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styles.xml" ContentType="application/vnd.openxmlformats-officedocument.wordprocessingml.styles+xml"/>
  <Override PartName="/word/numbering.xml" ContentType="application/vnd.openxmlformats-officedocument.wordprocessingml.numbering+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EE02D3" w14:textId="1D5045BD" w:rsidR="00957A43" w:rsidRPr="00EB1C88" w:rsidRDefault="00957A43" w:rsidP="00EA6B50">
      <w:pPr>
        <w:rPr>
          <w:rFonts w:ascii="Arial" w:hAnsi="Arial" w:cs="Arial"/>
        </w:rPr>
      </w:pPr>
    </w:p>
    <w:tbl>
      <w:tblPr>
        <w:tblpPr w:leftFromText="141" w:rightFromText="141" w:vertAnchor="page" w:horzAnchor="margin" w:tblpXSpec="center" w:tblpY="3691"/>
        <w:tblW w:w="10793" w:type="dxa"/>
        <w:tblLayout w:type="fixed"/>
        <w:tblCellMar>
          <w:left w:w="0" w:type="dxa"/>
          <w:right w:w="0" w:type="dxa"/>
        </w:tblCellMar>
        <w:tblLook w:val="04A0" w:firstRow="1" w:lastRow="0" w:firstColumn="1" w:lastColumn="0" w:noHBand="0" w:noVBand="1"/>
      </w:tblPr>
      <w:tblGrid>
        <w:gridCol w:w="763"/>
        <w:gridCol w:w="2554"/>
        <w:gridCol w:w="2579"/>
        <w:gridCol w:w="2703"/>
        <w:gridCol w:w="2194"/>
      </w:tblGrid>
      <w:tr w:rsidR="007C4BA8" w:rsidRPr="00EB1C88" w14:paraId="3DAA0B64" w14:textId="77777777" w:rsidTr="00B82C3C">
        <w:trPr>
          <w:trHeight w:val="280"/>
        </w:trPr>
        <w:tc>
          <w:tcPr>
            <w:tcW w:w="763" w:type="dxa"/>
            <w:tcBorders>
              <w:right w:val="single" w:sz="4" w:space="0" w:color="auto"/>
            </w:tcBorders>
            <w:shd w:val="clear" w:color="000000" w:fill="FFFFFF"/>
            <w:noWrap/>
            <w:vAlign w:val="center"/>
            <w:hideMark/>
          </w:tcPr>
          <w:p w14:paraId="645124DE" w14:textId="114C2518"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8004B97" w14:textId="77777777" w:rsidR="007C4BA8" w:rsidRPr="00EB1C88" w:rsidRDefault="007C4BA8" w:rsidP="00B82C3C">
            <w:pPr>
              <w:spacing w:after="0"/>
              <w:ind w:left="308" w:right="135" w:hanging="308"/>
              <w:jc w:val="center"/>
              <w:rPr>
                <w:rFonts w:ascii="Arial" w:hAnsi="Arial" w:cs="Arial"/>
                <w:b/>
                <w:bCs/>
                <w:color w:val="000000"/>
              </w:rPr>
            </w:pPr>
            <w:r w:rsidRPr="00EB1C88">
              <w:rPr>
                <w:rFonts w:ascii="Arial" w:hAnsi="Arial" w:cs="Arial"/>
                <w:b/>
                <w:bCs/>
              </w:rPr>
              <w:t>Cliente</w:t>
            </w:r>
          </w:p>
        </w:tc>
        <w:tc>
          <w:tcPr>
            <w:tcW w:w="747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0ABC2" w14:textId="77777777" w:rsidR="007C4BA8" w:rsidRPr="00EB1C88" w:rsidRDefault="007C4BA8" w:rsidP="00B82C3C">
            <w:pPr>
              <w:spacing w:after="0"/>
              <w:ind w:right="-376"/>
              <w:jc w:val="left"/>
              <w:rPr>
                <w:rFonts w:ascii="Arial" w:hAnsi="Arial" w:cs="Arial"/>
                <w:lang w:val="en-US"/>
              </w:rPr>
            </w:pPr>
            <w:r w:rsidRPr="00EB1C88">
              <w:rPr>
                <w:rFonts w:ascii="Arial" w:hAnsi="Arial" w:cs="Arial"/>
                <w:lang w:val="en-US"/>
              </w:rPr>
              <w:t>ENGIE</w:t>
            </w:r>
          </w:p>
        </w:tc>
      </w:tr>
      <w:tr w:rsidR="007C4BA8" w:rsidRPr="00EB1C88" w14:paraId="42C9B34F" w14:textId="77777777" w:rsidTr="00B82C3C">
        <w:trPr>
          <w:trHeight w:val="422"/>
        </w:trPr>
        <w:tc>
          <w:tcPr>
            <w:tcW w:w="763" w:type="dxa"/>
            <w:shd w:val="clear" w:color="000000" w:fill="FFFFFF"/>
            <w:noWrap/>
            <w:vAlign w:val="center"/>
            <w:hideMark/>
          </w:tcPr>
          <w:p w14:paraId="3F83D3F8" w14:textId="3137C031" w:rsidR="007C4BA8" w:rsidRPr="00EB1C88" w:rsidRDefault="007C4BA8" w:rsidP="00B82C3C">
            <w:pPr>
              <w:spacing w:after="0"/>
              <w:ind w:right="-376"/>
              <w:jc w:val="center"/>
              <w:rPr>
                <w:rFonts w:ascii="Arial" w:hAnsi="Arial" w:cs="Arial"/>
                <w:lang w:val="en-US"/>
              </w:rPr>
            </w:pPr>
          </w:p>
        </w:tc>
        <w:tc>
          <w:tcPr>
            <w:tcW w:w="2554" w:type="dxa"/>
            <w:tcBorders>
              <w:top w:val="single" w:sz="4" w:space="0" w:color="auto"/>
              <w:bottom w:val="single" w:sz="4" w:space="0" w:color="auto"/>
            </w:tcBorders>
            <w:shd w:val="clear" w:color="auto" w:fill="auto"/>
            <w:noWrap/>
            <w:vAlign w:val="center"/>
            <w:hideMark/>
          </w:tcPr>
          <w:p w14:paraId="3F67A65D" w14:textId="77777777" w:rsidR="007C4BA8" w:rsidRPr="00EB1C88" w:rsidRDefault="007C4BA8" w:rsidP="00B82C3C">
            <w:pPr>
              <w:spacing w:after="0"/>
              <w:ind w:right="135"/>
              <w:rPr>
                <w:rFonts w:ascii="Arial" w:hAnsi="Arial" w:cs="Arial"/>
                <w:b/>
                <w:bCs/>
                <w:lang w:val="en-US"/>
              </w:rPr>
            </w:pPr>
          </w:p>
        </w:tc>
        <w:tc>
          <w:tcPr>
            <w:tcW w:w="2579" w:type="dxa"/>
            <w:tcBorders>
              <w:top w:val="single" w:sz="4" w:space="0" w:color="auto"/>
              <w:bottom w:val="single" w:sz="4" w:space="0" w:color="auto"/>
            </w:tcBorders>
            <w:shd w:val="clear" w:color="000000" w:fill="FFFFFF"/>
            <w:noWrap/>
            <w:vAlign w:val="center"/>
            <w:hideMark/>
          </w:tcPr>
          <w:p w14:paraId="06660C64" w14:textId="77777777" w:rsidR="007C4BA8" w:rsidRPr="00EB1C88" w:rsidRDefault="007C4BA8" w:rsidP="00B82C3C">
            <w:pPr>
              <w:spacing w:after="0"/>
              <w:ind w:right="-376" w:hanging="425"/>
              <w:jc w:val="left"/>
              <w:rPr>
                <w:rFonts w:ascii="Arial" w:hAnsi="Arial" w:cs="Arial"/>
                <w:lang w:val="en-US"/>
              </w:rPr>
            </w:pPr>
          </w:p>
        </w:tc>
        <w:tc>
          <w:tcPr>
            <w:tcW w:w="2703" w:type="dxa"/>
            <w:tcBorders>
              <w:top w:val="single" w:sz="4" w:space="0" w:color="auto"/>
              <w:bottom w:val="single" w:sz="4" w:space="0" w:color="auto"/>
            </w:tcBorders>
            <w:shd w:val="clear" w:color="000000" w:fill="FFFFFF"/>
            <w:noWrap/>
            <w:vAlign w:val="center"/>
            <w:hideMark/>
          </w:tcPr>
          <w:p w14:paraId="13F5FA33" w14:textId="77777777" w:rsidR="007C4BA8" w:rsidRPr="00EB1C88" w:rsidRDefault="007C4BA8" w:rsidP="00B82C3C">
            <w:pPr>
              <w:spacing w:after="0"/>
              <w:ind w:right="-376" w:hanging="425"/>
              <w:jc w:val="left"/>
              <w:rPr>
                <w:rFonts w:ascii="Arial" w:hAnsi="Arial" w:cs="Arial"/>
                <w:lang w:val="en-US"/>
              </w:rPr>
            </w:pPr>
          </w:p>
        </w:tc>
        <w:tc>
          <w:tcPr>
            <w:tcW w:w="2194" w:type="dxa"/>
            <w:tcBorders>
              <w:top w:val="single" w:sz="4" w:space="0" w:color="auto"/>
              <w:bottom w:val="single" w:sz="4" w:space="0" w:color="auto"/>
            </w:tcBorders>
            <w:shd w:val="clear" w:color="000000" w:fill="FFFFFF"/>
            <w:noWrap/>
            <w:vAlign w:val="center"/>
            <w:hideMark/>
          </w:tcPr>
          <w:p w14:paraId="5E8C2DE6" w14:textId="77777777" w:rsidR="007C4BA8" w:rsidRPr="00EB1C88" w:rsidRDefault="007C4BA8" w:rsidP="00B82C3C">
            <w:pPr>
              <w:spacing w:after="0"/>
              <w:ind w:right="-376" w:hanging="425"/>
              <w:jc w:val="left"/>
              <w:rPr>
                <w:rFonts w:ascii="Arial" w:hAnsi="Arial" w:cs="Arial"/>
                <w:lang w:val="en-US"/>
              </w:rPr>
            </w:pPr>
          </w:p>
        </w:tc>
      </w:tr>
      <w:tr w:rsidR="007C4BA8" w:rsidRPr="00EB1C88" w14:paraId="566B2B10" w14:textId="77777777" w:rsidTr="00B82C3C">
        <w:trPr>
          <w:trHeight w:val="552"/>
        </w:trPr>
        <w:tc>
          <w:tcPr>
            <w:tcW w:w="763" w:type="dxa"/>
            <w:tcBorders>
              <w:right w:val="single" w:sz="4" w:space="0" w:color="auto"/>
            </w:tcBorders>
            <w:shd w:val="clear" w:color="000000" w:fill="FFFFFF"/>
            <w:noWrap/>
            <w:vAlign w:val="center"/>
            <w:hideMark/>
          </w:tcPr>
          <w:p w14:paraId="4EF0C6F9" w14:textId="42D4F3AA" w:rsidR="007C4BA8" w:rsidRPr="00EB1C88" w:rsidRDefault="007C4BA8" w:rsidP="00B82C3C">
            <w:pPr>
              <w:spacing w:after="0"/>
              <w:ind w:right="-376"/>
              <w:jc w:val="center"/>
              <w:rPr>
                <w:rFonts w:ascii="Arial" w:hAnsi="Arial" w:cs="Arial"/>
                <w:lang w:val="en-US"/>
              </w:rPr>
            </w:pP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0E202B" w14:textId="77777777" w:rsidR="007C4BA8" w:rsidRPr="00EB1C88" w:rsidRDefault="007C4BA8" w:rsidP="00B82C3C">
            <w:pPr>
              <w:spacing w:after="0"/>
              <w:ind w:left="308" w:right="135" w:hanging="308"/>
              <w:jc w:val="center"/>
              <w:rPr>
                <w:rFonts w:ascii="Arial" w:hAnsi="Arial" w:cs="Arial"/>
                <w:b/>
                <w:bCs/>
              </w:rPr>
            </w:pPr>
            <w:r w:rsidRPr="00EB1C88">
              <w:rPr>
                <w:rFonts w:ascii="Arial" w:hAnsi="Arial" w:cs="Arial"/>
                <w:b/>
                <w:bCs/>
              </w:rPr>
              <w:t>Proyecto</w:t>
            </w:r>
          </w:p>
        </w:tc>
        <w:tc>
          <w:tcPr>
            <w:tcW w:w="7476" w:type="dxa"/>
            <w:gridSpan w:val="3"/>
            <w:tcBorders>
              <w:top w:val="single" w:sz="4" w:space="0" w:color="auto"/>
              <w:left w:val="single" w:sz="4" w:space="0" w:color="auto"/>
              <w:bottom w:val="single" w:sz="4" w:space="0" w:color="auto"/>
              <w:right w:val="single" w:sz="4" w:space="0" w:color="auto"/>
            </w:tcBorders>
            <w:shd w:val="clear" w:color="000000" w:fill="FFFFFF"/>
            <w:noWrap/>
            <w:hideMark/>
          </w:tcPr>
          <w:p w14:paraId="66F4BFB3" w14:textId="77777777" w:rsidR="007C4BA8" w:rsidRPr="00EB1C88" w:rsidRDefault="007C4BA8" w:rsidP="00B82C3C">
            <w:pPr>
              <w:spacing w:after="0"/>
              <w:ind w:right="154"/>
              <w:jc w:val="left"/>
              <w:rPr>
                <w:rFonts w:ascii="Arial" w:hAnsi="Arial" w:cs="Arial"/>
              </w:rPr>
            </w:pPr>
            <w:r w:rsidRPr="00EB1C88">
              <w:rPr>
                <w:rFonts w:ascii="Arial" w:hAnsi="Arial" w:cs="Arial"/>
              </w:rPr>
              <w:t>NUEVO REACTOR DE LÍNEA 1X220 kV NUEVA POZO ALMONTE-RONCACHO, EN S/E RONCACHO</w:t>
            </w:r>
          </w:p>
        </w:tc>
      </w:tr>
      <w:tr w:rsidR="007C4BA8" w:rsidRPr="00EB1C88" w14:paraId="61EFF7E2" w14:textId="77777777" w:rsidTr="00B82C3C">
        <w:trPr>
          <w:trHeight w:val="136"/>
        </w:trPr>
        <w:tc>
          <w:tcPr>
            <w:tcW w:w="763" w:type="dxa"/>
            <w:shd w:val="clear" w:color="auto" w:fill="auto"/>
            <w:noWrap/>
            <w:vAlign w:val="center"/>
          </w:tcPr>
          <w:p w14:paraId="685FFA5F" w14:textId="77777777" w:rsidR="007C4BA8" w:rsidRPr="00AC357C" w:rsidRDefault="007C4BA8" w:rsidP="00B82C3C">
            <w:pPr>
              <w:spacing w:after="0"/>
              <w:ind w:right="-376"/>
              <w:jc w:val="center"/>
              <w:rPr>
                <w:rFonts w:ascii="Arial" w:hAnsi="Arial" w:cs="Arial"/>
                <w:lang w:val="es-CO"/>
              </w:rPr>
            </w:pPr>
          </w:p>
        </w:tc>
        <w:tc>
          <w:tcPr>
            <w:tcW w:w="2554" w:type="dxa"/>
            <w:tcBorders>
              <w:top w:val="single" w:sz="4" w:space="0" w:color="auto"/>
              <w:bottom w:val="single" w:sz="4" w:space="0" w:color="auto"/>
            </w:tcBorders>
            <w:shd w:val="clear" w:color="auto" w:fill="auto"/>
            <w:noWrap/>
            <w:vAlign w:val="center"/>
          </w:tcPr>
          <w:p w14:paraId="45150E7D" w14:textId="77777777" w:rsidR="007C4BA8" w:rsidRPr="00EB1C88" w:rsidRDefault="007C4BA8" w:rsidP="00B82C3C">
            <w:pPr>
              <w:spacing w:after="0"/>
              <w:ind w:left="308" w:right="135" w:hanging="308"/>
              <w:jc w:val="center"/>
              <w:rPr>
                <w:rFonts w:ascii="Arial" w:hAnsi="Arial" w:cs="Arial"/>
                <w:b/>
                <w:bCs/>
              </w:rPr>
            </w:pPr>
          </w:p>
        </w:tc>
        <w:tc>
          <w:tcPr>
            <w:tcW w:w="7476" w:type="dxa"/>
            <w:gridSpan w:val="3"/>
            <w:tcBorders>
              <w:top w:val="single" w:sz="4" w:space="0" w:color="auto"/>
              <w:bottom w:val="single" w:sz="4" w:space="0" w:color="auto"/>
            </w:tcBorders>
            <w:shd w:val="clear" w:color="auto" w:fill="auto"/>
            <w:noWrap/>
            <w:vAlign w:val="center"/>
          </w:tcPr>
          <w:p w14:paraId="53D9B48A" w14:textId="77777777" w:rsidR="007C4BA8" w:rsidRPr="00EB1C88" w:rsidRDefault="007C4BA8" w:rsidP="00B82C3C">
            <w:pPr>
              <w:spacing w:after="0"/>
              <w:ind w:right="-376"/>
              <w:jc w:val="left"/>
              <w:rPr>
                <w:rFonts w:ascii="Arial" w:hAnsi="Arial" w:cs="Arial"/>
              </w:rPr>
            </w:pPr>
          </w:p>
        </w:tc>
      </w:tr>
      <w:tr w:rsidR="007C4BA8" w:rsidRPr="00A72EB0" w14:paraId="0EAAE7A8" w14:textId="77777777" w:rsidTr="00B82C3C">
        <w:trPr>
          <w:trHeight w:val="128"/>
        </w:trPr>
        <w:tc>
          <w:tcPr>
            <w:tcW w:w="763" w:type="dxa"/>
            <w:tcBorders>
              <w:right w:val="single" w:sz="4" w:space="0" w:color="auto"/>
            </w:tcBorders>
            <w:shd w:val="clear" w:color="000000" w:fill="FFFFFF"/>
            <w:noWrap/>
            <w:vAlign w:val="center"/>
          </w:tcPr>
          <w:p w14:paraId="4E058C91" w14:textId="77777777" w:rsidR="007C4BA8" w:rsidRPr="00AC357C" w:rsidRDefault="007C4BA8" w:rsidP="00B82C3C">
            <w:pPr>
              <w:spacing w:after="0"/>
              <w:ind w:right="-376"/>
              <w:jc w:val="center"/>
              <w:rPr>
                <w:rFonts w:ascii="Arial" w:hAnsi="Arial" w:cs="Arial"/>
                <w:lang w:val="es-CO"/>
              </w:rPr>
            </w:pP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5EE6CFE" w14:textId="77777777" w:rsidR="007C4BA8" w:rsidRPr="00EB1C88" w:rsidRDefault="007C4BA8" w:rsidP="00B82C3C">
            <w:pPr>
              <w:spacing w:after="0"/>
              <w:ind w:left="308" w:right="135" w:hanging="308"/>
              <w:jc w:val="center"/>
              <w:rPr>
                <w:rFonts w:ascii="Arial" w:hAnsi="Arial" w:cs="Arial"/>
                <w:b/>
                <w:bCs/>
              </w:rPr>
            </w:pPr>
            <w:r w:rsidRPr="00EB1C88">
              <w:rPr>
                <w:rFonts w:ascii="Arial" w:hAnsi="Arial" w:cs="Arial"/>
                <w:b/>
                <w:bCs/>
              </w:rPr>
              <w:t>Nº Documento</w:t>
            </w:r>
          </w:p>
        </w:tc>
        <w:tc>
          <w:tcPr>
            <w:tcW w:w="747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6D82FB4" w14:textId="77777777" w:rsidR="007C4BA8" w:rsidRPr="00A7376B" w:rsidRDefault="007C4BA8" w:rsidP="00B82C3C">
            <w:pPr>
              <w:spacing w:after="0"/>
              <w:ind w:right="-376"/>
              <w:jc w:val="left"/>
              <w:rPr>
                <w:rFonts w:ascii="Arial" w:hAnsi="Arial" w:cs="Arial"/>
                <w:lang w:val="fr-FR"/>
              </w:rPr>
            </w:pPr>
            <w:r w:rsidRPr="00A7376B">
              <w:rPr>
                <w:rFonts w:ascii="Arial" w:hAnsi="Arial" w:cs="Arial"/>
                <w:lang w:val="fr-FR"/>
              </w:rPr>
              <w:t>ENG-OA-RON-SE-IG-ET-004</w:t>
            </w:r>
          </w:p>
        </w:tc>
      </w:tr>
      <w:tr w:rsidR="007C4BA8" w:rsidRPr="00A72EB0" w14:paraId="38C4B6F1" w14:textId="77777777" w:rsidTr="00B82C3C">
        <w:trPr>
          <w:trHeight w:val="285"/>
        </w:trPr>
        <w:tc>
          <w:tcPr>
            <w:tcW w:w="763" w:type="dxa"/>
            <w:shd w:val="clear" w:color="000000" w:fill="FFFFFF"/>
            <w:noWrap/>
            <w:vAlign w:val="center"/>
            <w:hideMark/>
          </w:tcPr>
          <w:p w14:paraId="4D85D4A6" w14:textId="7E948EC1" w:rsidR="007C4BA8" w:rsidRPr="00A7376B" w:rsidRDefault="007C4BA8" w:rsidP="00B82C3C">
            <w:pPr>
              <w:spacing w:after="0"/>
              <w:ind w:right="-376"/>
              <w:jc w:val="center"/>
              <w:rPr>
                <w:rFonts w:ascii="Arial" w:hAnsi="Arial" w:cs="Arial"/>
                <w:lang w:val="fr-FR"/>
              </w:rPr>
            </w:pPr>
          </w:p>
        </w:tc>
        <w:tc>
          <w:tcPr>
            <w:tcW w:w="2554" w:type="dxa"/>
            <w:tcBorders>
              <w:top w:val="single" w:sz="4" w:space="0" w:color="auto"/>
              <w:bottom w:val="single" w:sz="4" w:space="0" w:color="auto"/>
            </w:tcBorders>
            <w:shd w:val="clear" w:color="000000" w:fill="FFFFFF"/>
            <w:noWrap/>
            <w:vAlign w:val="center"/>
            <w:hideMark/>
          </w:tcPr>
          <w:p w14:paraId="223BBC1F" w14:textId="77777777" w:rsidR="007C4BA8" w:rsidRPr="00A7376B" w:rsidRDefault="007C4BA8" w:rsidP="00B82C3C">
            <w:pPr>
              <w:spacing w:after="0"/>
              <w:ind w:left="308" w:right="135" w:hanging="308"/>
              <w:jc w:val="center"/>
              <w:rPr>
                <w:rFonts w:ascii="Arial" w:hAnsi="Arial" w:cs="Arial"/>
                <w:b/>
                <w:bCs/>
                <w:lang w:val="fr-FR"/>
              </w:rPr>
            </w:pPr>
          </w:p>
        </w:tc>
        <w:tc>
          <w:tcPr>
            <w:tcW w:w="2579" w:type="dxa"/>
            <w:tcBorders>
              <w:top w:val="single" w:sz="4" w:space="0" w:color="auto"/>
              <w:bottom w:val="single" w:sz="4" w:space="0" w:color="auto"/>
            </w:tcBorders>
            <w:shd w:val="clear" w:color="000000" w:fill="FFFFFF"/>
            <w:noWrap/>
            <w:vAlign w:val="center"/>
            <w:hideMark/>
          </w:tcPr>
          <w:p w14:paraId="68ACC69A" w14:textId="77777777" w:rsidR="007C4BA8" w:rsidRPr="00A7376B" w:rsidRDefault="007C4BA8" w:rsidP="00B82C3C">
            <w:pPr>
              <w:spacing w:after="0"/>
              <w:ind w:right="-376" w:hanging="425"/>
              <w:jc w:val="left"/>
              <w:rPr>
                <w:rFonts w:ascii="Arial" w:hAnsi="Arial" w:cs="Arial"/>
                <w:lang w:val="fr-FR"/>
              </w:rPr>
            </w:pPr>
          </w:p>
        </w:tc>
        <w:tc>
          <w:tcPr>
            <w:tcW w:w="2703" w:type="dxa"/>
            <w:tcBorders>
              <w:top w:val="single" w:sz="4" w:space="0" w:color="auto"/>
              <w:bottom w:val="single" w:sz="4" w:space="0" w:color="auto"/>
            </w:tcBorders>
            <w:shd w:val="clear" w:color="000000" w:fill="FFFFFF"/>
            <w:noWrap/>
            <w:vAlign w:val="center"/>
            <w:hideMark/>
          </w:tcPr>
          <w:p w14:paraId="474BFDE0" w14:textId="77777777" w:rsidR="007C4BA8" w:rsidRPr="00A7376B" w:rsidRDefault="007C4BA8" w:rsidP="00B82C3C">
            <w:pPr>
              <w:spacing w:after="0"/>
              <w:ind w:right="-376" w:hanging="425"/>
              <w:jc w:val="left"/>
              <w:rPr>
                <w:rFonts w:ascii="Arial" w:hAnsi="Arial" w:cs="Arial"/>
                <w:lang w:val="fr-FR"/>
              </w:rPr>
            </w:pPr>
          </w:p>
        </w:tc>
        <w:tc>
          <w:tcPr>
            <w:tcW w:w="2194" w:type="dxa"/>
            <w:tcBorders>
              <w:top w:val="single" w:sz="4" w:space="0" w:color="auto"/>
              <w:bottom w:val="single" w:sz="4" w:space="0" w:color="auto"/>
            </w:tcBorders>
            <w:shd w:val="clear" w:color="000000" w:fill="FFFFFF"/>
            <w:noWrap/>
            <w:vAlign w:val="center"/>
            <w:hideMark/>
          </w:tcPr>
          <w:p w14:paraId="495764D9" w14:textId="77777777" w:rsidR="007C4BA8" w:rsidRPr="00A7376B" w:rsidRDefault="007C4BA8" w:rsidP="00B82C3C">
            <w:pPr>
              <w:spacing w:after="0"/>
              <w:ind w:right="-376" w:hanging="425"/>
              <w:jc w:val="left"/>
              <w:rPr>
                <w:rFonts w:ascii="Arial" w:hAnsi="Arial" w:cs="Arial"/>
                <w:lang w:val="fr-FR"/>
              </w:rPr>
            </w:pPr>
          </w:p>
        </w:tc>
      </w:tr>
      <w:tr w:rsidR="007C4BA8" w:rsidRPr="00A72EB0" w14:paraId="622314E4" w14:textId="77777777" w:rsidTr="00B82C3C">
        <w:trPr>
          <w:trHeight w:val="124"/>
        </w:trPr>
        <w:tc>
          <w:tcPr>
            <w:tcW w:w="763" w:type="dxa"/>
            <w:tcBorders>
              <w:right w:val="single" w:sz="4" w:space="0" w:color="auto"/>
            </w:tcBorders>
            <w:shd w:val="clear" w:color="000000" w:fill="FFFFFF"/>
            <w:noWrap/>
            <w:vAlign w:val="center"/>
            <w:hideMark/>
          </w:tcPr>
          <w:p w14:paraId="6DAB1AC8" w14:textId="243585B0" w:rsidR="007C4BA8" w:rsidRPr="00A7376B" w:rsidRDefault="007C4BA8" w:rsidP="00B82C3C">
            <w:pPr>
              <w:spacing w:after="0"/>
              <w:ind w:right="-376"/>
              <w:jc w:val="center"/>
              <w:rPr>
                <w:rFonts w:ascii="Arial" w:hAnsi="Arial" w:cs="Arial"/>
                <w:lang w:val="fr-FR"/>
              </w:rPr>
            </w:pP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82F65B0" w14:textId="4EFE6DD7" w:rsidR="007C4BA8" w:rsidRPr="00EB1C88" w:rsidRDefault="007C4BA8" w:rsidP="00B82C3C">
            <w:pPr>
              <w:spacing w:after="0"/>
              <w:ind w:left="308" w:right="135" w:hanging="308"/>
              <w:jc w:val="center"/>
              <w:rPr>
                <w:rFonts w:ascii="Arial" w:hAnsi="Arial" w:cs="Arial"/>
                <w:b/>
                <w:bCs/>
              </w:rPr>
            </w:pPr>
            <w:r w:rsidRPr="00EB1C88">
              <w:rPr>
                <w:rFonts w:ascii="Arial" w:hAnsi="Arial" w:cs="Arial"/>
                <w:b/>
                <w:bCs/>
              </w:rPr>
              <w:t>Nº Documento</w:t>
            </w:r>
            <w:r w:rsidR="00B82C3C">
              <w:rPr>
                <w:rFonts w:ascii="Arial" w:hAnsi="Arial" w:cs="Arial"/>
                <w:b/>
                <w:bCs/>
              </w:rPr>
              <w:br/>
            </w:r>
            <w:r w:rsidRPr="00EB1C88">
              <w:rPr>
                <w:rFonts w:ascii="Arial" w:hAnsi="Arial" w:cs="Arial"/>
                <w:b/>
                <w:bCs/>
              </w:rPr>
              <w:t>Cliente</w:t>
            </w:r>
          </w:p>
        </w:tc>
        <w:tc>
          <w:tcPr>
            <w:tcW w:w="747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CF4AB" w14:textId="77777777" w:rsidR="007C4BA8" w:rsidRPr="00A7376B" w:rsidRDefault="007C4BA8" w:rsidP="00B82C3C">
            <w:pPr>
              <w:spacing w:after="0"/>
              <w:ind w:left="87" w:right="-376" w:hanging="53"/>
              <w:jc w:val="left"/>
              <w:rPr>
                <w:rFonts w:ascii="Arial" w:hAnsi="Arial" w:cs="Arial"/>
                <w:lang w:val="fr-FR"/>
              </w:rPr>
            </w:pPr>
            <w:r w:rsidRPr="00A7376B">
              <w:rPr>
                <w:rFonts w:ascii="Arial" w:hAnsi="Arial" w:cs="Arial"/>
                <w:lang w:val="fr-FR"/>
              </w:rPr>
              <w:t>ENG-OA-RON-SE-IG-ET-004</w:t>
            </w:r>
          </w:p>
        </w:tc>
      </w:tr>
      <w:tr w:rsidR="007C4BA8" w:rsidRPr="00A72EB0" w14:paraId="35980295" w14:textId="77777777" w:rsidTr="00B82C3C">
        <w:trPr>
          <w:trHeight w:val="262"/>
        </w:trPr>
        <w:tc>
          <w:tcPr>
            <w:tcW w:w="763" w:type="dxa"/>
            <w:shd w:val="clear" w:color="000000" w:fill="FFFFFF"/>
            <w:noWrap/>
            <w:vAlign w:val="center"/>
            <w:hideMark/>
          </w:tcPr>
          <w:p w14:paraId="76E567AF" w14:textId="34568947" w:rsidR="007C4BA8" w:rsidRPr="00A7376B" w:rsidRDefault="007C4BA8" w:rsidP="00B82C3C">
            <w:pPr>
              <w:spacing w:after="0"/>
              <w:ind w:right="-376"/>
              <w:jc w:val="center"/>
              <w:rPr>
                <w:rFonts w:ascii="Arial" w:hAnsi="Arial" w:cs="Arial"/>
                <w:lang w:val="fr-FR"/>
              </w:rPr>
            </w:pPr>
          </w:p>
        </w:tc>
        <w:tc>
          <w:tcPr>
            <w:tcW w:w="2554" w:type="dxa"/>
            <w:tcBorders>
              <w:top w:val="single" w:sz="4" w:space="0" w:color="auto"/>
              <w:bottom w:val="single" w:sz="4" w:space="0" w:color="auto"/>
            </w:tcBorders>
            <w:shd w:val="clear" w:color="auto" w:fill="auto"/>
            <w:noWrap/>
            <w:vAlign w:val="center"/>
            <w:hideMark/>
          </w:tcPr>
          <w:p w14:paraId="59C7A440" w14:textId="77777777" w:rsidR="007C4BA8" w:rsidRPr="00A7376B" w:rsidRDefault="007C4BA8" w:rsidP="00B82C3C">
            <w:pPr>
              <w:spacing w:after="0"/>
              <w:ind w:left="308" w:right="135" w:hanging="308"/>
              <w:jc w:val="center"/>
              <w:rPr>
                <w:rFonts w:ascii="Arial" w:hAnsi="Arial" w:cs="Arial"/>
                <w:b/>
                <w:bCs/>
                <w:lang w:val="fr-FR"/>
              </w:rPr>
            </w:pPr>
          </w:p>
        </w:tc>
        <w:tc>
          <w:tcPr>
            <w:tcW w:w="2579" w:type="dxa"/>
            <w:tcBorders>
              <w:top w:val="single" w:sz="4" w:space="0" w:color="auto"/>
              <w:bottom w:val="single" w:sz="4" w:space="0" w:color="auto"/>
            </w:tcBorders>
            <w:shd w:val="clear" w:color="000000" w:fill="FFFFFF"/>
            <w:noWrap/>
            <w:vAlign w:val="center"/>
            <w:hideMark/>
          </w:tcPr>
          <w:p w14:paraId="5AF518DE" w14:textId="77777777" w:rsidR="007C4BA8" w:rsidRPr="00A7376B" w:rsidRDefault="007C4BA8" w:rsidP="00B82C3C">
            <w:pPr>
              <w:spacing w:after="0"/>
              <w:ind w:right="-376" w:hanging="425"/>
              <w:jc w:val="left"/>
              <w:rPr>
                <w:rFonts w:ascii="Arial" w:hAnsi="Arial" w:cs="Arial"/>
                <w:lang w:val="fr-FR"/>
              </w:rPr>
            </w:pPr>
          </w:p>
        </w:tc>
        <w:tc>
          <w:tcPr>
            <w:tcW w:w="2703" w:type="dxa"/>
            <w:tcBorders>
              <w:top w:val="single" w:sz="4" w:space="0" w:color="auto"/>
              <w:bottom w:val="single" w:sz="4" w:space="0" w:color="auto"/>
            </w:tcBorders>
            <w:shd w:val="clear" w:color="000000" w:fill="FFFFFF"/>
            <w:noWrap/>
            <w:vAlign w:val="center"/>
            <w:hideMark/>
          </w:tcPr>
          <w:p w14:paraId="07C7F2E4" w14:textId="77777777" w:rsidR="007C4BA8" w:rsidRPr="00A7376B" w:rsidRDefault="007C4BA8" w:rsidP="00B82C3C">
            <w:pPr>
              <w:spacing w:after="0"/>
              <w:ind w:right="-376" w:hanging="425"/>
              <w:jc w:val="left"/>
              <w:rPr>
                <w:rFonts w:ascii="Arial" w:hAnsi="Arial" w:cs="Arial"/>
                <w:lang w:val="fr-FR"/>
              </w:rPr>
            </w:pPr>
          </w:p>
        </w:tc>
        <w:tc>
          <w:tcPr>
            <w:tcW w:w="2194" w:type="dxa"/>
            <w:tcBorders>
              <w:top w:val="single" w:sz="4" w:space="0" w:color="auto"/>
              <w:bottom w:val="single" w:sz="4" w:space="0" w:color="auto"/>
            </w:tcBorders>
            <w:shd w:val="clear" w:color="000000" w:fill="FFFFFF"/>
            <w:noWrap/>
            <w:vAlign w:val="center"/>
            <w:hideMark/>
          </w:tcPr>
          <w:p w14:paraId="1CBDBA12" w14:textId="77777777" w:rsidR="007C4BA8" w:rsidRPr="00A7376B" w:rsidRDefault="007C4BA8" w:rsidP="00B82C3C">
            <w:pPr>
              <w:spacing w:after="0"/>
              <w:ind w:right="-376" w:hanging="425"/>
              <w:jc w:val="left"/>
              <w:rPr>
                <w:rFonts w:ascii="Arial" w:hAnsi="Arial" w:cs="Arial"/>
                <w:lang w:val="fr-FR"/>
              </w:rPr>
            </w:pPr>
          </w:p>
        </w:tc>
      </w:tr>
      <w:tr w:rsidR="007C4BA8" w:rsidRPr="00EB1C88" w14:paraId="0F460512" w14:textId="77777777" w:rsidTr="00B82C3C">
        <w:trPr>
          <w:trHeight w:val="266"/>
        </w:trPr>
        <w:tc>
          <w:tcPr>
            <w:tcW w:w="763" w:type="dxa"/>
            <w:tcBorders>
              <w:right w:val="single" w:sz="4" w:space="0" w:color="auto"/>
            </w:tcBorders>
            <w:shd w:val="clear" w:color="000000" w:fill="FFFFFF"/>
            <w:noWrap/>
            <w:vAlign w:val="center"/>
            <w:hideMark/>
          </w:tcPr>
          <w:p w14:paraId="23A7D0E4" w14:textId="76DD488C" w:rsidR="007C4BA8" w:rsidRPr="00A7376B" w:rsidRDefault="007C4BA8" w:rsidP="00B82C3C">
            <w:pPr>
              <w:spacing w:after="0"/>
              <w:ind w:right="-376"/>
              <w:jc w:val="center"/>
              <w:rPr>
                <w:rFonts w:ascii="Arial" w:hAnsi="Arial" w:cs="Arial"/>
                <w:lang w:val="fr-FR"/>
              </w:rPr>
            </w:pP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058E98" w14:textId="77777777" w:rsidR="007C4BA8" w:rsidRPr="00EB1C88" w:rsidRDefault="007C4BA8" w:rsidP="00B82C3C">
            <w:pPr>
              <w:spacing w:after="0"/>
              <w:ind w:left="308" w:right="135" w:hanging="308"/>
              <w:jc w:val="center"/>
              <w:rPr>
                <w:rFonts w:ascii="Arial" w:hAnsi="Arial" w:cs="Arial"/>
                <w:b/>
                <w:bCs/>
              </w:rPr>
            </w:pPr>
            <w:r w:rsidRPr="00EB1C88">
              <w:rPr>
                <w:rFonts w:ascii="Arial" w:hAnsi="Arial" w:cs="Arial"/>
                <w:b/>
                <w:bCs/>
              </w:rPr>
              <w:t>Fase</w:t>
            </w:r>
          </w:p>
        </w:tc>
        <w:tc>
          <w:tcPr>
            <w:tcW w:w="747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C6046" w14:textId="77777777" w:rsidR="007C4BA8" w:rsidRPr="00EB1C88" w:rsidRDefault="007C4BA8" w:rsidP="00B82C3C">
            <w:pPr>
              <w:spacing w:after="0"/>
              <w:ind w:left="87" w:right="-376" w:hanging="53"/>
              <w:jc w:val="left"/>
              <w:rPr>
                <w:rFonts w:ascii="Arial" w:hAnsi="Arial" w:cs="Arial"/>
              </w:rPr>
            </w:pPr>
            <w:r w:rsidRPr="00EB1C88">
              <w:rPr>
                <w:rFonts w:ascii="Arial" w:hAnsi="Arial" w:cs="Arial"/>
              </w:rPr>
              <w:t>Ingeniería conceptual</w:t>
            </w:r>
          </w:p>
        </w:tc>
      </w:tr>
      <w:tr w:rsidR="007C4BA8" w:rsidRPr="00EB1C88" w14:paraId="49209680" w14:textId="77777777" w:rsidTr="00B82C3C">
        <w:trPr>
          <w:trHeight w:val="267"/>
        </w:trPr>
        <w:tc>
          <w:tcPr>
            <w:tcW w:w="763" w:type="dxa"/>
            <w:shd w:val="clear" w:color="000000" w:fill="FFFFFF"/>
            <w:noWrap/>
            <w:vAlign w:val="center"/>
            <w:hideMark/>
          </w:tcPr>
          <w:p w14:paraId="0C3D3A64" w14:textId="2235284F" w:rsidR="007C4BA8" w:rsidRPr="00EB1C88" w:rsidRDefault="007C4BA8" w:rsidP="00B82C3C">
            <w:pPr>
              <w:spacing w:after="0"/>
              <w:ind w:right="-376"/>
              <w:jc w:val="center"/>
              <w:rPr>
                <w:rFonts w:ascii="Arial" w:hAnsi="Arial" w:cs="Arial"/>
              </w:rPr>
            </w:pPr>
          </w:p>
        </w:tc>
        <w:tc>
          <w:tcPr>
            <w:tcW w:w="2554" w:type="dxa"/>
            <w:tcBorders>
              <w:top w:val="single" w:sz="4" w:space="0" w:color="auto"/>
              <w:bottom w:val="single" w:sz="4" w:space="0" w:color="auto"/>
            </w:tcBorders>
            <w:shd w:val="clear" w:color="000000" w:fill="FFFFFF"/>
            <w:noWrap/>
            <w:vAlign w:val="center"/>
            <w:hideMark/>
          </w:tcPr>
          <w:p w14:paraId="23F5C04F" w14:textId="6C582581" w:rsidR="007C4BA8" w:rsidRPr="00EB1C88" w:rsidRDefault="007C4BA8" w:rsidP="00B82C3C">
            <w:pPr>
              <w:spacing w:after="0"/>
              <w:ind w:left="308" w:right="135" w:hanging="308"/>
              <w:jc w:val="center"/>
              <w:rPr>
                <w:rFonts w:ascii="Arial" w:hAnsi="Arial" w:cs="Arial"/>
              </w:rPr>
            </w:pPr>
          </w:p>
        </w:tc>
        <w:tc>
          <w:tcPr>
            <w:tcW w:w="2579" w:type="dxa"/>
            <w:tcBorders>
              <w:top w:val="single" w:sz="4" w:space="0" w:color="auto"/>
              <w:bottom w:val="single" w:sz="4" w:space="0" w:color="auto"/>
            </w:tcBorders>
            <w:shd w:val="clear" w:color="000000" w:fill="FFFFFF"/>
            <w:noWrap/>
            <w:vAlign w:val="center"/>
            <w:hideMark/>
          </w:tcPr>
          <w:p w14:paraId="25DF5019" w14:textId="0CA3B8A8" w:rsidR="007C4BA8" w:rsidRPr="00EB1C88" w:rsidRDefault="007C4BA8" w:rsidP="00B82C3C">
            <w:pPr>
              <w:spacing w:after="0"/>
              <w:ind w:right="-376"/>
              <w:jc w:val="left"/>
              <w:rPr>
                <w:rFonts w:ascii="Arial" w:hAnsi="Arial" w:cs="Arial"/>
              </w:rPr>
            </w:pPr>
          </w:p>
        </w:tc>
        <w:tc>
          <w:tcPr>
            <w:tcW w:w="2703" w:type="dxa"/>
            <w:tcBorders>
              <w:top w:val="single" w:sz="4" w:space="0" w:color="auto"/>
              <w:bottom w:val="single" w:sz="4" w:space="0" w:color="auto"/>
            </w:tcBorders>
            <w:shd w:val="clear" w:color="000000" w:fill="FFFFFF"/>
            <w:noWrap/>
            <w:vAlign w:val="center"/>
            <w:hideMark/>
          </w:tcPr>
          <w:p w14:paraId="031087CF" w14:textId="7FEFC2FE" w:rsidR="007C4BA8" w:rsidRPr="00EB1C88" w:rsidRDefault="007C4BA8" w:rsidP="00B82C3C">
            <w:pPr>
              <w:spacing w:after="0"/>
              <w:ind w:right="-376"/>
              <w:jc w:val="left"/>
              <w:rPr>
                <w:rFonts w:ascii="Arial" w:hAnsi="Arial" w:cs="Arial"/>
              </w:rPr>
            </w:pPr>
          </w:p>
        </w:tc>
        <w:tc>
          <w:tcPr>
            <w:tcW w:w="2194" w:type="dxa"/>
            <w:tcBorders>
              <w:top w:val="single" w:sz="4" w:space="0" w:color="auto"/>
              <w:bottom w:val="single" w:sz="4" w:space="0" w:color="auto"/>
            </w:tcBorders>
            <w:shd w:val="clear" w:color="000000" w:fill="FFFFFF"/>
            <w:noWrap/>
            <w:vAlign w:val="center"/>
            <w:hideMark/>
          </w:tcPr>
          <w:p w14:paraId="2C36B092" w14:textId="2C1892CB" w:rsidR="007C4BA8" w:rsidRPr="00EB1C88" w:rsidRDefault="007C4BA8" w:rsidP="00B82C3C">
            <w:pPr>
              <w:spacing w:after="0"/>
              <w:ind w:right="-376"/>
              <w:jc w:val="left"/>
              <w:rPr>
                <w:rFonts w:ascii="Arial" w:hAnsi="Arial" w:cs="Arial"/>
              </w:rPr>
            </w:pPr>
          </w:p>
        </w:tc>
      </w:tr>
      <w:tr w:rsidR="007C4BA8" w:rsidRPr="00EB1C88" w14:paraId="46FFC846" w14:textId="77777777" w:rsidTr="00B82C3C">
        <w:trPr>
          <w:trHeight w:val="285"/>
        </w:trPr>
        <w:tc>
          <w:tcPr>
            <w:tcW w:w="763" w:type="dxa"/>
            <w:tcBorders>
              <w:right w:val="single" w:sz="4" w:space="0" w:color="auto"/>
            </w:tcBorders>
            <w:shd w:val="clear" w:color="000000" w:fill="FFFFFF"/>
            <w:noWrap/>
            <w:vAlign w:val="center"/>
          </w:tcPr>
          <w:p w14:paraId="023A8598" w14:textId="77777777"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1A23CA93" w14:textId="77777777" w:rsidR="007C4BA8" w:rsidRPr="00EB1C88" w:rsidRDefault="007C4BA8" w:rsidP="00B82C3C">
            <w:pPr>
              <w:spacing w:after="0"/>
              <w:ind w:left="308" w:right="135" w:hanging="308"/>
              <w:jc w:val="center"/>
              <w:rPr>
                <w:rFonts w:ascii="Arial" w:hAnsi="Arial" w:cs="Arial"/>
              </w:rPr>
            </w:pPr>
            <w:r w:rsidRPr="00EB1C88">
              <w:rPr>
                <w:rFonts w:ascii="Arial" w:hAnsi="Arial" w:cs="Arial"/>
                <w:b/>
                <w:bCs/>
              </w:rPr>
              <w:t>Título</w:t>
            </w:r>
          </w:p>
        </w:tc>
        <w:tc>
          <w:tcPr>
            <w:tcW w:w="747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6A1F1F47" w14:textId="77777777" w:rsidR="007C4BA8" w:rsidRPr="00EB1C88" w:rsidRDefault="007C4BA8" w:rsidP="00B82C3C">
            <w:pPr>
              <w:spacing w:after="0"/>
              <w:ind w:left="87" w:right="-376" w:hanging="53"/>
              <w:jc w:val="left"/>
              <w:rPr>
                <w:rFonts w:ascii="Arial" w:hAnsi="Arial" w:cs="Arial"/>
                <w:lang w:val="es-CO" w:eastAsia="es-CO"/>
              </w:rPr>
            </w:pPr>
            <w:r w:rsidRPr="00EB1C88">
              <w:rPr>
                <w:rFonts w:ascii="Arial" w:hAnsi="Arial" w:cs="Arial"/>
                <w:lang w:val="es-CO"/>
              </w:rPr>
              <w:t>Especificación técnica de Construcción y Montaje</w:t>
            </w:r>
          </w:p>
        </w:tc>
      </w:tr>
      <w:tr w:rsidR="007C4BA8" w:rsidRPr="00EB1C88" w14:paraId="1DBF07D3" w14:textId="77777777" w:rsidTr="00B82C3C">
        <w:trPr>
          <w:trHeight w:val="413"/>
        </w:trPr>
        <w:tc>
          <w:tcPr>
            <w:tcW w:w="763" w:type="dxa"/>
            <w:shd w:val="clear" w:color="000000" w:fill="FFFFFF"/>
            <w:noWrap/>
            <w:vAlign w:val="center"/>
            <w:hideMark/>
          </w:tcPr>
          <w:p w14:paraId="5DB30B55" w14:textId="45C44DC9" w:rsidR="007C4BA8" w:rsidRPr="00EB1C88" w:rsidRDefault="007C4BA8" w:rsidP="00B82C3C">
            <w:pPr>
              <w:spacing w:after="0"/>
              <w:ind w:right="-376"/>
              <w:jc w:val="center"/>
              <w:rPr>
                <w:rFonts w:ascii="Arial" w:hAnsi="Arial" w:cs="Arial"/>
              </w:rPr>
            </w:pPr>
          </w:p>
        </w:tc>
        <w:tc>
          <w:tcPr>
            <w:tcW w:w="2554" w:type="dxa"/>
            <w:tcBorders>
              <w:top w:val="single" w:sz="4" w:space="0" w:color="auto"/>
              <w:bottom w:val="single" w:sz="4" w:space="0" w:color="auto"/>
            </w:tcBorders>
            <w:shd w:val="clear" w:color="000000" w:fill="FFFFFF"/>
            <w:noWrap/>
            <w:vAlign w:val="center"/>
            <w:hideMark/>
          </w:tcPr>
          <w:p w14:paraId="38C696EB" w14:textId="16E90245" w:rsidR="007C4BA8" w:rsidRPr="00EB1C88" w:rsidRDefault="007C4BA8" w:rsidP="00B82C3C">
            <w:pPr>
              <w:spacing w:after="0"/>
              <w:ind w:left="308" w:right="135" w:hanging="308"/>
              <w:jc w:val="center"/>
              <w:rPr>
                <w:rFonts w:ascii="Arial" w:hAnsi="Arial" w:cs="Arial"/>
              </w:rPr>
            </w:pPr>
          </w:p>
        </w:tc>
        <w:tc>
          <w:tcPr>
            <w:tcW w:w="2579" w:type="dxa"/>
            <w:tcBorders>
              <w:top w:val="single" w:sz="4" w:space="0" w:color="auto"/>
              <w:bottom w:val="single" w:sz="4" w:space="0" w:color="auto"/>
            </w:tcBorders>
            <w:shd w:val="clear" w:color="000000" w:fill="FFFFFF"/>
            <w:noWrap/>
            <w:vAlign w:val="center"/>
            <w:hideMark/>
          </w:tcPr>
          <w:p w14:paraId="35988373" w14:textId="0408DA46" w:rsidR="007C4BA8" w:rsidRPr="00EB1C88" w:rsidRDefault="007C4BA8" w:rsidP="00B82C3C">
            <w:pPr>
              <w:spacing w:after="0"/>
              <w:ind w:right="-376"/>
              <w:jc w:val="left"/>
              <w:rPr>
                <w:rFonts w:ascii="Arial" w:hAnsi="Arial" w:cs="Arial"/>
              </w:rPr>
            </w:pPr>
          </w:p>
        </w:tc>
        <w:tc>
          <w:tcPr>
            <w:tcW w:w="2703" w:type="dxa"/>
            <w:tcBorders>
              <w:top w:val="single" w:sz="4" w:space="0" w:color="auto"/>
            </w:tcBorders>
            <w:shd w:val="clear" w:color="000000" w:fill="FFFFFF"/>
            <w:noWrap/>
            <w:vAlign w:val="center"/>
            <w:hideMark/>
          </w:tcPr>
          <w:p w14:paraId="36F79098" w14:textId="62AA74A9" w:rsidR="007C4BA8" w:rsidRPr="00EB1C88" w:rsidRDefault="007C4BA8" w:rsidP="00B82C3C">
            <w:pPr>
              <w:spacing w:after="0"/>
              <w:ind w:right="-376"/>
              <w:jc w:val="left"/>
              <w:rPr>
                <w:rFonts w:ascii="Arial" w:hAnsi="Arial" w:cs="Arial"/>
              </w:rPr>
            </w:pPr>
          </w:p>
        </w:tc>
        <w:tc>
          <w:tcPr>
            <w:tcW w:w="2194" w:type="dxa"/>
            <w:tcBorders>
              <w:top w:val="single" w:sz="4" w:space="0" w:color="auto"/>
              <w:bottom w:val="single" w:sz="4" w:space="0" w:color="auto"/>
            </w:tcBorders>
            <w:shd w:val="clear" w:color="000000" w:fill="FFFFFF"/>
            <w:noWrap/>
            <w:vAlign w:val="center"/>
            <w:hideMark/>
          </w:tcPr>
          <w:p w14:paraId="5272EB70" w14:textId="404A714E" w:rsidR="007C4BA8" w:rsidRPr="00EB1C88" w:rsidRDefault="007C4BA8" w:rsidP="00B82C3C">
            <w:pPr>
              <w:spacing w:after="0"/>
              <w:ind w:right="-376"/>
              <w:jc w:val="left"/>
              <w:rPr>
                <w:rFonts w:ascii="Arial" w:hAnsi="Arial" w:cs="Arial"/>
              </w:rPr>
            </w:pPr>
          </w:p>
        </w:tc>
      </w:tr>
      <w:tr w:rsidR="007C4BA8" w:rsidRPr="00EB1C88" w14:paraId="06A9EB68" w14:textId="77777777" w:rsidTr="00B82C3C">
        <w:trPr>
          <w:trHeight w:val="291"/>
        </w:trPr>
        <w:tc>
          <w:tcPr>
            <w:tcW w:w="763" w:type="dxa"/>
            <w:tcBorders>
              <w:right w:val="single" w:sz="4" w:space="0" w:color="auto"/>
            </w:tcBorders>
            <w:shd w:val="clear" w:color="000000" w:fill="FFFFFF"/>
            <w:noWrap/>
            <w:vAlign w:val="center"/>
            <w:hideMark/>
          </w:tcPr>
          <w:p w14:paraId="449BDEDA" w14:textId="02E9851F"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AC129B0" w14:textId="77777777" w:rsidR="007C4BA8" w:rsidRPr="00EB1C88" w:rsidRDefault="007C4BA8" w:rsidP="00B82C3C">
            <w:pPr>
              <w:spacing w:after="0"/>
              <w:ind w:left="167" w:right="277" w:hanging="167"/>
              <w:jc w:val="center"/>
              <w:rPr>
                <w:rFonts w:ascii="Arial" w:hAnsi="Arial" w:cs="Arial"/>
                <w:b/>
                <w:bCs/>
              </w:rPr>
            </w:pPr>
            <w:r w:rsidRPr="00EB1C88">
              <w:rPr>
                <w:rFonts w:ascii="Arial" w:hAnsi="Arial" w:cs="Arial"/>
                <w:b/>
                <w:bCs/>
              </w:rPr>
              <w:t>Fecha</w:t>
            </w:r>
          </w:p>
        </w:tc>
        <w:tc>
          <w:tcPr>
            <w:tcW w:w="2579"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690C45" w14:textId="77777777" w:rsidR="007C4BA8" w:rsidRPr="00EB1C88" w:rsidRDefault="007C4BA8" w:rsidP="00B82C3C">
            <w:pPr>
              <w:spacing w:after="0"/>
              <w:ind w:left="167" w:right="277" w:hanging="9"/>
              <w:jc w:val="center"/>
              <w:rPr>
                <w:rFonts w:ascii="Arial" w:hAnsi="Arial" w:cs="Arial"/>
                <w:b/>
                <w:bCs/>
              </w:rPr>
            </w:pPr>
            <w:r w:rsidRPr="00EB1C88">
              <w:rPr>
                <w:rFonts w:ascii="Arial" w:hAnsi="Arial" w:cs="Arial"/>
                <w:b/>
                <w:bCs/>
              </w:rPr>
              <w:t>Revisión</w:t>
            </w:r>
          </w:p>
        </w:tc>
        <w:tc>
          <w:tcPr>
            <w:tcW w:w="2703" w:type="dxa"/>
            <w:tcBorders>
              <w:left w:val="single" w:sz="4" w:space="0" w:color="auto"/>
              <w:right w:val="single" w:sz="4" w:space="0" w:color="auto"/>
            </w:tcBorders>
            <w:shd w:val="clear" w:color="auto" w:fill="auto"/>
            <w:noWrap/>
            <w:vAlign w:val="center"/>
            <w:hideMark/>
          </w:tcPr>
          <w:p w14:paraId="0C0889E9" w14:textId="77777777" w:rsidR="007C4BA8" w:rsidRPr="00EB1C88" w:rsidRDefault="007C4BA8" w:rsidP="00B82C3C">
            <w:pPr>
              <w:spacing w:after="0"/>
              <w:ind w:left="167" w:right="277" w:hanging="167"/>
              <w:jc w:val="left"/>
              <w:rPr>
                <w:rFonts w:ascii="Arial" w:hAnsi="Arial" w:cs="Arial"/>
              </w:rPr>
            </w:pPr>
          </w:p>
        </w:tc>
        <w:tc>
          <w:tcPr>
            <w:tcW w:w="219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E9F7720" w14:textId="77777777" w:rsidR="007C4BA8" w:rsidRPr="00EB1C88" w:rsidRDefault="007C4BA8" w:rsidP="00B82C3C">
            <w:pPr>
              <w:spacing w:after="0"/>
              <w:ind w:left="167" w:right="277" w:hanging="44"/>
              <w:jc w:val="center"/>
              <w:rPr>
                <w:rFonts w:ascii="Arial" w:hAnsi="Arial" w:cs="Arial"/>
                <w:b/>
                <w:bCs/>
              </w:rPr>
            </w:pPr>
            <w:r w:rsidRPr="00EB1C88">
              <w:rPr>
                <w:rFonts w:ascii="Arial" w:hAnsi="Arial" w:cs="Arial"/>
                <w:b/>
                <w:bCs/>
              </w:rPr>
              <w:t>Número de Hojas</w:t>
            </w:r>
          </w:p>
        </w:tc>
      </w:tr>
      <w:tr w:rsidR="007C4BA8" w:rsidRPr="00EB1C88" w14:paraId="7C733A6A" w14:textId="77777777" w:rsidTr="00B82C3C">
        <w:trPr>
          <w:trHeight w:val="425"/>
        </w:trPr>
        <w:tc>
          <w:tcPr>
            <w:tcW w:w="763" w:type="dxa"/>
            <w:tcBorders>
              <w:right w:val="single" w:sz="4" w:space="0" w:color="auto"/>
            </w:tcBorders>
            <w:shd w:val="clear" w:color="000000" w:fill="FFFFFF"/>
            <w:noWrap/>
            <w:vAlign w:val="center"/>
            <w:hideMark/>
          </w:tcPr>
          <w:p w14:paraId="3FB8B405" w14:textId="53A4AA30"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F0959" w14:textId="7EFCAF05" w:rsidR="007C4BA8" w:rsidRPr="00EB1C88" w:rsidRDefault="007C4BA8" w:rsidP="00B82C3C">
            <w:pPr>
              <w:spacing w:after="0"/>
              <w:ind w:left="167" w:right="277" w:hanging="167"/>
              <w:jc w:val="center"/>
              <w:rPr>
                <w:rFonts w:ascii="Arial" w:hAnsi="Arial" w:cs="Arial"/>
                <w:lang w:val="en-US"/>
              </w:rPr>
            </w:pPr>
            <w:r w:rsidRPr="00EB1C88">
              <w:rPr>
                <w:rFonts w:ascii="Arial" w:hAnsi="Arial" w:cs="Arial"/>
                <w:lang w:val="en-US"/>
              </w:rPr>
              <w:t>1</w:t>
            </w:r>
            <w:r w:rsidR="00B82C3C">
              <w:rPr>
                <w:rFonts w:ascii="Arial" w:hAnsi="Arial" w:cs="Arial"/>
                <w:lang w:val="en-US"/>
              </w:rPr>
              <w:t>3</w:t>
            </w:r>
            <w:r w:rsidRPr="00EB1C88">
              <w:rPr>
                <w:rFonts w:ascii="Arial" w:hAnsi="Arial" w:cs="Arial"/>
                <w:lang w:val="en-US"/>
              </w:rPr>
              <w:t>/01/2025</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65388" w14:textId="77777777" w:rsidR="007C4BA8" w:rsidRPr="00EB1C88" w:rsidRDefault="007C4BA8" w:rsidP="00B82C3C">
            <w:pPr>
              <w:spacing w:after="0"/>
              <w:ind w:left="167" w:right="277" w:hanging="9"/>
              <w:jc w:val="center"/>
              <w:rPr>
                <w:rFonts w:ascii="Arial" w:hAnsi="Arial" w:cs="Arial"/>
                <w:lang w:val="en-US"/>
              </w:rPr>
            </w:pPr>
            <w:r w:rsidRPr="00EB1C88">
              <w:rPr>
                <w:rFonts w:ascii="Arial" w:hAnsi="Arial" w:cs="Arial"/>
                <w:lang w:val="en-US"/>
              </w:rPr>
              <w:t>B</w:t>
            </w:r>
          </w:p>
        </w:tc>
        <w:tc>
          <w:tcPr>
            <w:tcW w:w="2703" w:type="dxa"/>
            <w:tcBorders>
              <w:left w:val="single" w:sz="4" w:space="0" w:color="auto"/>
              <w:right w:val="single" w:sz="4" w:space="0" w:color="auto"/>
            </w:tcBorders>
            <w:shd w:val="clear" w:color="000000" w:fill="FFFFFF"/>
            <w:noWrap/>
            <w:vAlign w:val="center"/>
            <w:hideMark/>
          </w:tcPr>
          <w:p w14:paraId="246F44BA" w14:textId="77777777" w:rsidR="007C4BA8" w:rsidRPr="00EB1C88" w:rsidRDefault="007C4BA8" w:rsidP="00B82C3C">
            <w:pPr>
              <w:spacing w:after="0"/>
              <w:ind w:left="167" w:right="277" w:hanging="167"/>
              <w:jc w:val="left"/>
              <w:rPr>
                <w:rFonts w:ascii="Arial" w:hAnsi="Arial" w:cs="Arial"/>
              </w:rPr>
            </w:pPr>
          </w:p>
        </w:tc>
        <w:tc>
          <w:tcPr>
            <w:tcW w:w="21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AC4F83" w14:textId="4CB0B10D" w:rsidR="007C4BA8" w:rsidRPr="00EB1C88" w:rsidRDefault="00391F53" w:rsidP="00B82C3C">
            <w:pPr>
              <w:spacing w:after="0"/>
              <w:ind w:left="167" w:right="277" w:hanging="44"/>
              <w:jc w:val="center"/>
              <w:rPr>
                <w:rFonts w:ascii="Arial" w:hAnsi="Arial" w:cs="Arial"/>
                <w:lang w:val="en-US"/>
              </w:rPr>
            </w:pPr>
            <w:r>
              <w:rPr>
                <w:rFonts w:ascii="Arial" w:hAnsi="Arial" w:cs="Arial"/>
                <w:lang w:val="en-US"/>
              </w:rPr>
              <w:t>6</w:t>
            </w:r>
            <w:r w:rsidR="001D0BB6">
              <w:rPr>
                <w:rFonts w:ascii="Arial" w:hAnsi="Arial" w:cs="Arial"/>
                <w:lang w:val="en-US"/>
              </w:rPr>
              <w:t>1</w:t>
            </w:r>
          </w:p>
        </w:tc>
      </w:tr>
      <w:tr w:rsidR="007C4BA8" w:rsidRPr="00EB1C88" w14:paraId="2D7808A5" w14:textId="77777777" w:rsidTr="00B82C3C">
        <w:trPr>
          <w:trHeight w:val="149"/>
        </w:trPr>
        <w:tc>
          <w:tcPr>
            <w:tcW w:w="763" w:type="dxa"/>
            <w:tcBorders>
              <w:right w:val="single" w:sz="4" w:space="0" w:color="auto"/>
            </w:tcBorders>
            <w:shd w:val="clear" w:color="000000" w:fill="FFFFFF"/>
            <w:noWrap/>
            <w:vAlign w:val="center"/>
            <w:hideMark/>
          </w:tcPr>
          <w:p w14:paraId="6B94EEF0" w14:textId="6F21C88E"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9F65E6" w14:textId="77EF3200" w:rsidR="007C4BA8" w:rsidRPr="00EB1C88" w:rsidRDefault="00200586" w:rsidP="00B82C3C">
            <w:pPr>
              <w:spacing w:after="0"/>
              <w:ind w:left="167" w:right="277" w:hanging="167"/>
              <w:jc w:val="center"/>
              <w:rPr>
                <w:rFonts w:ascii="Arial" w:hAnsi="Arial" w:cs="Arial"/>
                <w:lang w:val="en-US"/>
              </w:rPr>
            </w:pPr>
            <w:r>
              <w:rPr>
                <w:rFonts w:ascii="Arial" w:hAnsi="Arial" w:cs="Arial"/>
                <w:lang w:val="en-US"/>
              </w:rPr>
              <w:t>24/01/2025</w:t>
            </w: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4F402" w14:textId="2E5E28C8" w:rsidR="007C4BA8" w:rsidRPr="00EB1C88" w:rsidRDefault="00200586" w:rsidP="00200586">
            <w:pPr>
              <w:spacing w:after="0"/>
              <w:ind w:left="167" w:right="277" w:hanging="9"/>
              <w:jc w:val="center"/>
              <w:rPr>
                <w:rFonts w:ascii="Arial" w:hAnsi="Arial" w:cs="Arial"/>
                <w:lang w:val="en-US"/>
              </w:rPr>
            </w:pPr>
            <w:r>
              <w:rPr>
                <w:rFonts w:ascii="Arial" w:hAnsi="Arial" w:cs="Arial"/>
                <w:lang w:val="en-US"/>
              </w:rPr>
              <w:t>0</w:t>
            </w:r>
          </w:p>
        </w:tc>
        <w:tc>
          <w:tcPr>
            <w:tcW w:w="2703" w:type="dxa"/>
            <w:tcBorders>
              <w:left w:val="single" w:sz="4" w:space="0" w:color="auto"/>
            </w:tcBorders>
            <w:shd w:val="clear" w:color="000000" w:fill="FFFFFF"/>
            <w:noWrap/>
            <w:vAlign w:val="center"/>
            <w:hideMark/>
          </w:tcPr>
          <w:p w14:paraId="67E1C731" w14:textId="7E17ED9D" w:rsidR="007C4BA8" w:rsidRPr="00EB1C88" w:rsidRDefault="007C4BA8" w:rsidP="00B82C3C">
            <w:pPr>
              <w:spacing w:after="0"/>
              <w:ind w:left="167" w:right="277" w:hanging="167"/>
              <w:jc w:val="left"/>
              <w:rPr>
                <w:rFonts w:ascii="Arial" w:hAnsi="Arial" w:cs="Arial"/>
              </w:rPr>
            </w:pPr>
          </w:p>
        </w:tc>
        <w:tc>
          <w:tcPr>
            <w:tcW w:w="2194" w:type="dxa"/>
            <w:tcBorders>
              <w:top w:val="single" w:sz="4" w:space="0" w:color="auto"/>
            </w:tcBorders>
            <w:shd w:val="clear" w:color="000000" w:fill="FFFFFF"/>
            <w:noWrap/>
            <w:vAlign w:val="center"/>
            <w:hideMark/>
          </w:tcPr>
          <w:p w14:paraId="5BA3942A" w14:textId="77038DF4" w:rsidR="007C4BA8" w:rsidRPr="00EB1C88" w:rsidRDefault="007C4BA8" w:rsidP="00B82C3C">
            <w:pPr>
              <w:spacing w:after="0"/>
              <w:ind w:left="167" w:right="277" w:hanging="44"/>
              <w:jc w:val="left"/>
              <w:rPr>
                <w:rFonts w:ascii="Arial" w:hAnsi="Arial" w:cs="Arial"/>
              </w:rPr>
            </w:pPr>
          </w:p>
        </w:tc>
      </w:tr>
      <w:tr w:rsidR="007C4BA8" w:rsidRPr="00EB1C88" w14:paraId="7FA2BD31" w14:textId="77777777" w:rsidTr="00B82C3C">
        <w:trPr>
          <w:trHeight w:val="278"/>
        </w:trPr>
        <w:tc>
          <w:tcPr>
            <w:tcW w:w="763" w:type="dxa"/>
            <w:tcBorders>
              <w:right w:val="single" w:sz="4" w:space="0" w:color="auto"/>
            </w:tcBorders>
            <w:shd w:val="clear" w:color="000000" w:fill="FFFFFF"/>
            <w:noWrap/>
            <w:vAlign w:val="center"/>
            <w:hideMark/>
          </w:tcPr>
          <w:p w14:paraId="70F05F4E" w14:textId="77777777"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52A79" w14:textId="77777777" w:rsidR="007C4BA8" w:rsidRPr="00EB1C88" w:rsidRDefault="007C4BA8" w:rsidP="00B82C3C">
            <w:pPr>
              <w:spacing w:after="0"/>
              <w:ind w:left="167" w:right="277" w:hanging="167"/>
              <w:jc w:val="center"/>
              <w:rPr>
                <w:rFonts w:ascii="Arial" w:hAnsi="Arial" w:cs="Arial"/>
                <w:lang w:val="en-US"/>
              </w:rPr>
            </w:pPr>
          </w:p>
        </w:tc>
        <w:tc>
          <w:tcPr>
            <w:tcW w:w="257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B369B" w14:textId="77777777" w:rsidR="007C4BA8" w:rsidRPr="00EB1C88" w:rsidRDefault="007C4BA8" w:rsidP="00B82C3C">
            <w:pPr>
              <w:spacing w:after="0"/>
              <w:ind w:left="167" w:right="277" w:hanging="9"/>
              <w:jc w:val="left"/>
              <w:rPr>
                <w:rFonts w:ascii="Arial" w:hAnsi="Arial" w:cs="Arial"/>
                <w:lang w:val="en-US"/>
              </w:rPr>
            </w:pPr>
          </w:p>
        </w:tc>
        <w:tc>
          <w:tcPr>
            <w:tcW w:w="2703" w:type="dxa"/>
            <w:tcBorders>
              <w:left w:val="single" w:sz="4" w:space="0" w:color="auto"/>
            </w:tcBorders>
            <w:shd w:val="clear" w:color="000000" w:fill="FFFFFF"/>
            <w:noWrap/>
            <w:vAlign w:val="center"/>
            <w:hideMark/>
          </w:tcPr>
          <w:p w14:paraId="6C2A9932" w14:textId="77777777" w:rsidR="007C4BA8" w:rsidRPr="00EB1C88" w:rsidRDefault="007C4BA8" w:rsidP="00B82C3C">
            <w:pPr>
              <w:spacing w:after="0"/>
              <w:ind w:left="167" w:right="277" w:hanging="167"/>
              <w:jc w:val="left"/>
              <w:rPr>
                <w:rFonts w:ascii="Arial" w:hAnsi="Arial" w:cs="Arial"/>
              </w:rPr>
            </w:pPr>
          </w:p>
        </w:tc>
        <w:tc>
          <w:tcPr>
            <w:tcW w:w="2194" w:type="dxa"/>
            <w:shd w:val="clear" w:color="000000" w:fill="FFFFFF"/>
            <w:noWrap/>
            <w:vAlign w:val="center"/>
            <w:hideMark/>
          </w:tcPr>
          <w:p w14:paraId="3943F88B" w14:textId="77777777" w:rsidR="007C4BA8" w:rsidRPr="00EB1C88" w:rsidRDefault="007C4BA8" w:rsidP="00B82C3C">
            <w:pPr>
              <w:spacing w:after="0"/>
              <w:ind w:left="167" w:right="277" w:hanging="44"/>
              <w:jc w:val="left"/>
              <w:rPr>
                <w:rFonts w:ascii="Arial" w:hAnsi="Arial" w:cs="Arial"/>
              </w:rPr>
            </w:pPr>
          </w:p>
        </w:tc>
      </w:tr>
      <w:tr w:rsidR="007C4BA8" w:rsidRPr="00EB1C88" w14:paraId="4EAB93AC" w14:textId="77777777" w:rsidTr="00B82C3C">
        <w:trPr>
          <w:trHeight w:val="70"/>
        </w:trPr>
        <w:tc>
          <w:tcPr>
            <w:tcW w:w="763" w:type="dxa"/>
            <w:shd w:val="clear" w:color="000000" w:fill="FFFFFF"/>
            <w:noWrap/>
            <w:vAlign w:val="center"/>
            <w:hideMark/>
          </w:tcPr>
          <w:p w14:paraId="2140F2B2" w14:textId="5E69B576" w:rsidR="007C4BA8" w:rsidRPr="00EB1C88" w:rsidRDefault="007C4BA8" w:rsidP="00B82C3C">
            <w:pPr>
              <w:spacing w:after="0"/>
              <w:ind w:right="-376"/>
              <w:jc w:val="center"/>
              <w:rPr>
                <w:rFonts w:ascii="Arial" w:hAnsi="Arial" w:cs="Arial"/>
              </w:rPr>
            </w:pPr>
          </w:p>
        </w:tc>
        <w:tc>
          <w:tcPr>
            <w:tcW w:w="2554" w:type="dxa"/>
            <w:tcBorders>
              <w:top w:val="single" w:sz="4" w:space="0" w:color="auto"/>
              <w:bottom w:val="single" w:sz="4" w:space="0" w:color="auto"/>
            </w:tcBorders>
            <w:shd w:val="clear" w:color="auto" w:fill="auto"/>
            <w:noWrap/>
            <w:vAlign w:val="center"/>
          </w:tcPr>
          <w:p w14:paraId="53AB4DBC" w14:textId="77777777" w:rsidR="007C4BA8" w:rsidRPr="00EB1C88" w:rsidRDefault="007C4BA8" w:rsidP="00B82C3C">
            <w:pPr>
              <w:spacing w:after="0"/>
              <w:ind w:left="167" w:right="277" w:hanging="167"/>
              <w:jc w:val="center"/>
              <w:rPr>
                <w:rFonts w:ascii="Arial" w:hAnsi="Arial" w:cs="Arial"/>
              </w:rPr>
            </w:pPr>
          </w:p>
        </w:tc>
        <w:tc>
          <w:tcPr>
            <w:tcW w:w="2579" w:type="dxa"/>
            <w:tcBorders>
              <w:top w:val="single" w:sz="4" w:space="0" w:color="auto"/>
              <w:bottom w:val="single" w:sz="4" w:space="0" w:color="auto"/>
            </w:tcBorders>
            <w:shd w:val="clear" w:color="auto" w:fill="auto"/>
            <w:noWrap/>
            <w:vAlign w:val="center"/>
          </w:tcPr>
          <w:p w14:paraId="6DD2128A" w14:textId="77777777" w:rsidR="007C4BA8" w:rsidRPr="00EB1C88" w:rsidRDefault="007C4BA8" w:rsidP="00B82C3C">
            <w:pPr>
              <w:spacing w:after="0"/>
              <w:ind w:left="167" w:right="277" w:hanging="9"/>
              <w:jc w:val="left"/>
              <w:rPr>
                <w:rFonts w:ascii="Arial" w:hAnsi="Arial" w:cs="Arial"/>
              </w:rPr>
            </w:pPr>
          </w:p>
        </w:tc>
        <w:tc>
          <w:tcPr>
            <w:tcW w:w="2703" w:type="dxa"/>
            <w:tcBorders>
              <w:bottom w:val="single" w:sz="4" w:space="0" w:color="auto"/>
            </w:tcBorders>
            <w:shd w:val="clear" w:color="000000" w:fill="FFFFFF"/>
            <w:noWrap/>
            <w:vAlign w:val="center"/>
            <w:hideMark/>
          </w:tcPr>
          <w:p w14:paraId="2F1E31E5" w14:textId="18635865" w:rsidR="007C4BA8" w:rsidRPr="00EB1C88" w:rsidRDefault="007C4BA8" w:rsidP="00B82C3C">
            <w:pPr>
              <w:spacing w:after="0"/>
              <w:ind w:left="167" w:right="277" w:hanging="167"/>
              <w:jc w:val="left"/>
              <w:rPr>
                <w:rFonts w:ascii="Arial" w:hAnsi="Arial" w:cs="Arial"/>
              </w:rPr>
            </w:pPr>
          </w:p>
        </w:tc>
        <w:tc>
          <w:tcPr>
            <w:tcW w:w="2194" w:type="dxa"/>
            <w:tcBorders>
              <w:bottom w:val="single" w:sz="4" w:space="0" w:color="auto"/>
            </w:tcBorders>
            <w:shd w:val="clear" w:color="000000" w:fill="FFFFFF"/>
            <w:noWrap/>
            <w:vAlign w:val="center"/>
            <w:hideMark/>
          </w:tcPr>
          <w:p w14:paraId="346CD81D" w14:textId="3642DD14" w:rsidR="007C4BA8" w:rsidRPr="00EB1C88" w:rsidRDefault="007C4BA8" w:rsidP="00B82C3C">
            <w:pPr>
              <w:spacing w:after="0"/>
              <w:ind w:left="167" w:right="277" w:hanging="44"/>
              <w:jc w:val="left"/>
              <w:rPr>
                <w:rFonts w:ascii="Arial" w:hAnsi="Arial" w:cs="Arial"/>
              </w:rPr>
            </w:pPr>
          </w:p>
        </w:tc>
      </w:tr>
      <w:tr w:rsidR="007C4BA8" w:rsidRPr="00EB1C88" w14:paraId="2B5553D3" w14:textId="77777777" w:rsidTr="00B82C3C">
        <w:trPr>
          <w:trHeight w:val="70"/>
        </w:trPr>
        <w:tc>
          <w:tcPr>
            <w:tcW w:w="763" w:type="dxa"/>
            <w:tcBorders>
              <w:right w:val="single" w:sz="4" w:space="0" w:color="auto"/>
            </w:tcBorders>
            <w:shd w:val="clear" w:color="000000" w:fill="FFFFFF"/>
            <w:noWrap/>
            <w:vAlign w:val="center"/>
            <w:hideMark/>
          </w:tcPr>
          <w:p w14:paraId="274CFDBC" w14:textId="3E281F8F"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4FAEDD61" w14:textId="77777777" w:rsidR="007C4BA8" w:rsidRPr="00EB1C88" w:rsidRDefault="007C4BA8" w:rsidP="00B82C3C">
            <w:pPr>
              <w:spacing w:after="0"/>
              <w:ind w:left="167" w:right="277" w:hanging="167"/>
              <w:jc w:val="center"/>
              <w:rPr>
                <w:rFonts w:ascii="Arial" w:hAnsi="Arial" w:cs="Arial"/>
                <w:b/>
                <w:bCs/>
              </w:rPr>
            </w:pPr>
            <w:r w:rsidRPr="00EB1C88">
              <w:rPr>
                <w:rFonts w:ascii="Arial" w:hAnsi="Arial" w:cs="Arial"/>
                <w:b/>
                <w:bCs/>
              </w:rPr>
              <w:t>IEB</w:t>
            </w:r>
          </w:p>
        </w:tc>
        <w:tc>
          <w:tcPr>
            <w:tcW w:w="2579"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026FA20A" w14:textId="77777777" w:rsidR="007C4BA8" w:rsidRPr="00EB1C88" w:rsidRDefault="007C4BA8" w:rsidP="00B82C3C">
            <w:pPr>
              <w:spacing w:after="0"/>
              <w:ind w:left="167" w:right="277" w:hanging="9"/>
              <w:jc w:val="center"/>
              <w:rPr>
                <w:rFonts w:ascii="Arial" w:hAnsi="Arial" w:cs="Arial"/>
                <w:b/>
                <w:bCs/>
              </w:rPr>
            </w:pPr>
            <w:r w:rsidRPr="00EB1C88">
              <w:rPr>
                <w:rFonts w:ascii="Arial" w:hAnsi="Arial" w:cs="Arial"/>
                <w:b/>
                <w:bCs/>
              </w:rPr>
              <w:t>Nombre</w:t>
            </w:r>
          </w:p>
        </w:tc>
        <w:tc>
          <w:tcPr>
            <w:tcW w:w="2703"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0FA81E45" w14:textId="77777777" w:rsidR="007C4BA8" w:rsidRPr="00EB1C88" w:rsidRDefault="007C4BA8" w:rsidP="00B82C3C">
            <w:pPr>
              <w:spacing w:after="0"/>
              <w:ind w:left="167" w:right="277" w:hanging="167"/>
              <w:jc w:val="center"/>
              <w:rPr>
                <w:rFonts w:ascii="Arial" w:hAnsi="Arial" w:cs="Arial"/>
                <w:b/>
                <w:bCs/>
              </w:rPr>
            </w:pPr>
            <w:r w:rsidRPr="00EB1C88">
              <w:rPr>
                <w:rFonts w:ascii="Arial" w:hAnsi="Arial" w:cs="Arial"/>
                <w:b/>
                <w:bCs/>
              </w:rPr>
              <w:t>Firma</w:t>
            </w:r>
          </w:p>
        </w:tc>
        <w:tc>
          <w:tcPr>
            <w:tcW w:w="219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3F9DFF3B" w14:textId="77777777" w:rsidR="007C4BA8" w:rsidRPr="00EB1C88" w:rsidRDefault="007C4BA8" w:rsidP="00B82C3C">
            <w:pPr>
              <w:spacing w:after="0"/>
              <w:ind w:left="167" w:right="277" w:hanging="44"/>
              <w:jc w:val="center"/>
              <w:rPr>
                <w:rFonts w:ascii="Arial" w:hAnsi="Arial" w:cs="Arial"/>
                <w:b/>
                <w:bCs/>
              </w:rPr>
            </w:pPr>
            <w:r w:rsidRPr="00EB1C88">
              <w:rPr>
                <w:rFonts w:ascii="Arial" w:hAnsi="Arial" w:cs="Arial"/>
                <w:b/>
                <w:bCs/>
              </w:rPr>
              <w:t>Fecha</w:t>
            </w:r>
          </w:p>
        </w:tc>
      </w:tr>
      <w:tr w:rsidR="007C4BA8" w:rsidRPr="00EB1C88" w14:paraId="6982B928" w14:textId="77777777" w:rsidTr="00B82C3C">
        <w:trPr>
          <w:trHeight w:val="156"/>
        </w:trPr>
        <w:tc>
          <w:tcPr>
            <w:tcW w:w="763" w:type="dxa"/>
            <w:tcBorders>
              <w:right w:val="single" w:sz="4" w:space="0" w:color="auto"/>
            </w:tcBorders>
            <w:shd w:val="clear" w:color="000000" w:fill="FFFFFF"/>
            <w:noWrap/>
            <w:vAlign w:val="center"/>
            <w:hideMark/>
          </w:tcPr>
          <w:p w14:paraId="037D93E2" w14:textId="244F7BE1"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EEA7F" w14:textId="77777777" w:rsidR="007C4BA8" w:rsidRPr="00EB1C88" w:rsidRDefault="007C4BA8" w:rsidP="00B82C3C">
            <w:pPr>
              <w:spacing w:after="0"/>
              <w:ind w:left="167" w:right="277" w:hanging="167"/>
              <w:jc w:val="center"/>
              <w:rPr>
                <w:rFonts w:ascii="Arial" w:hAnsi="Arial" w:cs="Arial"/>
                <w:lang w:val="en-US"/>
              </w:rPr>
            </w:pPr>
            <w:r w:rsidRPr="00EB1C88">
              <w:rPr>
                <w:rFonts w:ascii="Arial" w:hAnsi="Arial" w:cs="Arial"/>
                <w:lang w:val="en-US"/>
              </w:rPr>
              <w:t>Preparó</w:t>
            </w:r>
          </w:p>
        </w:tc>
        <w:tc>
          <w:tcPr>
            <w:tcW w:w="2579" w:type="dxa"/>
            <w:tcBorders>
              <w:top w:val="single" w:sz="4" w:space="0" w:color="auto"/>
              <w:left w:val="single" w:sz="4" w:space="0" w:color="auto"/>
              <w:bottom w:val="single" w:sz="4" w:space="0" w:color="auto"/>
              <w:right w:val="single" w:sz="4" w:space="0" w:color="auto"/>
            </w:tcBorders>
            <w:shd w:val="clear" w:color="auto" w:fill="auto"/>
            <w:vAlign w:val="center"/>
          </w:tcPr>
          <w:p w14:paraId="0296AFC1" w14:textId="77777777" w:rsidR="007C4BA8" w:rsidRPr="00EB1C88" w:rsidRDefault="007C4BA8" w:rsidP="00B82C3C">
            <w:pPr>
              <w:spacing w:after="0"/>
              <w:ind w:left="167" w:right="277" w:hanging="9"/>
              <w:jc w:val="center"/>
              <w:rPr>
                <w:rFonts w:ascii="Arial" w:hAnsi="Arial" w:cs="Arial"/>
              </w:rPr>
            </w:pPr>
            <w:r w:rsidRPr="00EB1C88">
              <w:rPr>
                <w:rFonts w:ascii="Arial" w:hAnsi="Arial" w:cs="Arial"/>
              </w:rPr>
              <w:t>D.F.R.</w:t>
            </w:r>
          </w:p>
        </w:tc>
        <w:tc>
          <w:tcPr>
            <w:tcW w:w="27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139A1" w14:textId="77777777" w:rsidR="007C4BA8" w:rsidRPr="00EB1C88" w:rsidRDefault="007C4BA8" w:rsidP="00B82C3C">
            <w:pPr>
              <w:spacing w:after="0"/>
              <w:ind w:left="167" w:right="277" w:hanging="167"/>
              <w:jc w:val="center"/>
              <w:rPr>
                <w:rFonts w:ascii="Arial" w:hAnsi="Arial" w:cs="Arial"/>
                <w:lang w:val="en-US"/>
              </w:rPr>
            </w:pPr>
          </w:p>
        </w:tc>
        <w:tc>
          <w:tcPr>
            <w:tcW w:w="21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CD061" w14:textId="4CB7520B" w:rsidR="007C4BA8" w:rsidRPr="00EB1C88" w:rsidRDefault="007C4BA8" w:rsidP="00B82C3C">
            <w:pPr>
              <w:widowControl w:val="0"/>
              <w:spacing w:after="0"/>
              <w:ind w:left="167" w:right="277" w:hanging="44"/>
              <w:jc w:val="center"/>
              <w:rPr>
                <w:rFonts w:ascii="Arial" w:hAnsi="Arial" w:cs="Arial"/>
              </w:rPr>
            </w:pPr>
            <w:r w:rsidRPr="00EB1C88">
              <w:rPr>
                <w:rFonts w:ascii="Arial" w:hAnsi="Arial" w:cs="Arial"/>
                <w:lang w:val="en-US"/>
              </w:rPr>
              <w:t>1</w:t>
            </w:r>
            <w:r w:rsidR="00B82C3C">
              <w:rPr>
                <w:rFonts w:ascii="Arial" w:hAnsi="Arial" w:cs="Arial"/>
                <w:lang w:val="en-US"/>
              </w:rPr>
              <w:t>3</w:t>
            </w:r>
            <w:r w:rsidRPr="00EB1C88">
              <w:rPr>
                <w:rFonts w:ascii="Arial" w:hAnsi="Arial" w:cs="Arial"/>
                <w:lang w:val="en-US"/>
              </w:rPr>
              <w:t>/01/2025</w:t>
            </w:r>
          </w:p>
        </w:tc>
      </w:tr>
      <w:tr w:rsidR="007C4BA8" w:rsidRPr="00EB1C88" w14:paraId="68F98542" w14:textId="77777777" w:rsidTr="00B82C3C">
        <w:trPr>
          <w:trHeight w:val="70"/>
        </w:trPr>
        <w:tc>
          <w:tcPr>
            <w:tcW w:w="763" w:type="dxa"/>
            <w:tcBorders>
              <w:right w:val="single" w:sz="4" w:space="0" w:color="auto"/>
            </w:tcBorders>
            <w:shd w:val="clear" w:color="000000" w:fill="FFFFFF"/>
            <w:noWrap/>
            <w:vAlign w:val="center"/>
            <w:hideMark/>
          </w:tcPr>
          <w:p w14:paraId="57061BE8" w14:textId="77777777"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97990" w14:textId="77777777" w:rsidR="007C4BA8" w:rsidRPr="00EB1C88" w:rsidRDefault="007C4BA8" w:rsidP="00B82C3C">
            <w:pPr>
              <w:spacing w:after="0"/>
              <w:ind w:left="167" w:right="277" w:hanging="167"/>
              <w:jc w:val="center"/>
              <w:rPr>
                <w:rFonts w:ascii="Arial" w:hAnsi="Arial" w:cs="Arial"/>
                <w:lang w:val="en-US"/>
              </w:rPr>
            </w:pPr>
            <w:r w:rsidRPr="00EB1C88">
              <w:rPr>
                <w:rFonts w:ascii="Arial" w:hAnsi="Arial" w:cs="Arial"/>
                <w:lang w:val="en-US"/>
              </w:rPr>
              <w:t>Revisó</w:t>
            </w:r>
          </w:p>
        </w:tc>
        <w:tc>
          <w:tcPr>
            <w:tcW w:w="2579" w:type="dxa"/>
            <w:tcBorders>
              <w:top w:val="single" w:sz="4" w:space="0" w:color="auto"/>
              <w:left w:val="single" w:sz="4" w:space="0" w:color="auto"/>
              <w:bottom w:val="single" w:sz="4" w:space="0" w:color="auto"/>
              <w:right w:val="single" w:sz="4" w:space="0" w:color="auto"/>
            </w:tcBorders>
            <w:shd w:val="clear" w:color="auto" w:fill="auto"/>
            <w:vAlign w:val="center"/>
          </w:tcPr>
          <w:p w14:paraId="09693A78" w14:textId="77777777" w:rsidR="007C4BA8" w:rsidRPr="00EB1C88" w:rsidRDefault="007C4BA8" w:rsidP="00B82C3C">
            <w:pPr>
              <w:spacing w:after="0"/>
              <w:ind w:left="167" w:right="277" w:hanging="9"/>
              <w:jc w:val="center"/>
              <w:rPr>
                <w:rFonts w:ascii="Arial" w:hAnsi="Arial" w:cs="Arial"/>
              </w:rPr>
            </w:pPr>
            <w:r w:rsidRPr="00EB1C88">
              <w:rPr>
                <w:rFonts w:ascii="Arial" w:hAnsi="Arial" w:cs="Arial"/>
              </w:rPr>
              <w:t>E.J.C.</w:t>
            </w:r>
          </w:p>
        </w:tc>
        <w:tc>
          <w:tcPr>
            <w:tcW w:w="27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4C711" w14:textId="77777777" w:rsidR="007C4BA8" w:rsidRPr="00EB1C88" w:rsidRDefault="007C4BA8" w:rsidP="00B82C3C">
            <w:pPr>
              <w:spacing w:after="0"/>
              <w:ind w:left="167" w:right="277" w:hanging="167"/>
              <w:jc w:val="center"/>
              <w:rPr>
                <w:rFonts w:ascii="Arial" w:hAnsi="Arial" w:cs="Arial"/>
                <w:lang w:val="en-US"/>
              </w:rPr>
            </w:pPr>
          </w:p>
        </w:tc>
        <w:tc>
          <w:tcPr>
            <w:tcW w:w="21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596DD" w14:textId="570990D2" w:rsidR="007C4BA8" w:rsidRPr="00EB1C88" w:rsidRDefault="007C4BA8" w:rsidP="00B82C3C">
            <w:pPr>
              <w:widowControl w:val="0"/>
              <w:spacing w:after="0"/>
              <w:ind w:left="167" w:right="277" w:hanging="44"/>
              <w:jc w:val="center"/>
              <w:rPr>
                <w:rFonts w:ascii="Arial" w:hAnsi="Arial" w:cs="Arial"/>
                <w:lang w:val="en-US"/>
              </w:rPr>
            </w:pPr>
            <w:r w:rsidRPr="00EB1C88">
              <w:rPr>
                <w:rFonts w:ascii="Arial" w:hAnsi="Arial" w:cs="Arial"/>
                <w:lang w:val="en-US"/>
              </w:rPr>
              <w:t>1</w:t>
            </w:r>
            <w:r w:rsidR="00B82C3C">
              <w:rPr>
                <w:rFonts w:ascii="Arial" w:hAnsi="Arial" w:cs="Arial"/>
                <w:lang w:val="en-US"/>
              </w:rPr>
              <w:t>3</w:t>
            </w:r>
            <w:r w:rsidRPr="00EB1C88">
              <w:rPr>
                <w:rFonts w:ascii="Arial" w:hAnsi="Arial" w:cs="Arial"/>
                <w:lang w:val="en-US"/>
              </w:rPr>
              <w:t>/01/2025</w:t>
            </w:r>
          </w:p>
        </w:tc>
      </w:tr>
      <w:tr w:rsidR="007C4BA8" w:rsidRPr="00EB1C88" w14:paraId="19293093" w14:textId="77777777" w:rsidTr="00B82C3C">
        <w:trPr>
          <w:trHeight w:val="70"/>
        </w:trPr>
        <w:tc>
          <w:tcPr>
            <w:tcW w:w="763" w:type="dxa"/>
            <w:tcBorders>
              <w:right w:val="single" w:sz="4" w:space="0" w:color="auto"/>
            </w:tcBorders>
            <w:shd w:val="clear" w:color="000000" w:fill="FFFFFF"/>
            <w:noWrap/>
            <w:vAlign w:val="center"/>
            <w:hideMark/>
          </w:tcPr>
          <w:p w14:paraId="477A212C" w14:textId="185032CB"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779EA" w14:textId="77777777" w:rsidR="007C4BA8" w:rsidRPr="00EB1C88" w:rsidRDefault="007C4BA8" w:rsidP="00B82C3C">
            <w:pPr>
              <w:spacing w:after="0"/>
              <w:ind w:left="167" w:right="277" w:hanging="167"/>
              <w:jc w:val="center"/>
              <w:rPr>
                <w:rFonts w:ascii="Arial" w:hAnsi="Arial" w:cs="Arial"/>
                <w:lang w:val="en-US"/>
              </w:rPr>
            </w:pPr>
            <w:r w:rsidRPr="00EB1C88">
              <w:rPr>
                <w:rFonts w:ascii="Arial" w:hAnsi="Arial" w:cs="Arial"/>
                <w:lang w:val="en-US"/>
              </w:rPr>
              <w:t>Aprobó</w:t>
            </w:r>
          </w:p>
        </w:tc>
        <w:tc>
          <w:tcPr>
            <w:tcW w:w="2579" w:type="dxa"/>
            <w:tcBorders>
              <w:top w:val="single" w:sz="4" w:space="0" w:color="auto"/>
              <w:left w:val="single" w:sz="4" w:space="0" w:color="auto"/>
              <w:bottom w:val="single" w:sz="4" w:space="0" w:color="auto"/>
              <w:right w:val="single" w:sz="4" w:space="0" w:color="auto"/>
            </w:tcBorders>
            <w:shd w:val="clear" w:color="auto" w:fill="auto"/>
            <w:vAlign w:val="center"/>
          </w:tcPr>
          <w:p w14:paraId="3DECD32F" w14:textId="77777777" w:rsidR="007C4BA8" w:rsidRPr="00EB1C88" w:rsidRDefault="007C4BA8" w:rsidP="00B82C3C">
            <w:pPr>
              <w:spacing w:after="0"/>
              <w:ind w:left="167" w:right="277" w:hanging="9"/>
              <w:jc w:val="center"/>
              <w:rPr>
                <w:rFonts w:ascii="Arial" w:hAnsi="Arial" w:cs="Arial"/>
              </w:rPr>
            </w:pPr>
            <w:r w:rsidRPr="00EB1C88">
              <w:rPr>
                <w:rFonts w:ascii="Arial" w:hAnsi="Arial" w:cs="Arial"/>
              </w:rPr>
              <w:t>J.I.D.</w:t>
            </w:r>
          </w:p>
        </w:tc>
        <w:tc>
          <w:tcPr>
            <w:tcW w:w="27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E8F5C" w14:textId="77777777" w:rsidR="007C4BA8" w:rsidRPr="00EB1C88" w:rsidRDefault="007C4BA8" w:rsidP="00B82C3C">
            <w:pPr>
              <w:spacing w:after="0"/>
              <w:ind w:left="167" w:right="277" w:hanging="167"/>
              <w:jc w:val="center"/>
              <w:rPr>
                <w:rFonts w:ascii="Arial" w:hAnsi="Arial" w:cs="Arial"/>
                <w:lang w:val="en-US"/>
              </w:rPr>
            </w:pPr>
          </w:p>
        </w:tc>
        <w:tc>
          <w:tcPr>
            <w:tcW w:w="21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E9BBB" w14:textId="63FE7F99" w:rsidR="007C4BA8" w:rsidRPr="00EB1C88" w:rsidRDefault="007C4BA8" w:rsidP="00B82C3C">
            <w:pPr>
              <w:widowControl w:val="0"/>
              <w:spacing w:after="0"/>
              <w:ind w:left="167" w:right="277" w:hanging="44"/>
              <w:jc w:val="center"/>
              <w:rPr>
                <w:rFonts w:ascii="Arial" w:hAnsi="Arial" w:cs="Arial"/>
                <w:lang w:val="en-US"/>
              </w:rPr>
            </w:pPr>
            <w:r w:rsidRPr="00EB1C88">
              <w:rPr>
                <w:rFonts w:ascii="Arial" w:hAnsi="Arial" w:cs="Arial"/>
                <w:lang w:val="en-US"/>
              </w:rPr>
              <w:t>1</w:t>
            </w:r>
            <w:r w:rsidR="00B82C3C">
              <w:rPr>
                <w:rFonts w:ascii="Arial" w:hAnsi="Arial" w:cs="Arial"/>
                <w:lang w:val="en-US"/>
              </w:rPr>
              <w:t>3</w:t>
            </w:r>
            <w:r w:rsidRPr="00EB1C88">
              <w:rPr>
                <w:rFonts w:ascii="Arial" w:hAnsi="Arial" w:cs="Arial"/>
                <w:lang w:val="en-US"/>
              </w:rPr>
              <w:t>/01/2025</w:t>
            </w:r>
          </w:p>
        </w:tc>
      </w:tr>
      <w:tr w:rsidR="007C4BA8" w:rsidRPr="00EB1C88" w14:paraId="35A97D4A" w14:textId="77777777" w:rsidTr="00B82C3C">
        <w:trPr>
          <w:trHeight w:val="70"/>
        </w:trPr>
        <w:tc>
          <w:tcPr>
            <w:tcW w:w="763" w:type="dxa"/>
            <w:tcBorders>
              <w:right w:val="single" w:sz="4" w:space="0" w:color="auto"/>
            </w:tcBorders>
            <w:shd w:val="clear" w:color="000000" w:fill="FFFFFF"/>
            <w:noWrap/>
            <w:vAlign w:val="center"/>
            <w:hideMark/>
          </w:tcPr>
          <w:p w14:paraId="5C39307F" w14:textId="57B9573B"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190661B7" w14:textId="77777777" w:rsidR="007C4BA8" w:rsidRPr="00EB1C88" w:rsidRDefault="007C4BA8" w:rsidP="00B82C3C">
            <w:pPr>
              <w:spacing w:after="0"/>
              <w:ind w:left="167" w:right="277" w:hanging="167"/>
              <w:jc w:val="center"/>
              <w:rPr>
                <w:rFonts w:ascii="Arial" w:hAnsi="Arial" w:cs="Arial"/>
                <w:b/>
                <w:bCs/>
              </w:rPr>
            </w:pPr>
            <w:r w:rsidRPr="00EB1C88">
              <w:rPr>
                <w:rFonts w:ascii="Arial" w:hAnsi="Arial" w:cs="Arial"/>
                <w:b/>
                <w:bCs/>
              </w:rPr>
              <w:t>Cliente</w:t>
            </w:r>
          </w:p>
        </w:tc>
        <w:tc>
          <w:tcPr>
            <w:tcW w:w="2579"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24DF5A56" w14:textId="77777777" w:rsidR="007C4BA8" w:rsidRPr="00EB1C88" w:rsidRDefault="007C4BA8" w:rsidP="00B82C3C">
            <w:pPr>
              <w:spacing w:after="0"/>
              <w:ind w:left="167" w:right="277" w:hanging="9"/>
              <w:jc w:val="left"/>
              <w:rPr>
                <w:rFonts w:ascii="Arial" w:hAnsi="Arial" w:cs="Arial"/>
                <w:bCs/>
              </w:rPr>
            </w:pPr>
          </w:p>
        </w:tc>
        <w:tc>
          <w:tcPr>
            <w:tcW w:w="2703"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27995934" w14:textId="77777777" w:rsidR="007C4BA8" w:rsidRPr="00EB1C88" w:rsidRDefault="007C4BA8" w:rsidP="00B82C3C">
            <w:pPr>
              <w:spacing w:after="0"/>
              <w:ind w:left="167" w:right="277" w:hanging="167"/>
              <w:jc w:val="left"/>
              <w:rPr>
                <w:rFonts w:ascii="Arial" w:hAnsi="Arial" w:cs="Arial"/>
                <w:bCs/>
              </w:rPr>
            </w:pPr>
          </w:p>
        </w:tc>
        <w:tc>
          <w:tcPr>
            <w:tcW w:w="219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40FFF010" w14:textId="77777777" w:rsidR="007C4BA8" w:rsidRPr="00EB1C88" w:rsidRDefault="007C4BA8" w:rsidP="00B82C3C">
            <w:pPr>
              <w:spacing w:after="0"/>
              <w:ind w:left="167" w:right="277" w:hanging="44"/>
              <w:jc w:val="left"/>
              <w:rPr>
                <w:rFonts w:ascii="Arial" w:hAnsi="Arial" w:cs="Arial"/>
                <w:bCs/>
              </w:rPr>
            </w:pPr>
          </w:p>
        </w:tc>
      </w:tr>
      <w:tr w:rsidR="007C4BA8" w:rsidRPr="00EB1C88" w14:paraId="2A9D1B8A" w14:textId="77777777" w:rsidTr="00B82C3C">
        <w:trPr>
          <w:trHeight w:val="70"/>
        </w:trPr>
        <w:tc>
          <w:tcPr>
            <w:tcW w:w="763" w:type="dxa"/>
            <w:tcBorders>
              <w:right w:val="single" w:sz="4" w:space="0" w:color="auto"/>
            </w:tcBorders>
            <w:shd w:val="clear" w:color="000000" w:fill="FFFFFF"/>
            <w:noWrap/>
            <w:vAlign w:val="center"/>
            <w:hideMark/>
          </w:tcPr>
          <w:p w14:paraId="423853CD" w14:textId="7C546931"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F3CA19" w14:textId="77777777" w:rsidR="007C4BA8" w:rsidRPr="00EB1C88" w:rsidRDefault="007C4BA8" w:rsidP="00B82C3C">
            <w:pPr>
              <w:spacing w:after="0"/>
              <w:ind w:left="167" w:right="277" w:hanging="167"/>
              <w:jc w:val="center"/>
              <w:rPr>
                <w:rFonts w:ascii="Arial" w:hAnsi="Arial" w:cs="Arial"/>
                <w:lang w:val="en-US"/>
              </w:rPr>
            </w:pPr>
            <w:r w:rsidRPr="00EB1C88">
              <w:rPr>
                <w:rFonts w:ascii="Arial" w:hAnsi="Arial" w:cs="Arial"/>
                <w:lang w:val="en-US"/>
              </w:rPr>
              <w:t>Revisó</w:t>
            </w:r>
          </w:p>
        </w:tc>
        <w:tc>
          <w:tcPr>
            <w:tcW w:w="2579" w:type="dxa"/>
            <w:tcBorders>
              <w:top w:val="single" w:sz="4" w:space="0" w:color="auto"/>
              <w:left w:val="single" w:sz="4" w:space="0" w:color="auto"/>
              <w:bottom w:val="single" w:sz="4" w:space="0" w:color="auto"/>
              <w:right w:val="single" w:sz="4" w:space="0" w:color="auto"/>
            </w:tcBorders>
            <w:shd w:val="clear" w:color="auto" w:fill="auto"/>
            <w:vAlign w:val="center"/>
          </w:tcPr>
          <w:p w14:paraId="749CE6C3" w14:textId="77777777" w:rsidR="007C4BA8" w:rsidRPr="00EB1C88" w:rsidRDefault="007C4BA8" w:rsidP="00B82C3C">
            <w:pPr>
              <w:spacing w:after="0"/>
              <w:ind w:left="167" w:right="277" w:hanging="9"/>
              <w:jc w:val="left"/>
              <w:rPr>
                <w:rFonts w:ascii="Arial" w:hAnsi="Arial" w:cs="Arial"/>
              </w:rPr>
            </w:pPr>
          </w:p>
        </w:tc>
        <w:tc>
          <w:tcPr>
            <w:tcW w:w="27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DC432" w14:textId="77777777" w:rsidR="007C4BA8" w:rsidRPr="00EB1C88" w:rsidRDefault="007C4BA8" w:rsidP="00B82C3C">
            <w:pPr>
              <w:spacing w:after="0"/>
              <w:ind w:left="167" w:right="277" w:hanging="167"/>
              <w:jc w:val="left"/>
              <w:rPr>
                <w:rFonts w:ascii="Arial" w:hAnsi="Arial" w:cs="Arial"/>
              </w:rPr>
            </w:pPr>
          </w:p>
        </w:tc>
        <w:tc>
          <w:tcPr>
            <w:tcW w:w="21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6C87A8" w14:textId="77777777" w:rsidR="007C4BA8" w:rsidRPr="00EB1C88" w:rsidRDefault="007C4BA8" w:rsidP="00B82C3C">
            <w:pPr>
              <w:spacing w:after="0"/>
              <w:ind w:left="167" w:right="277" w:hanging="44"/>
              <w:jc w:val="left"/>
              <w:rPr>
                <w:rFonts w:ascii="Arial" w:hAnsi="Arial" w:cs="Arial"/>
              </w:rPr>
            </w:pPr>
          </w:p>
        </w:tc>
      </w:tr>
      <w:tr w:rsidR="007C4BA8" w:rsidRPr="00EB1C88" w14:paraId="7971433E" w14:textId="77777777" w:rsidTr="00B82C3C">
        <w:trPr>
          <w:trHeight w:val="70"/>
        </w:trPr>
        <w:tc>
          <w:tcPr>
            <w:tcW w:w="763" w:type="dxa"/>
            <w:tcBorders>
              <w:right w:val="single" w:sz="4" w:space="0" w:color="auto"/>
            </w:tcBorders>
            <w:shd w:val="clear" w:color="000000" w:fill="FFFFFF"/>
            <w:noWrap/>
            <w:vAlign w:val="center"/>
            <w:hideMark/>
          </w:tcPr>
          <w:p w14:paraId="68363900" w14:textId="4D54792E" w:rsidR="007C4BA8" w:rsidRPr="00EB1C88" w:rsidRDefault="007C4BA8" w:rsidP="00B82C3C">
            <w:pPr>
              <w:spacing w:after="0"/>
              <w:ind w:right="-376"/>
              <w:jc w:val="center"/>
              <w:rPr>
                <w:rFonts w:ascii="Arial" w:hAnsi="Arial" w:cs="Arial"/>
              </w:rPr>
            </w:pPr>
          </w:p>
        </w:tc>
        <w:tc>
          <w:tcPr>
            <w:tcW w:w="255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3593DD" w14:textId="77777777" w:rsidR="007C4BA8" w:rsidRPr="00EB1C88" w:rsidRDefault="007C4BA8" w:rsidP="00B82C3C">
            <w:pPr>
              <w:spacing w:after="0"/>
              <w:ind w:left="167" w:right="277" w:hanging="167"/>
              <w:jc w:val="center"/>
              <w:rPr>
                <w:rFonts w:ascii="Arial" w:hAnsi="Arial" w:cs="Arial"/>
                <w:lang w:val="en-US"/>
              </w:rPr>
            </w:pPr>
            <w:r w:rsidRPr="00EB1C88">
              <w:rPr>
                <w:rFonts w:ascii="Arial" w:hAnsi="Arial" w:cs="Arial"/>
                <w:lang w:val="en-US"/>
              </w:rPr>
              <w:t>Aprobó</w:t>
            </w:r>
          </w:p>
        </w:tc>
        <w:tc>
          <w:tcPr>
            <w:tcW w:w="2579" w:type="dxa"/>
            <w:tcBorders>
              <w:top w:val="single" w:sz="4" w:space="0" w:color="auto"/>
              <w:left w:val="single" w:sz="4" w:space="0" w:color="auto"/>
              <w:bottom w:val="single" w:sz="4" w:space="0" w:color="auto"/>
              <w:right w:val="single" w:sz="4" w:space="0" w:color="auto"/>
            </w:tcBorders>
            <w:shd w:val="clear" w:color="000000" w:fill="FFFFFF"/>
            <w:vAlign w:val="center"/>
          </w:tcPr>
          <w:p w14:paraId="3976371D" w14:textId="77777777" w:rsidR="007C4BA8" w:rsidRPr="00EB1C88" w:rsidRDefault="007C4BA8" w:rsidP="00B82C3C">
            <w:pPr>
              <w:spacing w:after="0"/>
              <w:ind w:left="167" w:right="277" w:hanging="9"/>
              <w:jc w:val="left"/>
              <w:rPr>
                <w:rFonts w:ascii="Arial" w:hAnsi="Arial" w:cs="Arial"/>
              </w:rPr>
            </w:pPr>
          </w:p>
        </w:tc>
        <w:tc>
          <w:tcPr>
            <w:tcW w:w="2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2D255D" w14:textId="77777777" w:rsidR="007C4BA8" w:rsidRPr="00EB1C88" w:rsidRDefault="007C4BA8" w:rsidP="00B82C3C">
            <w:pPr>
              <w:spacing w:after="0"/>
              <w:ind w:left="167" w:right="277" w:hanging="167"/>
              <w:jc w:val="left"/>
              <w:rPr>
                <w:rFonts w:ascii="Arial" w:hAnsi="Arial" w:cs="Arial"/>
              </w:rPr>
            </w:pPr>
          </w:p>
        </w:tc>
        <w:tc>
          <w:tcPr>
            <w:tcW w:w="219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9FF1263" w14:textId="77777777" w:rsidR="007C4BA8" w:rsidRPr="00EB1C88" w:rsidRDefault="007C4BA8" w:rsidP="00B82C3C">
            <w:pPr>
              <w:spacing w:after="0"/>
              <w:ind w:left="167" w:right="277" w:hanging="44"/>
              <w:jc w:val="left"/>
              <w:rPr>
                <w:rFonts w:ascii="Arial" w:hAnsi="Arial" w:cs="Arial"/>
              </w:rPr>
            </w:pPr>
          </w:p>
        </w:tc>
      </w:tr>
    </w:tbl>
    <w:p w14:paraId="62F5CACC" w14:textId="6238D491" w:rsidR="00BF3DE6" w:rsidRPr="00EB1C88" w:rsidRDefault="00BF3DE6" w:rsidP="00957A43">
      <w:pPr>
        <w:tabs>
          <w:tab w:val="left" w:pos="7620"/>
        </w:tabs>
        <w:rPr>
          <w:rFonts w:ascii="Arial" w:hAnsi="Arial" w:cs="Arial"/>
        </w:rPr>
      </w:pPr>
    </w:p>
    <w:p w14:paraId="152A249A" w14:textId="77777777" w:rsidR="00A40366" w:rsidRDefault="00A40366" w:rsidP="00957A43">
      <w:pPr>
        <w:tabs>
          <w:tab w:val="left" w:pos="7620"/>
        </w:tabs>
        <w:rPr>
          <w:rFonts w:ascii="Arial" w:hAnsi="Arial" w:cs="Arial"/>
        </w:rPr>
      </w:pPr>
    </w:p>
    <w:p w14:paraId="0DF8A2C1" w14:textId="77777777" w:rsidR="00B82C3C" w:rsidRDefault="00B82C3C" w:rsidP="00957A43">
      <w:pPr>
        <w:tabs>
          <w:tab w:val="left" w:pos="7620"/>
        </w:tabs>
        <w:rPr>
          <w:rFonts w:ascii="Arial" w:hAnsi="Arial" w:cs="Arial"/>
        </w:rPr>
      </w:pPr>
    </w:p>
    <w:p w14:paraId="471630E2" w14:textId="3ED07943" w:rsidR="00B82C3C" w:rsidRPr="00EB1C88" w:rsidRDefault="00B82C3C" w:rsidP="00957A43">
      <w:pPr>
        <w:tabs>
          <w:tab w:val="left" w:pos="7620"/>
        </w:tabs>
        <w:rPr>
          <w:rFonts w:ascii="Arial" w:hAnsi="Arial" w:cs="Arial"/>
        </w:rPr>
        <w:sectPr w:rsidR="00B82C3C" w:rsidRPr="00EB1C88" w:rsidSect="00D507B4">
          <w:footerReference w:type="even" r:id="rId12"/>
          <w:headerReference w:type="first" r:id="rId13"/>
          <w:pgSz w:w="12242" w:h="15842" w:code="119"/>
          <w:pgMar w:top="1417" w:right="1701" w:bottom="831" w:left="1701" w:header="708" w:footer="708" w:gutter="0"/>
          <w:cols w:space="708"/>
          <w:titlePg/>
          <w:docGrid w:linePitch="360"/>
        </w:sectPr>
      </w:pPr>
    </w:p>
    <w:p w14:paraId="2C4CDA60" w14:textId="6BB07003" w:rsidR="000B44F3" w:rsidRPr="00EB1C88" w:rsidRDefault="00336B0D" w:rsidP="00EB1C88">
      <w:pPr>
        <w:jc w:val="center"/>
        <w:rPr>
          <w:rFonts w:ascii="Arial" w:hAnsi="Arial" w:cs="Arial"/>
          <w:b/>
          <w:lang w:val="es-ES"/>
        </w:rPr>
      </w:pPr>
      <w:r>
        <w:rPr>
          <w:rFonts w:ascii="Arial" w:hAnsi="Arial" w:cs="Arial"/>
          <w:b/>
          <w:lang w:val="es-ES"/>
        </w:rPr>
        <w:lastRenderedPageBreak/>
        <w:t>ÍNDICE</w:t>
      </w:r>
    </w:p>
    <w:p w14:paraId="2EB5F2F5" w14:textId="382952FF" w:rsidR="00DE352F" w:rsidRDefault="00183B04">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Pr>
          <w:rFonts w:cs="Arial"/>
          <w:b w:val="0"/>
          <w:bCs w:val="0"/>
          <w:caps w:val="0"/>
        </w:rPr>
        <w:fldChar w:fldCharType="begin"/>
      </w:r>
      <w:r>
        <w:rPr>
          <w:rFonts w:cs="Arial"/>
          <w:b w:val="0"/>
          <w:bCs w:val="0"/>
          <w:caps w:val="0"/>
        </w:rPr>
        <w:instrText xml:space="preserve"> TOC \o "1-3" </w:instrText>
      </w:r>
      <w:r>
        <w:rPr>
          <w:rFonts w:cs="Arial"/>
          <w:b w:val="0"/>
          <w:bCs w:val="0"/>
          <w:caps w:val="0"/>
        </w:rPr>
        <w:fldChar w:fldCharType="separate"/>
      </w:r>
      <w:r w:rsidR="00DE352F" w:rsidRPr="00E83320">
        <w:rPr>
          <w:rFonts w:cs="Arial"/>
          <w:noProof/>
        </w:rPr>
        <w:t>1</w:t>
      </w:r>
      <w:r w:rsidR="00DE352F">
        <w:rPr>
          <w:rFonts w:asciiTheme="minorHAnsi" w:eastAsiaTheme="minorEastAsia" w:hAnsiTheme="minorHAnsi" w:cstheme="minorBidi"/>
          <w:b w:val="0"/>
          <w:bCs w:val="0"/>
          <w:caps w:val="0"/>
          <w:noProof/>
          <w:kern w:val="2"/>
          <w:sz w:val="24"/>
          <w:szCs w:val="24"/>
          <w:lang w:val="es-CO" w:eastAsia="es-CO"/>
          <w14:ligatures w14:val="standardContextual"/>
        </w:rPr>
        <w:tab/>
      </w:r>
      <w:r w:rsidR="00DE352F" w:rsidRPr="00E83320">
        <w:rPr>
          <w:rFonts w:cs="Arial"/>
          <w:noProof/>
        </w:rPr>
        <w:t>INTRODUCCIÓN</w:t>
      </w:r>
      <w:r w:rsidR="00DE352F">
        <w:rPr>
          <w:noProof/>
        </w:rPr>
        <w:tab/>
      </w:r>
      <w:r w:rsidR="00DE352F">
        <w:rPr>
          <w:noProof/>
        </w:rPr>
        <w:fldChar w:fldCharType="begin"/>
      </w:r>
      <w:r w:rsidR="00DE352F">
        <w:rPr>
          <w:noProof/>
        </w:rPr>
        <w:instrText xml:space="preserve"> PAGEREF _Toc188610223 \h </w:instrText>
      </w:r>
      <w:r w:rsidR="00DE352F">
        <w:rPr>
          <w:noProof/>
        </w:rPr>
      </w:r>
      <w:r w:rsidR="00DE352F">
        <w:rPr>
          <w:noProof/>
        </w:rPr>
        <w:fldChar w:fldCharType="separate"/>
      </w:r>
      <w:r w:rsidR="00426540">
        <w:rPr>
          <w:noProof/>
        </w:rPr>
        <w:t>5</w:t>
      </w:r>
      <w:r w:rsidR="00DE352F">
        <w:rPr>
          <w:noProof/>
        </w:rPr>
        <w:fldChar w:fldCharType="end"/>
      </w:r>
    </w:p>
    <w:p w14:paraId="153669C3" w14:textId="56BA0681"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2</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ALCANCE</w:t>
      </w:r>
      <w:r>
        <w:rPr>
          <w:noProof/>
        </w:rPr>
        <w:tab/>
      </w:r>
      <w:r>
        <w:rPr>
          <w:noProof/>
        </w:rPr>
        <w:fldChar w:fldCharType="begin"/>
      </w:r>
      <w:r>
        <w:rPr>
          <w:noProof/>
        </w:rPr>
        <w:instrText xml:space="preserve"> PAGEREF _Toc188610224 \h </w:instrText>
      </w:r>
      <w:r>
        <w:rPr>
          <w:noProof/>
        </w:rPr>
      </w:r>
      <w:r>
        <w:rPr>
          <w:noProof/>
        </w:rPr>
        <w:fldChar w:fldCharType="separate"/>
      </w:r>
      <w:r w:rsidR="00426540">
        <w:rPr>
          <w:noProof/>
        </w:rPr>
        <w:t>5</w:t>
      </w:r>
      <w:r>
        <w:rPr>
          <w:noProof/>
        </w:rPr>
        <w:fldChar w:fldCharType="end"/>
      </w:r>
    </w:p>
    <w:p w14:paraId="63841FA0" w14:textId="2537966B"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3</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UBICACIÓN DE LA SUBESTACIÓN</w:t>
      </w:r>
      <w:r>
        <w:rPr>
          <w:noProof/>
        </w:rPr>
        <w:tab/>
      </w:r>
      <w:r>
        <w:rPr>
          <w:noProof/>
        </w:rPr>
        <w:fldChar w:fldCharType="begin"/>
      </w:r>
      <w:r>
        <w:rPr>
          <w:noProof/>
        </w:rPr>
        <w:instrText xml:space="preserve"> PAGEREF _Toc188610225 \h </w:instrText>
      </w:r>
      <w:r>
        <w:rPr>
          <w:noProof/>
        </w:rPr>
      </w:r>
      <w:r>
        <w:rPr>
          <w:noProof/>
        </w:rPr>
        <w:fldChar w:fldCharType="separate"/>
      </w:r>
      <w:r w:rsidR="00426540">
        <w:rPr>
          <w:noProof/>
        </w:rPr>
        <w:t>5</w:t>
      </w:r>
      <w:r>
        <w:rPr>
          <w:noProof/>
        </w:rPr>
        <w:fldChar w:fldCharType="end"/>
      </w:r>
    </w:p>
    <w:p w14:paraId="5EBE2965" w14:textId="676D3C21"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4</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DESCRIPCIÓN GENERAL DEL PROYECTO</w:t>
      </w:r>
      <w:r>
        <w:rPr>
          <w:noProof/>
        </w:rPr>
        <w:tab/>
      </w:r>
      <w:r>
        <w:rPr>
          <w:noProof/>
        </w:rPr>
        <w:fldChar w:fldCharType="begin"/>
      </w:r>
      <w:r>
        <w:rPr>
          <w:noProof/>
        </w:rPr>
        <w:instrText xml:space="preserve"> PAGEREF _Toc188610226 \h </w:instrText>
      </w:r>
      <w:r>
        <w:rPr>
          <w:noProof/>
        </w:rPr>
      </w:r>
      <w:r>
        <w:rPr>
          <w:noProof/>
        </w:rPr>
        <w:fldChar w:fldCharType="separate"/>
      </w:r>
      <w:r w:rsidR="00426540">
        <w:rPr>
          <w:noProof/>
        </w:rPr>
        <w:t>6</w:t>
      </w:r>
      <w:r>
        <w:rPr>
          <w:noProof/>
        </w:rPr>
        <w:fldChar w:fldCharType="end"/>
      </w:r>
    </w:p>
    <w:p w14:paraId="4046F397" w14:textId="33D5462E"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5</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DETALLE DE LAS OBRAS</w:t>
      </w:r>
      <w:r>
        <w:rPr>
          <w:noProof/>
        </w:rPr>
        <w:tab/>
      </w:r>
      <w:r>
        <w:rPr>
          <w:noProof/>
        </w:rPr>
        <w:fldChar w:fldCharType="begin"/>
      </w:r>
      <w:r>
        <w:rPr>
          <w:noProof/>
        </w:rPr>
        <w:instrText xml:space="preserve"> PAGEREF _Toc188610227 \h </w:instrText>
      </w:r>
      <w:r>
        <w:rPr>
          <w:noProof/>
        </w:rPr>
      </w:r>
      <w:r>
        <w:rPr>
          <w:noProof/>
        </w:rPr>
        <w:fldChar w:fldCharType="separate"/>
      </w:r>
      <w:r w:rsidR="00426540">
        <w:rPr>
          <w:noProof/>
        </w:rPr>
        <w:t>6</w:t>
      </w:r>
      <w:r>
        <w:rPr>
          <w:noProof/>
        </w:rPr>
        <w:fldChar w:fldCharType="end"/>
      </w:r>
    </w:p>
    <w:p w14:paraId="7CFBB0E8" w14:textId="3D59B4CA"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5.1</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PAÑO DE 220 kV</w:t>
      </w:r>
      <w:r>
        <w:rPr>
          <w:noProof/>
        </w:rPr>
        <w:tab/>
      </w:r>
      <w:r>
        <w:rPr>
          <w:noProof/>
        </w:rPr>
        <w:fldChar w:fldCharType="begin"/>
      </w:r>
      <w:r>
        <w:rPr>
          <w:noProof/>
        </w:rPr>
        <w:instrText xml:space="preserve"> PAGEREF _Toc188610228 \h </w:instrText>
      </w:r>
      <w:r>
        <w:rPr>
          <w:noProof/>
        </w:rPr>
      </w:r>
      <w:r>
        <w:rPr>
          <w:noProof/>
        </w:rPr>
        <w:fldChar w:fldCharType="separate"/>
      </w:r>
      <w:r w:rsidR="00426540">
        <w:rPr>
          <w:noProof/>
        </w:rPr>
        <w:t>6</w:t>
      </w:r>
      <w:r>
        <w:rPr>
          <w:noProof/>
        </w:rPr>
        <w:fldChar w:fldCharType="end"/>
      </w:r>
    </w:p>
    <w:p w14:paraId="5EBEB84E" w14:textId="0E9576F2"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5.2</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INSTALACIONES COMUNES</w:t>
      </w:r>
      <w:r>
        <w:rPr>
          <w:noProof/>
        </w:rPr>
        <w:tab/>
      </w:r>
      <w:r>
        <w:rPr>
          <w:noProof/>
        </w:rPr>
        <w:fldChar w:fldCharType="begin"/>
      </w:r>
      <w:r>
        <w:rPr>
          <w:noProof/>
        </w:rPr>
        <w:instrText xml:space="preserve"> PAGEREF _Toc188610229 \h </w:instrText>
      </w:r>
      <w:r>
        <w:rPr>
          <w:noProof/>
        </w:rPr>
      </w:r>
      <w:r>
        <w:rPr>
          <w:noProof/>
        </w:rPr>
        <w:fldChar w:fldCharType="separate"/>
      </w:r>
      <w:r w:rsidR="00426540">
        <w:rPr>
          <w:noProof/>
        </w:rPr>
        <w:t>7</w:t>
      </w:r>
      <w:r>
        <w:rPr>
          <w:noProof/>
        </w:rPr>
        <w:fldChar w:fldCharType="end"/>
      </w:r>
    </w:p>
    <w:p w14:paraId="55B16446" w14:textId="19122BF5"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5.3</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INSTALACIONES A RETIRAR</w:t>
      </w:r>
      <w:r>
        <w:rPr>
          <w:noProof/>
        </w:rPr>
        <w:tab/>
      </w:r>
      <w:r>
        <w:rPr>
          <w:noProof/>
        </w:rPr>
        <w:fldChar w:fldCharType="begin"/>
      </w:r>
      <w:r>
        <w:rPr>
          <w:noProof/>
        </w:rPr>
        <w:instrText xml:space="preserve"> PAGEREF _Toc188610230 \h </w:instrText>
      </w:r>
      <w:r>
        <w:rPr>
          <w:noProof/>
        </w:rPr>
      </w:r>
      <w:r>
        <w:rPr>
          <w:noProof/>
        </w:rPr>
        <w:fldChar w:fldCharType="separate"/>
      </w:r>
      <w:r w:rsidR="00426540">
        <w:rPr>
          <w:noProof/>
        </w:rPr>
        <w:t>7</w:t>
      </w:r>
      <w:r>
        <w:rPr>
          <w:noProof/>
        </w:rPr>
        <w:fldChar w:fldCharType="end"/>
      </w:r>
    </w:p>
    <w:p w14:paraId="1160A667" w14:textId="7F1C6D80"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5.4</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INTERFERENCIAS A REUBICAR</w:t>
      </w:r>
      <w:r>
        <w:rPr>
          <w:noProof/>
        </w:rPr>
        <w:tab/>
      </w:r>
      <w:r>
        <w:rPr>
          <w:noProof/>
        </w:rPr>
        <w:fldChar w:fldCharType="begin"/>
      </w:r>
      <w:r>
        <w:rPr>
          <w:noProof/>
        </w:rPr>
        <w:instrText xml:space="preserve"> PAGEREF _Toc188610231 \h </w:instrText>
      </w:r>
      <w:r>
        <w:rPr>
          <w:noProof/>
        </w:rPr>
      </w:r>
      <w:r>
        <w:rPr>
          <w:noProof/>
        </w:rPr>
        <w:fldChar w:fldCharType="separate"/>
      </w:r>
      <w:r w:rsidR="00426540">
        <w:rPr>
          <w:noProof/>
        </w:rPr>
        <w:t>7</w:t>
      </w:r>
      <w:r>
        <w:rPr>
          <w:noProof/>
        </w:rPr>
        <w:fldChar w:fldCharType="end"/>
      </w:r>
    </w:p>
    <w:p w14:paraId="43DC7025" w14:textId="580FC660"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6</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PLANOS Y DOCUMENTOS A CONSIDERAR POR EL CONTRATISTA.</w:t>
      </w:r>
      <w:r>
        <w:rPr>
          <w:noProof/>
        </w:rPr>
        <w:tab/>
      </w:r>
      <w:r>
        <w:rPr>
          <w:noProof/>
        </w:rPr>
        <w:fldChar w:fldCharType="begin"/>
      </w:r>
      <w:r>
        <w:rPr>
          <w:noProof/>
        </w:rPr>
        <w:instrText xml:space="preserve"> PAGEREF _Toc188610232 \h </w:instrText>
      </w:r>
      <w:r>
        <w:rPr>
          <w:noProof/>
        </w:rPr>
      </w:r>
      <w:r>
        <w:rPr>
          <w:noProof/>
        </w:rPr>
        <w:fldChar w:fldCharType="separate"/>
      </w:r>
      <w:r w:rsidR="00426540">
        <w:rPr>
          <w:noProof/>
        </w:rPr>
        <w:t>7</w:t>
      </w:r>
      <w:r>
        <w:rPr>
          <w:noProof/>
        </w:rPr>
        <w:fldChar w:fldCharType="end"/>
      </w:r>
    </w:p>
    <w:p w14:paraId="7AC71427" w14:textId="07007805"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7</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LIBRO DE OBRAS</w:t>
      </w:r>
      <w:r>
        <w:rPr>
          <w:noProof/>
        </w:rPr>
        <w:tab/>
      </w:r>
      <w:r>
        <w:rPr>
          <w:noProof/>
        </w:rPr>
        <w:fldChar w:fldCharType="begin"/>
      </w:r>
      <w:r>
        <w:rPr>
          <w:noProof/>
        </w:rPr>
        <w:instrText xml:space="preserve"> PAGEREF _Toc188610233 \h </w:instrText>
      </w:r>
      <w:r>
        <w:rPr>
          <w:noProof/>
        </w:rPr>
      </w:r>
      <w:r>
        <w:rPr>
          <w:noProof/>
        </w:rPr>
        <w:fldChar w:fldCharType="separate"/>
      </w:r>
      <w:r w:rsidR="00426540">
        <w:rPr>
          <w:noProof/>
        </w:rPr>
        <w:t>8</w:t>
      </w:r>
      <w:r>
        <w:rPr>
          <w:noProof/>
        </w:rPr>
        <w:fldChar w:fldCharType="end"/>
      </w:r>
    </w:p>
    <w:p w14:paraId="425D1EC5" w14:textId="4D901317"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8</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CONDICIONES AMBIENTALES Y DE SERVICIO</w:t>
      </w:r>
      <w:r>
        <w:rPr>
          <w:noProof/>
        </w:rPr>
        <w:tab/>
      </w:r>
      <w:r>
        <w:rPr>
          <w:noProof/>
        </w:rPr>
        <w:fldChar w:fldCharType="begin"/>
      </w:r>
      <w:r>
        <w:rPr>
          <w:noProof/>
        </w:rPr>
        <w:instrText xml:space="preserve"> PAGEREF _Toc188610234 \h </w:instrText>
      </w:r>
      <w:r>
        <w:rPr>
          <w:noProof/>
        </w:rPr>
      </w:r>
      <w:r>
        <w:rPr>
          <w:noProof/>
        </w:rPr>
        <w:fldChar w:fldCharType="separate"/>
      </w:r>
      <w:r w:rsidR="00426540">
        <w:rPr>
          <w:noProof/>
        </w:rPr>
        <w:t>8</w:t>
      </w:r>
      <w:r>
        <w:rPr>
          <w:noProof/>
        </w:rPr>
        <w:fldChar w:fldCharType="end"/>
      </w:r>
    </w:p>
    <w:p w14:paraId="09723620" w14:textId="4E1183F4"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9</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NORMAS Y REGLAMENTOS APLICABLES</w:t>
      </w:r>
      <w:r>
        <w:rPr>
          <w:noProof/>
        </w:rPr>
        <w:tab/>
      </w:r>
      <w:r>
        <w:rPr>
          <w:noProof/>
        </w:rPr>
        <w:fldChar w:fldCharType="begin"/>
      </w:r>
      <w:r>
        <w:rPr>
          <w:noProof/>
        </w:rPr>
        <w:instrText xml:space="preserve"> PAGEREF _Toc188610235 \h </w:instrText>
      </w:r>
      <w:r>
        <w:rPr>
          <w:noProof/>
        </w:rPr>
      </w:r>
      <w:r>
        <w:rPr>
          <w:noProof/>
        </w:rPr>
        <w:fldChar w:fldCharType="separate"/>
      </w:r>
      <w:r w:rsidR="00426540">
        <w:rPr>
          <w:noProof/>
        </w:rPr>
        <w:t>9</w:t>
      </w:r>
      <w:r>
        <w:rPr>
          <w:noProof/>
        </w:rPr>
        <w:fldChar w:fldCharType="end"/>
      </w:r>
    </w:p>
    <w:p w14:paraId="7D9312D5" w14:textId="4A06092E"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10</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APROBACIONES DEL CLIENTE</w:t>
      </w:r>
      <w:r>
        <w:rPr>
          <w:noProof/>
        </w:rPr>
        <w:tab/>
      </w:r>
      <w:r>
        <w:rPr>
          <w:noProof/>
        </w:rPr>
        <w:fldChar w:fldCharType="begin"/>
      </w:r>
      <w:r>
        <w:rPr>
          <w:noProof/>
        </w:rPr>
        <w:instrText xml:space="preserve"> PAGEREF _Toc188610236 \h </w:instrText>
      </w:r>
      <w:r>
        <w:rPr>
          <w:noProof/>
        </w:rPr>
      </w:r>
      <w:r>
        <w:rPr>
          <w:noProof/>
        </w:rPr>
        <w:fldChar w:fldCharType="separate"/>
      </w:r>
      <w:r w:rsidR="00426540">
        <w:rPr>
          <w:noProof/>
        </w:rPr>
        <w:t>10</w:t>
      </w:r>
      <w:r>
        <w:rPr>
          <w:noProof/>
        </w:rPr>
        <w:fldChar w:fldCharType="end"/>
      </w:r>
    </w:p>
    <w:p w14:paraId="0E4671D7" w14:textId="2B373AA3"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11</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PREPARACIÓN DEL TERRENO</w:t>
      </w:r>
      <w:r>
        <w:rPr>
          <w:noProof/>
        </w:rPr>
        <w:tab/>
      </w:r>
      <w:r>
        <w:rPr>
          <w:noProof/>
        </w:rPr>
        <w:fldChar w:fldCharType="begin"/>
      </w:r>
      <w:r>
        <w:rPr>
          <w:noProof/>
        </w:rPr>
        <w:instrText xml:space="preserve"> PAGEREF _Toc188610237 \h </w:instrText>
      </w:r>
      <w:r>
        <w:rPr>
          <w:noProof/>
        </w:rPr>
      </w:r>
      <w:r>
        <w:rPr>
          <w:noProof/>
        </w:rPr>
        <w:fldChar w:fldCharType="separate"/>
      </w:r>
      <w:r w:rsidR="00426540">
        <w:rPr>
          <w:noProof/>
        </w:rPr>
        <w:t>11</w:t>
      </w:r>
      <w:r>
        <w:rPr>
          <w:noProof/>
        </w:rPr>
        <w:fldChar w:fldCharType="end"/>
      </w:r>
    </w:p>
    <w:p w14:paraId="3F89ED58" w14:textId="765E6D47"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12</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INSPECCIÓN DE EQUIPOS</w:t>
      </w:r>
      <w:r>
        <w:rPr>
          <w:noProof/>
        </w:rPr>
        <w:tab/>
      </w:r>
      <w:r>
        <w:rPr>
          <w:noProof/>
        </w:rPr>
        <w:fldChar w:fldCharType="begin"/>
      </w:r>
      <w:r>
        <w:rPr>
          <w:noProof/>
        </w:rPr>
        <w:instrText xml:space="preserve"> PAGEREF _Toc188610238 \h </w:instrText>
      </w:r>
      <w:r>
        <w:rPr>
          <w:noProof/>
        </w:rPr>
      </w:r>
      <w:r>
        <w:rPr>
          <w:noProof/>
        </w:rPr>
        <w:fldChar w:fldCharType="separate"/>
      </w:r>
      <w:r w:rsidR="00426540">
        <w:rPr>
          <w:noProof/>
        </w:rPr>
        <w:t>11</w:t>
      </w:r>
      <w:r>
        <w:rPr>
          <w:noProof/>
        </w:rPr>
        <w:fldChar w:fldCharType="end"/>
      </w:r>
    </w:p>
    <w:p w14:paraId="29631134" w14:textId="6D72AD1C"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13</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ACTIVIDADES, SUMINISTROS Y OBLIGACIONES DEL CONTRATISTA</w:t>
      </w:r>
      <w:r>
        <w:rPr>
          <w:noProof/>
        </w:rPr>
        <w:tab/>
      </w:r>
      <w:r>
        <w:rPr>
          <w:noProof/>
        </w:rPr>
        <w:fldChar w:fldCharType="begin"/>
      </w:r>
      <w:r>
        <w:rPr>
          <w:noProof/>
        </w:rPr>
        <w:instrText xml:space="preserve"> PAGEREF _Toc188610239 \h </w:instrText>
      </w:r>
      <w:r>
        <w:rPr>
          <w:noProof/>
        </w:rPr>
      </w:r>
      <w:r>
        <w:rPr>
          <w:noProof/>
        </w:rPr>
        <w:fldChar w:fldCharType="separate"/>
      </w:r>
      <w:r w:rsidR="00426540">
        <w:rPr>
          <w:noProof/>
        </w:rPr>
        <w:t>11</w:t>
      </w:r>
      <w:r>
        <w:rPr>
          <w:noProof/>
        </w:rPr>
        <w:fldChar w:fldCharType="end"/>
      </w:r>
    </w:p>
    <w:p w14:paraId="5897AF43" w14:textId="2A1BCD1A"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REVISIÓN DE LA INFORMACIÓN RECIBIDA</w:t>
      </w:r>
      <w:r>
        <w:rPr>
          <w:noProof/>
        </w:rPr>
        <w:tab/>
      </w:r>
      <w:r>
        <w:rPr>
          <w:noProof/>
        </w:rPr>
        <w:fldChar w:fldCharType="begin"/>
      </w:r>
      <w:r>
        <w:rPr>
          <w:noProof/>
        </w:rPr>
        <w:instrText xml:space="preserve"> PAGEREF _Toc188610240 \h </w:instrText>
      </w:r>
      <w:r>
        <w:rPr>
          <w:noProof/>
        </w:rPr>
      </w:r>
      <w:r>
        <w:rPr>
          <w:noProof/>
        </w:rPr>
        <w:fldChar w:fldCharType="separate"/>
      </w:r>
      <w:r w:rsidR="00426540">
        <w:rPr>
          <w:noProof/>
        </w:rPr>
        <w:t>12</w:t>
      </w:r>
      <w:r>
        <w:rPr>
          <w:noProof/>
        </w:rPr>
        <w:fldChar w:fldCharType="end"/>
      </w:r>
    </w:p>
    <w:p w14:paraId="4E2B8018" w14:textId="74F94298"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13.2</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INTERPRETACIÓN DE LAS NORMAS Y REGLAMENTOS</w:t>
      </w:r>
      <w:r>
        <w:rPr>
          <w:noProof/>
        </w:rPr>
        <w:tab/>
      </w:r>
      <w:r>
        <w:rPr>
          <w:noProof/>
        </w:rPr>
        <w:fldChar w:fldCharType="begin"/>
      </w:r>
      <w:r>
        <w:rPr>
          <w:noProof/>
        </w:rPr>
        <w:instrText xml:space="preserve"> PAGEREF _Toc188610241 \h </w:instrText>
      </w:r>
      <w:r>
        <w:rPr>
          <w:noProof/>
        </w:rPr>
      </w:r>
      <w:r>
        <w:rPr>
          <w:noProof/>
        </w:rPr>
        <w:fldChar w:fldCharType="separate"/>
      </w:r>
      <w:r w:rsidR="00426540">
        <w:rPr>
          <w:noProof/>
        </w:rPr>
        <w:t>12</w:t>
      </w:r>
      <w:r>
        <w:rPr>
          <w:noProof/>
        </w:rPr>
        <w:fldChar w:fldCharType="end"/>
      </w:r>
    </w:p>
    <w:p w14:paraId="75DE01FD" w14:textId="61E9FFD8"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13.3</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PROGRAMAS DE TRABAJO</w:t>
      </w:r>
      <w:r>
        <w:rPr>
          <w:noProof/>
        </w:rPr>
        <w:tab/>
      </w:r>
      <w:r>
        <w:rPr>
          <w:noProof/>
        </w:rPr>
        <w:fldChar w:fldCharType="begin"/>
      </w:r>
      <w:r>
        <w:rPr>
          <w:noProof/>
        </w:rPr>
        <w:instrText xml:space="preserve"> PAGEREF _Toc188610242 \h </w:instrText>
      </w:r>
      <w:r>
        <w:rPr>
          <w:noProof/>
        </w:rPr>
      </w:r>
      <w:r>
        <w:rPr>
          <w:noProof/>
        </w:rPr>
        <w:fldChar w:fldCharType="separate"/>
      </w:r>
      <w:r w:rsidR="00426540">
        <w:rPr>
          <w:noProof/>
        </w:rPr>
        <w:t>12</w:t>
      </w:r>
      <w:r>
        <w:rPr>
          <w:noProof/>
        </w:rPr>
        <w:fldChar w:fldCharType="end"/>
      </w:r>
    </w:p>
    <w:p w14:paraId="60FF4EFA" w14:textId="1744AFAC"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13.4</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INTERFERENCIAS</w:t>
      </w:r>
      <w:r>
        <w:rPr>
          <w:noProof/>
        </w:rPr>
        <w:tab/>
      </w:r>
      <w:r>
        <w:rPr>
          <w:noProof/>
        </w:rPr>
        <w:fldChar w:fldCharType="begin"/>
      </w:r>
      <w:r>
        <w:rPr>
          <w:noProof/>
        </w:rPr>
        <w:instrText xml:space="preserve"> PAGEREF _Toc188610243 \h </w:instrText>
      </w:r>
      <w:r>
        <w:rPr>
          <w:noProof/>
        </w:rPr>
      </w:r>
      <w:r>
        <w:rPr>
          <w:noProof/>
        </w:rPr>
        <w:fldChar w:fldCharType="separate"/>
      </w:r>
      <w:r w:rsidR="00426540">
        <w:rPr>
          <w:noProof/>
        </w:rPr>
        <w:t>13</w:t>
      </w:r>
      <w:r>
        <w:rPr>
          <w:noProof/>
        </w:rPr>
        <w:fldChar w:fldCharType="end"/>
      </w:r>
    </w:p>
    <w:p w14:paraId="3D85C7A1" w14:textId="39506A65"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13.5</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APLICACIÓN DE NORMAS DE SEGURIDAD</w:t>
      </w:r>
      <w:r>
        <w:rPr>
          <w:noProof/>
        </w:rPr>
        <w:tab/>
      </w:r>
      <w:r>
        <w:rPr>
          <w:noProof/>
        </w:rPr>
        <w:fldChar w:fldCharType="begin"/>
      </w:r>
      <w:r>
        <w:rPr>
          <w:noProof/>
        </w:rPr>
        <w:instrText xml:space="preserve"> PAGEREF _Toc188610244 \h </w:instrText>
      </w:r>
      <w:r>
        <w:rPr>
          <w:noProof/>
        </w:rPr>
      </w:r>
      <w:r>
        <w:rPr>
          <w:noProof/>
        </w:rPr>
        <w:fldChar w:fldCharType="separate"/>
      </w:r>
      <w:r w:rsidR="00426540">
        <w:rPr>
          <w:noProof/>
        </w:rPr>
        <w:t>13</w:t>
      </w:r>
      <w:r>
        <w:rPr>
          <w:noProof/>
        </w:rPr>
        <w:fldChar w:fldCharType="end"/>
      </w:r>
    </w:p>
    <w:p w14:paraId="50483A2A" w14:textId="0CF13D6C"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13.6</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LIMPIEZA DE LAS ÁREAS DE TRABAJO</w:t>
      </w:r>
      <w:r>
        <w:rPr>
          <w:noProof/>
        </w:rPr>
        <w:tab/>
      </w:r>
      <w:r>
        <w:rPr>
          <w:noProof/>
        </w:rPr>
        <w:fldChar w:fldCharType="begin"/>
      </w:r>
      <w:r>
        <w:rPr>
          <w:noProof/>
        </w:rPr>
        <w:instrText xml:space="preserve"> PAGEREF _Toc188610245 \h </w:instrText>
      </w:r>
      <w:r>
        <w:rPr>
          <w:noProof/>
        </w:rPr>
      </w:r>
      <w:r>
        <w:rPr>
          <w:noProof/>
        </w:rPr>
        <w:fldChar w:fldCharType="separate"/>
      </w:r>
      <w:r w:rsidR="00426540">
        <w:rPr>
          <w:noProof/>
        </w:rPr>
        <w:t>13</w:t>
      </w:r>
      <w:r>
        <w:rPr>
          <w:noProof/>
        </w:rPr>
        <w:fldChar w:fldCharType="end"/>
      </w:r>
    </w:p>
    <w:p w14:paraId="7DEC2C74" w14:textId="05A3EB48"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13.7</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EQUIPOS Y ELEMENTOS DE MONTAJE</w:t>
      </w:r>
      <w:r>
        <w:rPr>
          <w:noProof/>
        </w:rPr>
        <w:tab/>
      </w:r>
      <w:r>
        <w:rPr>
          <w:noProof/>
        </w:rPr>
        <w:fldChar w:fldCharType="begin"/>
      </w:r>
      <w:r>
        <w:rPr>
          <w:noProof/>
        </w:rPr>
        <w:instrText xml:space="preserve"> PAGEREF _Toc188610246 \h </w:instrText>
      </w:r>
      <w:r>
        <w:rPr>
          <w:noProof/>
        </w:rPr>
      </w:r>
      <w:r>
        <w:rPr>
          <w:noProof/>
        </w:rPr>
        <w:fldChar w:fldCharType="separate"/>
      </w:r>
      <w:r w:rsidR="00426540">
        <w:rPr>
          <w:noProof/>
        </w:rPr>
        <w:t>13</w:t>
      </w:r>
      <w:r>
        <w:rPr>
          <w:noProof/>
        </w:rPr>
        <w:fldChar w:fldCharType="end"/>
      </w:r>
    </w:p>
    <w:p w14:paraId="68725E1E" w14:textId="38E38834"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13.8</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MATERIALES SUMINISTRADOS POR EL CONTRATISTA</w:t>
      </w:r>
      <w:r>
        <w:rPr>
          <w:noProof/>
        </w:rPr>
        <w:tab/>
      </w:r>
      <w:r>
        <w:rPr>
          <w:noProof/>
        </w:rPr>
        <w:fldChar w:fldCharType="begin"/>
      </w:r>
      <w:r>
        <w:rPr>
          <w:noProof/>
        </w:rPr>
        <w:instrText xml:space="preserve"> PAGEREF _Toc188610247 \h </w:instrText>
      </w:r>
      <w:r>
        <w:rPr>
          <w:noProof/>
        </w:rPr>
      </w:r>
      <w:r>
        <w:rPr>
          <w:noProof/>
        </w:rPr>
        <w:fldChar w:fldCharType="separate"/>
      </w:r>
      <w:r w:rsidR="00426540">
        <w:rPr>
          <w:noProof/>
        </w:rPr>
        <w:t>14</w:t>
      </w:r>
      <w:r>
        <w:rPr>
          <w:noProof/>
        </w:rPr>
        <w:fldChar w:fldCharType="end"/>
      </w:r>
    </w:p>
    <w:p w14:paraId="06918808" w14:textId="1CFA970B"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13.9</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CANALIZACIONES ELÉCTRICAS</w:t>
      </w:r>
      <w:r>
        <w:rPr>
          <w:noProof/>
        </w:rPr>
        <w:tab/>
      </w:r>
      <w:r>
        <w:rPr>
          <w:noProof/>
        </w:rPr>
        <w:fldChar w:fldCharType="begin"/>
      </w:r>
      <w:r>
        <w:rPr>
          <w:noProof/>
        </w:rPr>
        <w:instrText xml:space="preserve"> PAGEREF _Toc188610248 \h </w:instrText>
      </w:r>
      <w:r>
        <w:rPr>
          <w:noProof/>
        </w:rPr>
      </w:r>
      <w:r>
        <w:rPr>
          <w:noProof/>
        </w:rPr>
        <w:fldChar w:fldCharType="separate"/>
      </w:r>
      <w:r w:rsidR="00426540">
        <w:rPr>
          <w:noProof/>
        </w:rPr>
        <w:t>14</w:t>
      </w:r>
      <w:r>
        <w:rPr>
          <w:noProof/>
        </w:rPr>
        <w:fldChar w:fldCharType="end"/>
      </w:r>
    </w:p>
    <w:p w14:paraId="181C5A4C" w14:textId="7E33BBB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13.9.1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DUCTOS Y CANALIZACIONES SUBTERRÁNEAS</w:t>
      </w:r>
      <w:r>
        <w:rPr>
          <w:noProof/>
        </w:rPr>
        <w:tab/>
      </w:r>
      <w:r>
        <w:rPr>
          <w:noProof/>
        </w:rPr>
        <w:fldChar w:fldCharType="begin"/>
      </w:r>
      <w:r>
        <w:rPr>
          <w:noProof/>
        </w:rPr>
        <w:instrText xml:space="preserve"> PAGEREF _Toc188610249 \h </w:instrText>
      </w:r>
      <w:r>
        <w:rPr>
          <w:noProof/>
        </w:rPr>
      </w:r>
      <w:r>
        <w:rPr>
          <w:noProof/>
        </w:rPr>
        <w:fldChar w:fldCharType="separate"/>
      </w:r>
      <w:r w:rsidR="00426540">
        <w:rPr>
          <w:noProof/>
        </w:rPr>
        <w:t>15</w:t>
      </w:r>
      <w:r>
        <w:rPr>
          <w:noProof/>
        </w:rPr>
        <w:fldChar w:fldCharType="end"/>
      </w:r>
    </w:p>
    <w:p w14:paraId="12C0E2B7" w14:textId="21D075D7"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13.10</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TENDIDO DE CABLES DE FUERZA, CONTROL Y ALUMBRADO.</w:t>
      </w:r>
      <w:r>
        <w:rPr>
          <w:noProof/>
        </w:rPr>
        <w:tab/>
      </w:r>
      <w:r>
        <w:rPr>
          <w:noProof/>
        </w:rPr>
        <w:fldChar w:fldCharType="begin"/>
      </w:r>
      <w:r>
        <w:rPr>
          <w:noProof/>
        </w:rPr>
        <w:instrText xml:space="preserve"> PAGEREF _Toc188610250 \h </w:instrText>
      </w:r>
      <w:r>
        <w:rPr>
          <w:noProof/>
        </w:rPr>
      </w:r>
      <w:r>
        <w:rPr>
          <w:noProof/>
        </w:rPr>
        <w:fldChar w:fldCharType="separate"/>
      </w:r>
      <w:r w:rsidR="00426540">
        <w:rPr>
          <w:noProof/>
        </w:rPr>
        <w:t>15</w:t>
      </w:r>
      <w:r>
        <w:rPr>
          <w:noProof/>
        </w:rPr>
        <w:fldChar w:fldCharType="end"/>
      </w:r>
    </w:p>
    <w:p w14:paraId="0CC63670" w14:textId="634F42B4"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13.11</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ALAMBRADO CON CABLES MONOCONDUCTORES</w:t>
      </w:r>
      <w:r>
        <w:rPr>
          <w:noProof/>
        </w:rPr>
        <w:tab/>
      </w:r>
      <w:r>
        <w:rPr>
          <w:noProof/>
        </w:rPr>
        <w:fldChar w:fldCharType="begin"/>
      </w:r>
      <w:r>
        <w:rPr>
          <w:noProof/>
        </w:rPr>
        <w:instrText xml:space="preserve"> PAGEREF _Toc188610251 \h </w:instrText>
      </w:r>
      <w:r>
        <w:rPr>
          <w:noProof/>
        </w:rPr>
      </w:r>
      <w:r>
        <w:rPr>
          <w:noProof/>
        </w:rPr>
        <w:fldChar w:fldCharType="separate"/>
      </w:r>
      <w:r w:rsidR="00426540">
        <w:rPr>
          <w:noProof/>
        </w:rPr>
        <w:t>17</w:t>
      </w:r>
      <w:r>
        <w:rPr>
          <w:noProof/>
        </w:rPr>
        <w:fldChar w:fldCharType="end"/>
      </w:r>
    </w:p>
    <w:p w14:paraId="2B2323C1" w14:textId="21159118"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13.12</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ALAMBRADO CON CABLES MULTICONDUCTORES</w:t>
      </w:r>
      <w:r>
        <w:rPr>
          <w:noProof/>
        </w:rPr>
        <w:tab/>
      </w:r>
      <w:r>
        <w:rPr>
          <w:noProof/>
        </w:rPr>
        <w:fldChar w:fldCharType="begin"/>
      </w:r>
      <w:r>
        <w:rPr>
          <w:noProof/>
        </w:rPr>
        <w:instrText xml:space="preserve"> PAGEREF _Toc188610252 \h </w:instrText>
      </w:r>
      <w:r>
        <w:rPr>
          <w:noProof/>
        </w:rPr>
      </w:r>
      <w:r>
        <w:rPr>
          <w:noProof/>
        </w:rPr>
        <w:fldChar w:fldCharType="separate"/>
      </w:r>
      <w:r w:rsidR="00426540">
        <w:rPr>
          <w:noProof/>
        </w:rPr>
        <w:t>18</w:t>
      </w:r>
      <w:r>
        <w:rPr>
          <w:noProof/>
        </w:rPr>
        <w:fldChar w:fldCharType="end"/>
      </w:r>
    </w:p>
    <w:p w14:paraId="7E1F7E5F" w14:textId="71DBF278"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13.13</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TERMINACIONES EN EL ALAMBRADO</w:t>
      </w:r>
      <w:r>
        <w:rPr>
          <w:noProof/>
        </w:rPr>
        <w:tab/>
      </w:r>
      <w:r>
        <w:rPr>
          <w:noProof/>
        </w:rPr>
        <w:fldChar w:fldCharType="begin"/>
      </w:r>
      <w:r>
        <w:rPr>
          <w:noProof/>
        </w:rPr>
        <w:instrText xml:space="preserve"> PAGEREF _Toc188610253 \h </w:instrText>
      </w:r>
      <w:r>
        <w:rPr>
          <w:noProof/>
        </w:rPr>
      </w:r>
      <w:r>
        <w:rPr>
          <w:noProof/>
        </w:rPr>
        <w:fldChar w:fldCharType="separate"/>
      </w:r>
      <w:r w:rsidR="00426540">
        <w:rPr>
          <w:noProof/>
        </w:rPr>
        <w:t>18</w:t>
      </w:r>
      <w:r>
        <w:rPr>
          <w:noProof/>
        </w:rPr>
        <w:fldChar w:fldCharType="end"/>
      </w:r>
    </w:p>
    <w:p w14:paraId="19400BDC" w14:textId="6282A671"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13.14</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VERIFICACIONES DEL ALAMBRADO Y CABLEADO</w:t>
      </w:r>
      <w:r>
        <w:rPr>
          <w:noProof/>
        </w:rPr>
        <w:tab/>
      </w:r>
      <w:r>
        <w:rPr>
          <w:noProof/>
        </w:rPr>
        <w:fldChar w:fldCharType="begin"/>
      </w:r>
      <w:r>
        <w:rPr>
          <w:noProof/>
        </w:rPr>
        <w:instrText xml:space="preserve"> PAGEREF _Toc188610254 \h </w:instrText>
      </w:r>
      <w:r>
        <w:rPr>
          <w:noProof/>
        </w:rPr>
      </w:r>
      <w:r>
        <w:rPr>
          <w:noProof/>
        </w:rPr>
        <w:fldChar w:fldCharType="separate"/>
      </w:r>
      <w:r w:rsidR="00426540">
        <w:rPr>
          <w:noProof/>
        </w:rPr>
        <w:t>20</w:t>
      </w:r>
      <w:r>
        <w:rPr>
          <w:noProof/>
        </w:rPr>
        <w:fldChar w:fldCharType="end"/>
      </w:r>
    </w:p>
    <w:p w14:paraId="4913A873" w14:textId="0C4DE6E7"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13.15</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CAJAS ELÉCTRICAS</w:t>
      </w:r>
      <w:r>
        <w:rPr>
          <w:noProof/>
        </w:rPr>
        <w:tab/>
      </w:r>
      <w:r>
        <w:rPr>
          <w:noProof/>
        </w:rPr>
        <w:fldChar w:fldCharType="begin"/>
      </w:r>
      <w:r>
        <w:rPr>
          <w:noProof/>
        </w:rPr>
        <w:instrText xml:space="preserve"> PAGEREF _Toc188610255 \h </w:instrText>
      </w:r>
      <w:r>
        <w:rPr>
          <w:noProof/>
        </w:rPr>
      </w:r>
      <w:r>
        <w:rPr>
          <w:noProof/>
        </w:rPr>
        <w:fldChar w:fldCharType="separate"/>
      </w:r>
      <w:r w:rsidR="00426540">
        <w:rPr>
          <w:noProof/>
        </w:rPr>
        <w:t>20</w:t>
      </w:r>
      <w:r>
        <w:rPr>
          <w:noProof/>
        </w:rPr>
        <w:fldChar w:fldCharType="end"/>
      </w:r>
    </w:p>
    <w:p w14:paraId="12322018" w14:textId="4804CEF5"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13.15.1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INSTALACIONES DE BAJA TENSIÓN</w:t>
      </w:r>
      <w:r>
        <w:rPr>
          <w:noProof/>
        </w:rPr>
        <w:tab/>
      </w:r>
      <w:r>
        <w:rPr>
          <w:noProof/>
        </w:rPr>
        <w:fldChar w:fldCharType="begin"/>
      </w:r>
      <w:r>
        <w:rPr>
          <w:noProof/>
        </w:rPr>
        <w:instrText xml:space="preserve"> PAGEREF _Toc188610256 \h </w:instrText>
      </w:r>
      <w:r>
        <w:rPr>
          <w:noProof/>
        </w:rPr>
      </w:r>
      <w:r>
        <w:rPr>
          <w:noProof/>
        </w:rPr>
        <w:fldChar w:fldCharType="separate"/>
      </w:r>
      <w:r w:rsidR="00426540">
        <w:rPr>
          <w:noProof/>
        </w:rPr>
        <w:t>20</w:t>
      </w:r>
      <w:r>
        <w:rPr>
          <w:noProof/>
        </w:rPr>
        <w:fldChar w:fldCharType="end"/>
      </w:r>
    </w:p>
    <w:p w14:paraId="2805E3CE" w14:textId="2172DDC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caps/>
          <w:noProof/>
        </w:rPr>
        <w:t>13.15.2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INSTALACIÓN DE CONTROL</w:t>
      </w:r>
      <w:r>
        <w:rPr>
          <w:noProof/>
        </w:rPr>
        <w:tab/>
      </w:r>
      <w:r>
        <w:rPr>
          <w:noProof/>
        </w:rPr>
        <w:fldChar w:fldCharType="begin"/>
      </w:r>
      <w:r>
        <w:rPr>
          <w:noProof/>
        </w:rPr>
        <w:instrText xml:space="preserve"> PAGEREF _Toc188610257 \h </w:instrText>
      </w:r>
      <w:r>
        <w:rPr>
          <w:noProof/>
        </w:rPr>
      </w:r>
      <w:r>
        <w:rPr>
          <w:noProof/>
        </w:rPr>
        <w:fldChar w:fldCharType="separate"/>
      </w:r>
      <w:r w:rsidR="00426540">
        <w:rPr>
          <w:noProof/>
        </w:rPr>
        <w:t>20</w:t>
      </w:r>
      <w:r>
        <w:rPr>
          <w:noProof/>
        </w:rPr>
        <w:fldChar w:fldCharType="end"/>
      </w:r>
    </w:p>
    <w:p w14:paraId="05011A53" w14:textId="1E0BCE4D"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13.16</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CONEXIONES AÉREAS</w:t>
      </w:r>
      <w:r>
        <w:rPr>
          <w:noProof/>
        </w:rPr>
        <w:tab/>
      </w:r>
      <w:r>
        <w:rPr>
          <w:noProof/>
        </w:rPr>
        <w:fldChar w:fldCharType="begin"/>
      </w:r>
      <w:r>
        <w:rPr>
          <w:noProof/>
        </w:rPr>
        <w:instrText xml:space="preserve"> PAGEREF _Toc188610258 \h </w:instrText>
      </w:r>
      <w:r>
        <w:rPr>
          <w:noProof/>
        </w:rPr>
      </w:r>
      <w:r>
        <w:rPr>
          <w:noProof/>
        </w:rPr>
        <w:fldChar w:fldCharType="separate"/>
      </w:r>
      <w:r w:rsidR="00426540">
        <w:rPr>
          <w:noProof/>
        </w:rPr>
        <w:t>20</w:t>
      </w:r>
      <w:r>
        <w:rPr>
          <w:noProof/>
        </w:rPr>
        <w:fldChar w:fldCharType="end"/>
      </w:r>
    </w:p>
    <w:p w14:paraId="165B9661" w14:textId="0DC4E3E6"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13.17</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MALLA DE PUESTA A TIERRA Y CONEXIÓN DE ESTRUCTURAS Y EQUIPOS.</w:t>
      </w:r>
      <w:r>
        <w:rPr>
          <w:noProof/>
        </w:rPr>
        <w:tab/>
      </w:r>
      <w:r>
        <w:rPr>
          <w:noProof/>
        </w:rPr>
        <w:fldChar w:fldCharType="begin"/>
      </w:r>
      <w:r>
        <w:rPr>
          <w:noProof/>
        </w:rPr>
        <w:instrText xml:space="preserve"> PAGEREF _Toc188610259 \h </w:instrText>
      </w:r>
      <w:r>
        <w:rPr>
          <w:noProof/>
        </w:rPr>
      </w:r>
      <w:r>
        <w:rPr>
          <w:noProof/>
        </w:rPr>
        <w:fldChar w:fldCharType="separate"/>
      </w:r>
      <w:r w:rsidR="00426540">
        <w:rPr>
          <w:noProof/>
        </w:rPr>
        <w:t>20</w:t>
      </w:r>
      <w:r>
        <w:rPr>
          <w:noProof/>
        </w:rPr>
        <w:fldChar w:fldCharType="end"/>
      </w:r>
    </w:p>
    <w:p w14:paraId="52A4D1DE" w14:textId="051E8ECE"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13.17.1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MALLA DE TIERRA</w:t>
      </w:r>
      <w:r>
        <w:rPr>
          <w:noProof/>
        </w:rPr>
        <w:tab/>
      </w:r>
      <w:r>
        <w:rPr>
          <w:noProof/>
        </w:rPr>
        <w:fldChar w:fldCharType="begin"/>
      </w:r>
      <w:r>
        <w:rPr>
          <w:noProof/>
        </w:rPr>
        <w:instrText xml:space="preserve"> PAGEREF _Toc188610260 \h </w:instrText>
      </w:r>
      <w:r>
        <w:rPr>
          <w:noProof/>
        </w:rPr>
      </w:r>
      <w:r>
        <w:rPr>
          <w:noProof/>
        </w:rPr>
        <w:fldChar w:fldCharType="separate"/>
      </w:r>
      <w:r w:rsidR="00426540">
        <w:rPr>
          <w:noProof/>
        </w:rPr>
        <w:t>21</w:t>
      </w:r>
      <w:r>
        <w:rPr>
          <w:noProof/>
        </w:rPr>
        <w:fldChar w:fldCharType="end"/>
      </w:r>
    </w:p>
    <w:p w14:paraId="18140832" w14:textId="76BFDE7E"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13.17.2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PUESTA A TIERRA DE ESTRUCTURAS Y EQUIPOS</w:t>
      </w:r>
      <w:r>
        <w:rPr>
          <w:noProof/>
        </w:rPr>
        <w:tab/>
      </w:r>
      <w:r>
        <w:rPr>
          <w:noProof/>
        </w:rPr>
        <w:fldChar w:fldCharType="begin"/>
      </w:r>
      <w:r>
        <w:rPr>
          <w:noProof/>
        </w:rPr>
        <w:instrText xml:space="preserve"> PAGEREF _Toc188610261 \h </w:instrText>
      </w:r>
      <w:r>
        <w:rPr>
          <w:noProof/>
        </w:rPr>
      </w:r>
      <w:r>
        <w:rPr>
          <w:noProof/>
        </w:rPr>
        <w:fldChar w:fldCharType="separate"/>
      </w:r>
      <w:r w:rsidR="00426540">
        <w:rPr>
          <w:noProof/>
        </w:rPr>
        <w:t>23</w:t>
      </w:r>
      <w:r>
        <w:rPr>
          <w:noProof/>
        </w:rPr>
        <w:fldChar w:fldCharType="end"/>
      </w:r>
    </w:p>
    <w:p w14:paraId="538B11C5" w14:textId="3376C775"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13.17.3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MALLA DE PROTECCIÓN ANTE DESCARGAS ATMOSFÉRICAS</w:t>
      </w:r>
      <w:r>
        <w:rPr>
          <w:noProof/>
        </w:rPr>
        <w:tab/>
      </w:r>
      <w:r>
        <w:rPr>
          <w:noProof/>
        </w:rPr>
        <w:fldChar w:fldCharType="begin"/>
      </w:r>
      <w:r>
        <w:rPr>
          <w:noProof/>
        </w:rPr>
        <w:instrText xml:space="preserve"> PAGEREF _Toc188610262 \h </w:instrText>
      </w:r>
      <w:r>
        <w:rPr>
          <w:noProof/>
        </w:rPr>
      </w:r>
      <w:r>
        <w:rPr>
          <w:noProof/>
        </w:rPr>
        <w:fldChar w:fldCharType="separate"/>
      </w:r>
      <w:r w:rsidR="00426540">
        <w:rPr>
          <w:noProof/>
        </w:rPr>
        <w:t>24</w:t>
      </w:r>
      <w:r>
        <w:rPr>
          <w:noProof/>
        </w:rPr>
        <w:fldChar w:fldCharType="end"/>
      </w:r>
    </w:p>
    <w:p w14:paraId="1935A7D5" w14:textId="0AFF2D95"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13.18</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LETREROS</w:t>
      </w:r>
      <w:r>
        <w:rPr>
          <w:noProof/>
        </w:rPr>
        <w:tab/>
      </w:r>
      <w:r>
        <w:rPr>
          <w:noProof/>
        </w:rPr>
        <w:fldChar w:fldCharType="begin"/>
      </w:r>
      <w:r>
        <w:rPr>
          <w:noProof/>
        </w:rPr>
        <w:instrText xml:space="preserve"> PAGEREF _Toc188610263 \h </w:instrText>
      </w:r>
      <w:r>
        <w:rPr>
          <w:noProof/>
        </w:rPr>
      </w:r>
      <w:r>
        <w:rPr>
          <w:noProof/>
        </w:rPr>
        <w:fldChar w:fldCharType="separate"/>
      </w:r>
      <w:r w:rsidR="00426540">
        <w:rPr>
          <w:noProof/>
        </w:rPr>
        <w:t>24</w:t>
      </w:r>
      <w:r>
        <w:rPr>
          <w:noProof/>
        </w:rPr>
        <w:fldChar w:fldCharType="end"/>
      </w:r>
    </w:p>
    <w:p w14:paraId="3A74541F" w14:textId="4449E2AB"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13.19</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JUEGOS DE PLANOS Y DOCUMENTOS PARA REGISTRAR MODIFICACIONES</w:t>
      </w:r>
      <w:r>
        <w:rPr>
          <w:noProof/>
        </w:rPr>
        <w:tab/>
      </w:r>
      <w:r w:rsidR="007477BB">
        <w:rPr>
          <w:noProof/>
        </w:rPr>
        <w:tab/>
      </w:r>
      <w:r w:rsidR="007477BB">
        <w:rPr>
          <w:noProof/>
        </w:rPr>
        <w:tab/>
      </w:r>
      <w:r w:rsidR="007477BB">
        <w:rPr>
          <w:noProof/>
        </w:rPr>
        <w:tab/>
      </w:r>
      <w:r w:rsidR="007477BB">
        <w:rPr>
          <w:noProof/>
        </w:rPr>
        <w:tab/>
      </w:r>
      <w:r>
        <w:rPr>
          <w:noProof/>
        </w:rPr>
        <w:fldChar w:fldCharType="begin"/>
      </w:r>
      <w:r>
        <w:rPr>
          <w:noProof/>
        </w:rPr>
        <w:instrText xml:space="preserve"> PAGEREF _Toc188610264 \h </w:instrText>
      </w:r>
      <w:r>
        <w:rPr>
          <w:noProof/>
        </w:rPr>
      </w:r>
      <w:r>
        <w:rPr>
          <w:noProof/>
        </w:rPr>
        <w:fldChar w:fldCharType="separate"/>
      </w:r>
      <w:r w:rsidR="00426540">
        <w:rPr>
          <w:noProof/>
        </w:rPr>
        <w:t>24</w:t>
      </w:r>
      <w:r>
        <w:rPr>
          <w:noProof/>
        </w:rPr>
        <w:fldChar w:fldCharType="end"/>
      </w:r>
    </w:p>
    <w:p w14:paraId="1BCBF684" w14:textId="777984F7"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lastRenderedPageBreak/>
        <w:t>14</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INSTRUCCIONES DE LOS EQUIPOS DE ALTA TENSIÓN</w:t>
      </w:r>
      <w:r>
        <w:rPr>
          <w:noProof/>
        </w:rPr>
        <w:tab/>
      </w:r>
      <w:r>
        <w:rPr>
          <w:noProof/>
        </w:rPr>
        <w:fldChar w:fldCharType="begin"/>
      </w:r>
      <w:r>
        <w:rPr>
          <w:noProof/>
        </w:rPr>
        <w:instrText xml:space="preserve"> PAGEREF _Toc188610265 \h </w:instrText>
      </w:r>
      <w:r>
        <w:rPr>
          <w:noProof/>
        </w:rPr>
      </w:r>
      <w:r>
        <w:rPr>
          <w:noProof/>
        </w:rPr>
        <w:fldChar w:fldCharType="separate"/>
      </w:r>
      <w:r w:rsidR="00426540">
        <w:rPr>
          <w:noProof/>
        </w:rPr>
        <w:t>24</w:t>
      </w:r>
      <w:r>
        <w:rPr>
          <w:noProof/>
        </w:rPr>
        <w:fldChar w:fldCharType="end"/>
      </w:r>
    </w:p>
    <w:p w14:paraId="7ABCE3D7" w14:textId="6890AA3E"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lang w:val="es-ES"/>
          <w14:scene3d>
            <w14:camera w14:prst="orthographicFront"/>
            <w14:lightRig w14:rig="threePt" w14:dir="t">
              <w14:rot w14:lat="0" w14:lon="0" w14:rev="0"/>
            </w14:lightRig>
          </w14:scene3d>
        </w:rPr>
        <w:t>14.1</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lang w:val="es-ES"/>
        </w:rPr>
        <w:t>GENERAL</w:t>
      </w:r>
      <w:r>
        <w:rPr>
          <w:noProof/>
        </w:rPr>
        <w:tab/>
      </w:r>
      <w:r>
        <w:rPr>
          <w:noProof/>
        </w:rPr>
        <w:fldChar w:fldCharType="begin"/>
      </w:r>
      <w:r>
        <w:rPr>
          <w:noProof/>
        </w:rPr>
        <w:instrText xml:space="preserve"> PAGEREF _Toc188610266 \h </w:instrText>
      </w:r>
      <w:r>
        <w:rPr>
          <w:noProof/>
        </w:rPr>
      </w:r>
      <w:r>
        <w:rPr>
          <w:noProof/>
        </w:rPr>
        <w:fldChar w:fldCharType="separate"/>
      </w:r>
      <w:r w:rsidR="00426540">
        <w:rPr>
          <w:noProof/>
        </w:rPr>
        <w:t>24</w:t>
      </w:r>
      <w:r>
        <w:rPr>
          <w:noProof/>
        </w:rPr>
        <w:fldChar w:fldCharType="end"/>
      </w:r>
    </w:p>
    <w:p w14:paraId="3B7DB0A8" w14:textId="7C978149"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14.2</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REACTOR</w:t>
      </w:r>
      <w:r>
        <w:rPr>
          <w:noProof/>
        </w:rPr>
        <w:tab/>
      </w:r>
      <w:r>
        <w:rPr>
          <w:noProof/>
        </w:rPr>
        <w:fldChar w:fldCharType="begin"/>
      </w:r>
      <w:r>
        <w:rPr>
          <w:noProof/>
        </w:rPr>
        <w:instrText xml:space="preserve"> PAGEREF _Toc188610267 \h </w:instrText>
      </w:r>
      <w:r>
        <w:rPr>
          <w:noProof/>
        </w:rPr>
      </w:r>
      <w:r>
        <w:rPr>
          <w:noProof/>
        </w:rPr>
        <w:fldChar w:fldCharType="separate"/>
      </w:r>
      <w:r w:rsidR="00426540">
        <w:rPr>
          <w:noProof/>
        </w:rPr>
        <w:t>25</w:t>
      </w:r>
      <w:r>
        <w:rPr>
          <w:noProof/>
        </w:rPr>
        <w:fldChar w:fldCharType="end"/>
      </w:r>
    </w:p>
    <w:p w14:paraId="5FEEF91E" w14:textId="6A983BF4"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14.2.1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ALMACENAMIENTO</w:t>
      </w:r>
      <w:r>
        <w:rPr>
          <w:noProof/>
        </w:rPr>
        <w:tab/>
      </w:r>
      <w:r>
        <w:rPr>
          <w:noProof/>
        </w:rPr>
        <w:fldChar w:fldCharType="begin"/>
      </w:r>
      <w:r>
        <w:rPr>
          <w:noProof/>
        </w:rPr>
        <w:instrText xml:space="preserve"> PAGEREF _Toc188610268 \h </w:instrText>
      </w:r>
      <w:r>
        <w:rPr>
          <w:noProof/>
        </w:rPr>
      </w:r>
      <w:r>
        <w:rPr>
          <w:noProof/>
        </w:rPr>
        <w:fldChar w:fldCharType="separate"/>
      </w:r>
      <w:r w:rsidR="00426540">
        <w:rPr>
          <w:noProof/>
        </w:rPr>
        <w:t>25</w:t>
      </w:r>
      <w:r>
        <w:rPr>
          <w:noProof/>
        </w:rPr>
        <w:fldChar w:fldCharType="end"/>
      </w:r>
    </w:p>
    <w:p w14:paraId="6DD7D6CD" w14:textId="6D2EA67B"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14.2.2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MONTAJE Y VERIFICACIONES DE MONTAJE</w:t>
      </w:r>
      <w:r>
        <w:rPr>
          <w:noProof/>
        </w:rPr>
        <w:tab/>
      </w:r>
      <w:r>
        <w:rPr>
          <w:noProof/>
        </w:rPr>
        <w:fldChar w:fldCharType="begin"/>
      </w:r>
      <w:r>
        <w:rPr>
          <w:noProof/>
        </w:rPr>
        <w:instrText xml:space="preserve"> PAGEREF _Toc188610269 \h </w:instrText>
      </w:r>
      <w:r>
        <w:rPr>
          <w:noProof/>
        </w:rPr>
      </w:r>
      <w:r>
        <w:rPr>
          <w:noProof/>
        </w:rPr>
        <w:fldChar w:fldCharType="separate"/>
      </w:r>
      <w:r w:rsidR="00426540">
        <w:rPr>
          <w:noProof/>
        </w:rPr>
        <w:t>26</w:t>
      </w:r>
      <w:r>
        <w:rPr>
          <w:noProof/>
        </w:rPr>
        <w:fldChar w:fldCharType="end"/>
      </w:r>
    </w:p>
    <w:p w14:paraId="0C586DB0" w14:textId="22057A45"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caps/>
          <w:noProof/>
        </w:rPr>
        <w:t>14.2.3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caps/>
          <w:noProof/>
        </w:rPr>
        <w:t>control de temperatura</w:t>
      </w:r>
      <w:r>
        <w:rPr>
          <w:noProof/>
        </w:rPr>
        <w:tab/>
      </w:r>
      <w:r>
        <w:rPr>
          <w:noProof/>
        </w:rPr>
        <w:fldChar w:fldCharType="begin"/>
      </w:r>
      <w:r>
        <w:rPr>
          <w:noProof/>
        </w:rPr>
        <w:instrText xml:space="preserve"> PAGEREF _Toc188610270 \h </w:instrText>
      </w:r>
      <w:r>
        <w:rPr>
          <w:noProof/>
        </w:rPr>
      </w:r>
      <w:r>
        <w:rPr>
          <w:noProof/>
        </w:rPr>
        <w:fldChar w:fldCharType="separate"/>
      </w:r>
      <w:r w:rsidR="00426540">
        <w:rPr>
          <w:noProof/>
        </w:rPr>
        <w:t>27</w:t>
      </w:r>
      <w:r>
        <w:rPr>
          <w:noProof/>
        </w:rPr>
        <w:fldChar w:fldCharType="end"/>
      </w:r>
    </w:p>
    <w:p w14:paraId="3774AC1D" w14:textId="26386836"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caps/>
          <w:noProof/>
        </w:rPr>
        <w:t>14.2.4</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caps/>
          <w:noProof/>
        </w:rPr>
        <w:t>núcleos</w:t>
      </w:r>
      <w:r>
        <w:rPr>
          <w:noProof/>
        </w:rPr>
        <w:tab/>
      </w:r>
      <w:r>
        <w:rPr>
          <w:noProof/>
        </w:rPr>
        <w:fldChar w:fldCharType="begin"/>
      </w:r>
      <w:r>
        <w:rPr>
          <w:noProof/>
        </w:rPr>
        <w:instrText xml:space="preserve"> PAGEREF _Toc188610271 \h </w:instrText>
      </w:r>
      <w:r>
        <w:rPr>
          <w:noProof/>
        </w:rPr>
      </w:r>
      <w:r>
        <w:rPr>
          <w:noProof/>
        </w:rPr>
        <w:fldChar w:fldCharType="separate"/>
      </w:r>
      <w:r w:rsidR="00426540">
        <w:rPr>
          <w:noProof/>
        </w:rPr>
        <w:t>27</w:t>
      </w:r>
      <w:r>
        <w:rPr>
          <w:noProof/>
        </w:rPr>
        <w:fldChar w:fldCharType="end"/>
      </w:r>
    </w:p>
    <w:p w14:paraId="11FBB0B3" w14:textId="4AF0C1ED"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caps/>
          <w:noProof/>
        </w:rPr>
        <w:t>14.2.5</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MONTAJE DE RADIADORES</w:t>
      </w:r>
      <w:r>
        <w:rPr>
          <w:noProof/>
        </w:rPr>
        <w:tab/>
      </w:r>
      <w:r>
        <w:rPr>
          <w:noProof/>
        </w:rPr>
        <w:fldChar w:fldCharType="begin"/>
      </w:r>
      <w:r>
        <w:rPr>
          <w:noProof/>
        </w:rPr>
        <w:instrText xml:space="preserve"> PAGEREF _Toc188610272 \h </w:instrText>
      </w:r>
      <w:r>
        <w:rPr>
          <w:noProof/>
        </w:rPr>
      </w:r>
      <w:r>
        <w:rPr>
          <w:noProof/>
        </w:rPr>
        <w:fldChar w:fldCharType="separate"/>
      </w:r>
      <w:r w:rsidR="00426540">
        <w:rPr>
          <w:noProof/>
        </w:rPr>
        <w:t>27</w:t>
      </w:r>
      <w:r>
        <w:rPr>
          <w:noProof/>
        </w:rPr>
        <w:fldChar w:fldCharType="end"/>
      </w:r>
    </w:p>
    <w:p w14:paraId="7FB68689" w14:textId="4153D57C"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caps/>
          <w:noProof/>
        </w:rPr>
        <w:t>14.2.6</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MONTAJE DEL TANQUE DE EXPANSIÓN</w:t>
      </w:r>
      <w:r>
        <w:rPr>
          <w:noProof/>
        </w:rPr>
        <w:tab/>
      </w:r>
      <w:r>
        <w:rPr>
          <w:noProof/>
        </w:rPr>
        <w:fldChar w:fldCharType="begin"/>
      </w:r>
      <w:r>
        <w:rPr>
          <w:noProof/>
        </w:rPr>
        <w:instrText xml:space="preserve"> PAGEREF _Toc188610273 \h </w:instrText>
      </w:r>
      <w:r>
        <w:rPr>
          <w:noProof/>
        </w:rPr>
      </w:r>
      <w:r>
        <w:rPr>
          <w:noProof/>
        </w:rPr>
        <w:fldChar w:fldCharType="separate"/>
      </w:r>
      <w:r w:rsidR="00426540">
        <w:rPr>
          <w:noProof/>
        </w:rPr>
        <w:t>28</w:t>
      </w:r>
      <w:r>
        <w:rPr>
          <w:noProof/>
        </w:rPr>
        <w:fldChar w:fldCharType="end"/>
      </w:r>
    </w:p>
    <w:p w14:paraId="185428DD" w14:textId="39ADACE3"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14.2.7</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LLENADO FINAL DE ACEITE BAJO VACÍO</w:t>
      </w:r>
      <w:r>
        <w:rPr>
          <w:noProof/>
        </w:rPr>
        <w:tab/>
      </w:r>
      <w:r>
        <w:rPr>
          <w:noProof/>
        </w:rPr>
        <w:fldChar w:fldCharType="begin"/>
      </w:r>
      <w:r>
        <w:rPr>
          <w:noProof/>
        </w:rPr>
        <w:instrText xml:space="preserve"> PAGEREF _Toc188610274 \h </w:instrText>
      </w:r>
      <w:r>
        <w:rPr>
          <w:noProof/>
        </w:rPr>
      </w:r>
      <w:r>
        <w:rPr>
          <w:noProof/>
        </w:rPr>
        <w:fldChar w:fldCharType="separate"/>
      </w:r>
      <w:r w:rsidR="00426540">
        <w:rPr>
          <w:noProof/>
        </w:rPr>
        <w:t>28</w:t>
      </w:r>
      <w:r>
        <w:rPr>
          <w:noProof/>
        </w:rPr>
        <w:fldChar w:fldCharType="end"/>
      </w:r>
    </w:p>
    <w:p w14:paraId="6FB059C2" w14:textId="46038D27"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14.2.8</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ALMACENAMIENTO DE ACEITE</w:t>
      </w:r>
      <w:r>
        <w:rPr>
          <w:noProof/>
        </w:rPr>
        <w:tab/>
      </w:r>
      <w:r>
        <w:rPr>
          <w:noProof/>
        </w:rPr>
        <w:fldChar w:fldCharType="begin"/>
      </w:r>
      <w:r>
        <w:rPr>
          <w:noProof/>
        </w:rPr>
        <w:instrText xml:space="preserve"> PAGEREF _Toc188610275 \h </w:instrText>
      </w:r>
      <w:r>
        <w:rPr>
          <w:noProof/>
        </w:rPr>
      </w:r>
      <w:r>
        <w:rPr>
          <w:noProof/>
        </w:rPr>
        <w:fldChar w:fldCharType="separate"/>
      </w:r>
      <w:r w:rsidR="00426540">
        <w:rPr>
          <w:noProof/>
        </w:rPr>
        <w:t>29</w:t>
      </w:r>
      <w:r>
        <w:rPr>
          <w:noProof/>
        </w:rPr>
        <w:fldChar w:fldCharType="end"/>
      </w:r>
    </w:p>
    <w:p w14:paraId="5B705F83" w14:textId="03D889E0"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14.2.9</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LLENADO DE ACEITE</w:t>
      </w:r>
      <w:r>
        <w:rPr>
          <w:noProof/>
        </w:rPr>
        <w:tab/>
      </w:r>
      <w:r>
        <w:rPr>
          <w:noProof/>
        </w:rPr>
        <w:fldChar w:fldCharType="begin"/>
      </w:r>
      <w:r>
        <w:rPr>
          <w:noProof/>
        </w:rPr>
        <w:instrText xml:space="preserve"> PAGEREF _Toc188610276 \h </w:instrText>
      </w:r>
      <w:r>
        <w:rPr>
          <w:noProof/>
        </w:rPr>
      </w:r>
      <w:r>
        <w:rPr>
          <w:noProof/>
        </w:rPr>
        <w:fldChar w:fldCharType="separate"/>
      </w:r>
      <w:r w:rsidR="00426540">
        <w:rPr>
          <w:noProof/>
        </w:rPr>
        <w:t>29</w:t>
      </w:r>
      <w:r>
        <w:rPr>
          <w:noProof/>
        </w:rPr>
        <w:fldChar w:fldCharType="end"/>
      </w:r>
    </w:p>
    <w:p w14:paraId="010CFE22" w14:textId="70E6B14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14.2.10</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VERIFICACIONES</w:t>
      </w:r>
      <w:r>
        <w:rPr>
          <w:noProof/>
        </w:rPr>
        <w:tab/>
      </w:r>
      <w:r>
        <w:rPr>
          <w:noProof/>
        </w:rPr>
        <w:fldChar w:fldCharType="begin"/>
      </w:r>
      <w:r>
        <w:rPr>
          <w:noProof/>
        </w:rPr>
        <w:instrText xml:space="preserve"> PAGEREF _Toc188610277 \h </w:instrText>
      </w:r>
      <w:r>
        <w:rPr>
          <w:noProof/>
        </w:rPr>
      </w:r>
      <w:r>
        <w:rPr>
          <w:noProof/>
        </w:rPr>
        <w:fldChar w:fldCharType="separate"/>
      </w:r>
      <w:r w:rsidR="00426540">
        <w:rPr>
          <w:noProof/>
        </w:rPr>
        <w:t>30</w:t>
      </w:r>
      <w:r>
        <w:rPr>
          <w:noProof/>
        </w:rPr>
        <w:fldChar w:fldCharType="end"/>
      </w:r>
    </w:p>
    <w:p w14:paraId="6A7E1426" w14:textId="55FA74E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bCs/>
          <w:noProof/>
        </w:rPr>
        <w:t>14.2.11</w:t>
      </w:r>
      <w:r>
        <w:rPr>
          <w:rFonts w:asciiTheme="minorHAnsi" w:eastAsiaTheme="minorEastAsia" w:hAnsiTheme="minorHAnsi" w:cstheme="minorBidi"/>
          <w:b w:val="0"/>
          <w:iCs w:val="0"/>
          <w:noProof/>
          <w:kern w:val="2"/>
          <w:sz w:val="24"/>
          <w:szCs w:val="24"/>
          <w:lang w:val="es-CO" w:eastAsia="es-CO"/>
          <w14:ligatures w14:val="standardContextual"/>
        </w:rPr>
        <w:tab/>
      </w:r>
      <w:r>
        <w:rPr>
          <w:noProof/>
        </w:rPr>
        <w:t>REACTOR DE NEUTRO</w:t>
      </w:r>
      <w:r>
        <w:rPr>
          <w:noProof/>
        </w:rPr>
        <w:tab/>
      </w:r>
      <w:r>
        <w:rPr>
          <w:noProof/>
        </w:rPr>
        <w:fldChar w:fldCharType="begin"/>
      </w:r>
      <w:r>
        <w:rPr>
          <w:noProof/>
        </w:rPr>
        <w:instrText xml:space="preserve"> PAGEREF _Toc188610278 \h </w:instrText>
      </w:r>
      <w:r>
        <w:rPr>
          <w:noProof/>
        </w:rPr>
      </w:r>
      <w:r>
        <w:rPr>
          <w:noProof/>
        </w:rPr>
        <w:fldChar w:fldCharType="separate"/>
      </w:r>
      <w:r w:rsidR="00426540">
        <w:rPr>
          <w:noProof/>
        </w:rPr>
        <w:t>30</w:t>
      </w:r>
      <w:r>
        <w:rPr>
          <w:noProof/>
        </w:rPr>
        <w:fldChar w:fldCharType="end"/>
      </w:r>
    </w:p>
    <w:p w14:paraId="01D7DFAF" w14:textId="5966E5BD"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14.3</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DESCARGADOR DE SOBRETENSIÓN</w:t>
      </w:r>
      <w:r>
        <w:rPr>
          <w:noProof/>
        </w:rPr>
        <w:tab/>
      </w:r>
      <w:r>
        <w:rPr>
          <w:noProof/>
        </w:rPr>
        <w:fldChar w:fldCharType="begin"/>
      </w:r>
      <w:r>
        <w:rPr>
          <w:noProof/>
        </w:rPr>
        <w:instrText xml:space="preserve"> PAGEREF _Toc188610279 \h </w:instrText>
      </w:r>
      <w:r>
        <w:rPr>
          <w:noProof/>
        </w:rPr>
      </w:r>
      <w:r>
        <w:rPr>
          <w:noProof/>
        </w:rPr>
        <w:fldChar w:fldCharType="separate"/>
      </w:r>
      <w:r w:rsidR="00426540">
        <w:rPr>
          <w:noProof/>
        </w:rPr>
        <w:t>31</w:t>
      </w:r>
      <w:r>
        <w:rPr>
          <w:noProof/>
        </w:rPr>
        <w:fldChar w:fldCharType="end"/>
      </w:r>
    </w:p>
    <w:p w14:paraId="51ACEE67" w14:textId="1BB98F2E"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bCs/>
          <w:noProof/>
        </w:rPr>
        <w:t>14.3.1</w:t>
      </w:r>
      <w:r>
        <w:rPr>
          <w:rFonts w:asciiTheme="minorHAnsi" w:eastAsiaTheme="minorEastAsia" w:hAnsiTheme="minorHAnsi" w:cstheme="minorBidi"/>
          <w:b w:val="0"/>
          <w:iCs w:val="0"/>
          <w:noProof/>
          <w:kern w:val="2"/>
          <w:sz w:val="24"/>
          <w:szCs w:val="24"/>
          <w:lang w:val="es-CO" w:eastAsia="es-CO"/>
          <w14:ligatures w14:val="standardContextual"/>
        </w:rPr>
        <w:tab/>
      </w:r>
      <w:r>
        <w:rPr>
          <w:noProof/>
        </w:rPr>
        <w:t>CONTROLES Y VERIFICACIÓN DE MONTAJE</w:t>
      </w:r>
      <w:r>
        <w:rPr>
          <w:noProof/>
        </w:rPr>
        <w:tab/>
      </w:r>
      <w:r>
        <w:rPr>
          <w:noProof/>
        </w:rPr>
        <w:fldChar w:fldCharType="begin"/>
      </w:r>
      <w:r>
        <w:rPr>
          <w:noProof/>
        </w:rPr>
        <w:instrText xml:space="preserve"> PAGEREF _Toc188610280 \h </w:instrText>
      </w:r>
      <w:r>
        <w:rPr>
          <w:noProof/>
        </w:rPr>
      </w:r>
      <w:r>
        <w:rPr>
          <w:noProof/>
        </w:rPr>
        <w:fldChar w:fldCharType="separate"/>
      </w:r>
      <w:r w:rsidR="00426540">
        <w:rPr>
          <w:noProof/>
        </w:rPr>
        <w:t>31</w:t>
      </w:r>
      <w:r>
        <w:rPr>
          <w:noProof/>
        </w:rPr>
        <w:fldChar w:fldCharType="end"/>
      </w:r>
    </w:p>
    <w:p w14:paraId="7242B73D" w14:textId="504E07DB"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bCs/>
          <w:noProof/>
        </w:rPr>
        <w:t>14.3.2</w:t>
      </w:r>
      <w:r>
        <w:rPr>
          <w:rFonts w:asciiTheme="minorHAnsi" w:eastAsiaTheme="minorEastAsia" w:hAnsiTheme="minorHAnsi" w:cstheme="minorBidi"/>
          <w:b w:val="0"/>
          <w:iCs w:val="0"/>
          <w:noProof/>
          <w:kern w:val="2"/>
          <w:sz w:val="24"/>
          <w:szCs w:val="24"/>
          <w:lang w:val="es-CO" w:eastAsia="es-CO"/>
          <w14:ligatures w14:val="standardContextual"/>
        </w:rPr>
        <w:tab/>
      </w:r>
      <w:r>
        <w:rPr>
          <w:noProof/>
        </w:rPr>
        <w:t>EJECUCIÓN Y MATERIALES</w:t>
      </w:r>
      <w:r>
        <w:rPr>
          <w:noProof/>
        </w:rPr>
        <w:tab/>
      </w:r>
      <w:r>
        <w:rPr>
          <w:noProof/>
        </w:rPr>
        <w:fldChar w:fldCharType="begin"/>
      </w:r>
      <w:r>
        <w:rPr>
          <w:noProof/>
        </w:rPr>
        <w:instrText xml:space="preserve"> PAGEREF _Toc188610281 \h </w:instrText>
      </w:r>
      <w:r>
        <w:rPr>
          <w:noProof/>
        </w:rPr>
      </w:r>
      <w:r>
        <w:rPr>
          <w:noProof/>
        </w:rPr>
        <w:fldChar w:fldCharType="separate"/>
      </w:r>
      <w:r w:rsidR="00426540">
        <w:rPr>
          <w:noProof/>
        </w:rPr>
        <w:t>32</w:t>
      </w:r>
      <w:r>
        <w:rPr>
          <w:noProof/>
        </w:rPr>
        <w:fldChar w:fldCharType="end"/>
      </w:r>
    </w:p>
    <w:p w14:paraId="047C9D7E" w14:textId="248F0CB4"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14.4</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INTERRUPTOR DE PODER</w:t>
      </w:r>
      <w:r>
        <w:rPr>
          <w:noProof/>
        </w:rPr>
        <w:tab/>
      </w:r>
      <w:r>
        <w:rPr>
          <w:noProof/>
        </w:rPr>
        <w:fldChar w:fldCharType="begin"/>
      </w:r>
      <w:r>
        <w:rPr>
          <w:noProof/>
        </w:rPr>
        <w:instrText xml:space="preserve"> PAGEREF _Toc188610282 \h </w:instrText>
      </w:r>
      <w:r>
        <w:rPr>
          <w:noProof/>
        </w:rPr>
      </w:r>
      <w:r>
        <w:rPr>
          <w:noProof/>
        </w:rPr>
        <w:fldChar w:fldCharType="separate"/>
      </w:r>
      <w:r w:rsidR="00426540">
        <w:rPr>
          <w:noProof/>
        </w:rPr>
        <w:t>32</w:t>
      </w:r>
      <w:r>
        <w:rPr>
          <w:noProof/>
        </w:rPr>
        <w:fldChar w:fldCharType="end"/>
      </w:r>
    </w:p>
    <w:p w14:paraId="3BB2A7D7" w14:textId="20491E74"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14.4.1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ALMACENAMIENTO Y TRASLADO</w:t>
      </w:r>
      <w:r>
        <w:rPr>
          <w:noProof/>
        </w:rPr>
        <w:tab/>
      </w:r>
      <w:r>
        <w:rPr>
          <w:noProof/>
        </w:rPr>
        <w:fldChar w:fldCharType="begin"/>
      </w:r>
      <w:r>
        <w:rPr>
          <w:noProof/>
        </w:rPr>
        <w:instrText xml:space="preserve"> PAGEREF _Toc188610283 \h </w:instrText>
      </w:r>
      <w:r>
        <w:rPr>
          <w:noProof/>
        </w:rPr>
      </w:r>
      <w:r>
        <w:rPr>
          <w:noProof/>
        </w:rPr>
        <w:fldChar w:fldCharType="separate"/>
      </w:r>
      <w:r w:rsidR="00426540">
        <w:rPr>
          <w:noProof/>
        </w:rPr>
        <w:t>32</w:t>
      </w:r>
      <w:r>
        <w:rPr>
          <w:noProof/>
        </w:rPr>
        <w:fldChar w:fldCharType="end"/>
      </w:r>
    </w:p>
    <w:p w14:paraId="4FDDBE5E" w14:textId="234B87BC"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14.4.2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CONTROLES Y VERIFICACIÓN DE MONTAJE</w:t>
      </w:r>
      <w:r>
        <w:rPr>
          <w:noProof/>
        </w:rPr>
        <w:tab/>
      </w:r>
      <w:r>
        <w:rPr>
          <w:noProof/>
        </w:rPr>
        <w:fldChar w:fldCharType="begin"/>
      </w:r>
      <w:r>
        <w:rPr>
          <w:noProof/>
        </w:rPr>
        <w:instrText xml:space="preserve"> PAGEREF _Toc188610284 \h </w:instrText>
      </w:r>
      <w:r>
        <w:rPr>
          <w:noProof/>
        </w:rPr>
      </w:r>
      <w:r>
        <w:rPr>
          <w:noProof/>
        </w:rPr>
        <w:fldChar w:fldCharType="separate"/>
      </w:r>
      <w:r w:rsidR="00426540">
        <w:rPr>
          <w:noProof/>
        </w:rPr>
        <w:t>32</w:t>
      </w:r>
      <w:r>
        <w:rPr>
          <w:noProof/>
        </w:rPr>
        <w:fldChar w:fldCharType="end"/>
      </w:r>
    </w:p>
    <w:p w14:paraId="08DCFF22" w14:textId="403FEF9F"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14.5</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DESCONECTADORES TRIPOLARES SIN PUESTA A TIERRA</w:t>
      </w:r>
      <w:r>
        <w:rPr>
          <w:noProof/>
        </w:rPr>
        <w:tab/>
      </w:r>
      <w:r>
        <w:rPr>
          <w:noProof/>
        </w:rPr>
        <w:fldChar w:fldCharType="begin"/>
      </w:r>
      <w:r>
        <w:rPr>
          <w:noProof/>
        </w:rPr>
        <w:instrText xml:space="preserve"> PAGEREF _Toc188610285 \h </w:instrText>
      </w:r>
      <w:r>
        <w:rPr>
          <w:noProof/>
        </w:rPr>
      </w:r>
      <w:r>
        <w:rPr>
          <w:noProof/>
        </w:rPr>
        <w:fldChar w:fldCharType="separate"/>
      </w:r>
      <w:r w:rsidR="00426540">
        <w:rPr>
          <w:noProof/>
        </w:rPr>
        <w:t>34</w:t>
      </w:r>
      <w:r>
        <w:rPr>
          <w:noProof/>
        </w:rPr>
        <w:fldChar w:fldCharType="end"/>
      </w:r>
    </w:p>
    <w:p w14:paraId="21346CCE" w14:textId="6090BCB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14.5.1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ALMACENAMIENTO.</w:t>
      </w:r>
      <w:r>
        <w:rPr>
          <w:noProof/>
        </w:rPr>
        <w:tab/>
      </w:r>
      <w:r>
        <w:rPr>
          <w:noProof/>
        </w:rPr>
        <w:fldChar w:fldCharType="begin"/>
      </w:r>
      <w:r>
        <w:rPr>
          <w:noProof/>
        </w:rPr>
        <w:instrText xml:space="preserve"> PAGEREF _Toc188610286 \h </w:instrText>
      </w:r>
      <w:r>
        <w:rPr>
          <w:noProof/>
        </w:rPr>
      </w:r>
      <w:r>
        <w:rPr>
          <w:noProof/>
        </w:rPr>
        <w:fldChar w:fldCharType="separate"/>
      </w:r>
      <w:r w:rsidR="00426540">
        <w:rPr>
          <w:noProof/>
        </w:rPr>
        <w:t>34</w:t>
      </w:r>
      <w:r>
        <w:rPr>
          <w:noProof/>
        </w:rPr>
        <w:fldChar w:fldCharType="end"/>
      </w:r>
    </w:p>
    <w:p w14:paraId="733EF02D" w14:textId="44628C78"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14.5.2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MONTAJE Y VERIFICACIONES DE MONTAJE</w:t>
      </w:r>
      <w:r>
        <w:rPr>
          <w:noProof/>
        </w:rPr>
        <w:tab/>
      </w:r>
      <w:r>
        <w:rPr>
          <w:noProof/>
        </w:rPr>
        <w:fldChar w:fldCharType="begin"/>
      </w:r>
      <w:r>
        <w:rPr>
          <w:noProof/>
        </w:rPr>
        <w:instrText xml:space="preserve"> PAGEREF _Toc188610287 \h </w:instrText>
      </w:r>
      <w:r>
        <w:rPr>
          <w:noProof/>
        </w:rPr>
      </w:r>
      <w:r>
        <w:rPr>
          <w:noProof/>
        </w:rPr>
        <w:fldChar w:fldCharType="separate"/>
      </w:r>
      <w:r w:rsidR="00426540">
        <w:rPr>
          <w:noProof/>
        </w:rPr>
        <w:t>34</w:t>
      </w:r>
      <w:r>
        <w:rPr>
          <w:noProof/>
        </w:rPr>
        <w:fldChar w:fldCharType="end"/>
      </w:r>
    </w:p>
    <w:p w14:paraId="5090EA47" w14:textId="70C47452"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14.5.3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VERIFICACIONES DE MONTAJE</w:t>
      </w:r>
      <w:r>
        <w:rPr>
          <w:noProof/>
        </w:rPr>
        <w:tab/>
      </w:r>
      <w:r>
        <w:rPr>
          <w:noProof/>
        </w:rPr>
        <w:fldChar w:fldCharType="begin"/>
      </w:r>
      <w:r>
        <w:rPr>
          <w:noProof/>
        </w:rPr>
        <w:instrText xml:space="preserve"> PAGEREF _Toc188610288 \h </w:instrText>
      </w:r>
      <w:r>
        <w:rPr>
          <w:noProof/>
        </w:rPr>
      </w:r>
      <w:r>
        <w:rPr>
          <w:noProof/>
        </w:rPr>
        <w:fldChar w:fldCharType="separate"/>
      </w:r>
      <w:r w:rsidR="00426540">
        <w:rPr>
          <w:noProof/>
        </w:rPr>
        <w:t>35</w:t>
      </w:r>
      <w:r>
        <w:rPr>
          <w:noProof/>
        </w:rPr>
        <w:fldChar w:fldCharType="end"/>
      </w:r>
    </w:p>
    <w:p w14:paraId="6278906A" w14:textId="51021EB7"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14.6</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PARARRAYOS</w:t>
      </w:r>
      <w:r>
        <w:rPr>
          <w:noProof/>
        </w:rPr>
        <w:tab/>
      </w:r>
      <w:r>
        <w:rPr>
          <w:noProof/>
        </w:rPr>
        <w:fldChar w:fldCharType="begin"/>
      </w:r>
      <w:r>
        <w:rPr>
          <w:noProof/>
        </w:rPr>
        <w:instrText xml:space="preserve"> PAGEREF _Toc188610289 \h </w:instrText>
      </w:r>
      <w:r>
        <w:rPr>
          <w:noProof/>
        </w:rPr>
      </w:r>
      <w:r>
        <w:rPr>
          <w:noProof/>
        </w:rPr>
        <w:fldChar w:fldCharType="separate"/>
      </w:r>
      <w:r w:rsidR="00426540">
        <w:rPr>
          <w:noProof/>
        </w:rPr>
        <w:t>37</w:t>
      </w:r>
      <w:r>
        <w:rPr>
          <w:noProof/>
        </w:rPr>
        <w:fldChar w:fldCharType="end"/>
      </w:r>
    </w:p>
    <w:p w14:paraId="46491E8E" w14:textId="7EE2C37C"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14.6.1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ALMACENAMIENTO</w:t>
      </w:r>
      <w:r>
        <w:rPr>
          <w:noProof/>
        </w:rPr>
        <w:tab/>
      </w:r>
      <w:r>
        <w:rPr>
          <w:noProof/>
        </w:rPr>
        <w:fldChar w:fldCharType="begin"/>
      </w:r>
      <w:r>
        <w:rPr>
          <w:noProof/>
        </w:rPr>
        <w:instrText xml:space="preserve"> PAGEREF _Toc188610290 \h </w:instrText>
      </w:r>
      <w:r>
        <w:rPr>
          <w:noProof/>
        </w:rPr>
      </w:r>
      <w:r>
        <w:rPr>
          <w:noProof/>
        </w:rPr>
        <w:fldChar w:fldCharType="separate"/>
      </w:r>
      <w:r w:rsidR="00426540">
        <w:rPr>
          <w:noProof/>
        </w:rPr>
        <w:t>37</w:t>
      </w:r>
      <w:r>
        <w:rPr>
          <w:noProof/>
        </w:rPr>
        <w:fldChar w:fldCharType="end"/>
      </w:r>
    </w:p>
    <w:p w14:paraId="7E260493" w14:textId="2C900659"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14.6.2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MONTAJE Y VERIFICACIONES DE MONTAJE</w:t>
      </w:r>
      <w:r>
        <w:rPr>
          <w:noProof/>
        </w:rPr>
        <w:tab/>
      </w:r>
      <w:r>
        <w:rPr>
          <w:noProof/>
        </w:rPr>
        <w:fldChar w:fldCharType="begin"/>
      </w:r>
      <w:r>
        <w:rPr>
          <w:noProof/>
        </w:rPr>
        <w:instrText xml:space="preserve"> PAGEREF _Toc188610291 \h </w:instrText>
      </w:r>
      <w:r>
        <w:rPr>
          <w:noProof/>
        </w:rPr>
      </w:r>
      <w:r>
        <w:rPr>
          <w:noProof/>
        </w:rPr>
        <w:fldChar w:fldCharType="separate"/>
      </w:r>
      <w:r w:rsidR="00426540">
        <w:rPr>
          <w:noProof/>
        </w:rPr>
        <w:t>37</w:t>
      </w:r>
      <w:r>
        <w:rPr>
          <w:noProof/>
        </w:rPr>
        <w:fldChar w:fldCharType="end"/>
      </w:r>
    </w:p>
    <w:p w14:paraId="138A7730" w14:textId="1D73E69F"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14.6.3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VERIFICACIONES DE MONTAJE</w:t>
      </w:r>
      <w:r>
        <w:rPr>
          <w:noProof/>
        </w:rPr>
        <w:tab/>
      </w:r>
      <w:r>
        <w:rPr>
          <w:noProof/>
        </w:rPr>
        <w:fldChar w:fldCharType="begin"/>
      </w:r>
      <w:r>
        <w:rPr>
          <w:noProof/>
        </w:rPr>
        <w:instrText xml:space="preserve"> PAGEREF _Toc188610292 \h </w:instrText>
      </w:r>
      <w:r>
        <w:rPr>
          <w:noProof/>
        </w:rPr>
      </w:r>
      <w:r>
        <w:rPr>
          <w:noProof/>
        </w:rPr>
        <w:fldChar w:fldCharType="separate"/>
      </w:r>
      <w:r w:rsidR="00426540">
        <w:rPr>
          <w:noProof/>
        </w:rPr>
        <w:t>38</w:t>
      </w:r>
      <w:r>
        <w:rPr>
          <w:noProof/>
        </w:rPr>
        <w:fldChar w:fldCharType="end"/>
      </w:r>
    </w:p>
    <w:p w14:paraId="420B229C" w14:textId="31E44C49"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14.7</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TRANSFORMADORES DE MEDIDA</w:t>
      </w:r>
      <w:r>
        <w:rPr>
          <w:noProof/>
        </w:rPr>
        <w:tab/>
      </w:r>
      <w:r>
        <w:rPr>
          <w:noProof/>
        </w:rPr>
        <w:fldChar w:fldCharType="begin"/>
      </w:r>
      <w:r>
        <w:rPr>
          <w:noProof/>
        </w:rPr>
        <w:instrText xml:space="preserve"> PAGEREF _Toc188610293 \h </w:instrText>
      </w:r>
      <w:r>
        <w:rPr>
          <w:noProof/>
        </w:rPr>
      </w:r>
      <w:r>
        <w:rPr>
          <w:noProof/>
        </w:rPr>
        <w:fldChar w:fldCharType="separate"/>
      </w:r>
      <w:r w:rsidR="00426540">
        <w:rPr>
          <w:noProof/>
        </w:rPr>
        <w:t>39</w:t>
      </w:r>
      <w:r>
        <w:rPr>
          <w:noProof/>
        </w:rPr>
        <w:fldChar w:fldCharType="end"/>
      </w:r>
    </w:p>
    <w:p w14:paraId="403BA106" w14:textId="650E778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14.7.1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ALMACENAMIENTO</w:t>
      </w:r>
      <w:r>
        <w:rPr>
          <w:noProof/>
        </w:rPr>
        <w:tab/>
      </w:r>
      <w:r>
        <w:rPr>
          <w:noProof/>
        </w:rPr>
        <w:fldChar w:fldCharType="begin"/>
      </w:r>
      <w:r>
        <w:rPr>
          <w:noProof/>
        </w:rPr>
        <w:instrText xml:space="preserve"> PAGEREF _Toc188610294 \h </w:instrText>
      </w:r>
      <w:r>
        <w:rPr>
          <w:noProof/>
        </w:rPr>
      </w:r>
      <w:r>
        <w:rPr>
          <w:noProof/>
        </w:rPr>
        <w:fldChar w:fldCharType="separate"/>
      </w:r>
      <w:r w:rsidR="00426540">
        <w:rPr>
          <w:noProof/>
        </w:rPr>
        <w:t>39</w:t>
      </w:r>
      <w:r>
        <w:rPr>
          <w:noProof/>
        </w:rPr>
        <w:fldChar w:fldCharType="end"/>
      </w:r>
    </w:p>
    <w:p w14:paraId="4A9D41AA" w14:textId="0D026322"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14.7.2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CONDICIONES DE ALMACENAMIENTO</w:t>
      </w:r>
      <w:r>
        <w:rPr>
          <w:noProof/>
        </w:rPr>
        <w:tab/>
      </w:r>
      <w:r>
        <w:rPr>
          <w:noProof/>
        </w:rPr>
        <w:fldChar w:fldCharType="begin"/>
      </w:r>
      <w:r>
        <w:rPr>
          <w:noProof/>
        </w:rPr>
        <w:instrText xml:space="preserve"> PAGEREF _Toc188610295 \h </w:instrText>
      </w:r>
      <w:r>
        <w:rPr>
          <w:noProof/>
        </w:rPr>
      </w:r>
      <w:r>
        <w:rPr>
          <w:noProof/>
        </w:rPr>
        <w:fldChar w:fldCharType="separate"/>
      </w:r>
      <w:r w:rsidR="00426540">
        <w:rPr>
          <w:noProof/>
        </w:rPr>
        <w:t>40</w:t>
      </w:r>
      <w:r>
        <w:rPr>
          <w:noProof/>
        </w:rPr>
        <w:fldChar w:fldCharType="end"/>
      </w:r>
    </w:p>
    <w:p w14:paraId="0DECF279" w14:textId="6D2C0022"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14.7.3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MONTAJE</w:t>
      </w:r>
      <w:r>
        <w:rPr>
          <w:noProof/>
        </w:rPr>
        <w:tab/>
      </w:r>
      <w:r>
        <w:rPr>
          <w:noProof/>
        </w:rPr>
        <w:fldChar w:fldCharType="begin"/>
      </w:r>
      <w:r>
        <w:rPr>
          <w:noProof/>
        </w:rPr>
        <w:instrText xml:space="preserve"> PAGEREF _Toc188610296 \h </w:instrText>
      </w:r>
      <w:r>
        <w:rPr>
          <w:noProof/>
        </w:rPr>
      </w:r>
      <w:r>
        <w:rPr>
          <w:noProof/>
        </w:rPr>
        <w:fldChar w:fldCharType="separate"/>
      </w:r>
      <w:r w:rsidR="00426540">
        <w:rPr>
          <w:noProof/>
        </w:rPr>
        <w:t>40</w:t>
      </w:r>
      <w:r>
        <w:rPr>
          <w:noProof/>
        </w:rPr>
        <w:fldChar w:fldCharType="end"/>
      </w:r>
    </w:p>
    <w:p w14:paraId="561ECC05" w14:textId="4F6FC3C5"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14.7.4</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VERIFICACIONES DE MONTAJE</w:t>
      </w:r>
      <w:r>
        <w:rPr>
          <w:noProof/>
        </w:rPr>
        <w:tab/>
      </w:r>
      <w:r>
        <w:rPr>
          <w:noProof/>
        </w:rPr>
        <w:fldChar w:fldCharType="begin"/>
      </w:r>
      <w:r>
        <w:rPr>
          <w:noProof/>
        </w:rPr>
        <w:instrText xml:space="preserve"> PAGEREF _Toc188610297 \h </w:instrText>
      </w:r>
      <w:r>
        <w:rPr>
          <w:noProof/>
        </w:rPr>
      </w:r>
      <w:r>
        <w:rPr>
          <w:noProof/>
        </w:rPr>
        <w:fldChar w:fldCharType="separate"/>
      </w:r>
      <w:r w:rsidR="00426540">
        <w:rPr>
          <w:noProof/>
        </w:rPr>
        <w:t>40</w:t>
      </w:r>
      <w:r>
        <w:rPr>
          <w:noProof/>
        </w:rPr>
        <w:fldChar w:fldCharType="end"/>
      </w:r>
    </w:p>
    <w:p w14:paraId="7685C144" w14:textId="22B0E130"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15</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APROBACIONES DEL PROPIETARIO</w:t>
      </w:r>
      <w:r>
        <w:rPr>
          <w:noProof/>
        </w:rPr>
        <w:tab/>
      </w:r>
      <w:r>
        <w:rPr>
          <w:noProof/>
        </w:rPr>
        <w:fldChar w:fldCharType="begin"/>
      </w:r>
      <w:r>
        <w:rPr>
          <w:noProof/>
        </w:rPr>
        <w:instrText xml:space="preserve"> PAGEREF _Toc188610298 \h </w:instrText>
      </w:r>
      <w:r>
        <w:rPr>
          <w:noProof/>
        </w:rPr>
      </w:r>
      <w:r>
        <w:rPr>
          <w:noProof/>
        </w:rPr>
        <w:fldChar w:fldCharType="separate"/>
      </w:r>
      <w:r w:rsidR="00426540">
        <w:rPr>
          <w:noProof/>
        </w:rPr>
        <w:t>42</w:t>
      </w:r>
      <w:r>
        <w:rPr>
          <w:noProof/>
        </w:rPr>
        <w:fldChar w:fldCharType="end"/>
      </w:r>
    </w:p>
    <w:p w14:paraId="04544BA9" w14:textId="19CBE253"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16</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PRUEBAS DE RECEPCIÓN, MATERIALES E INSTALACIÓN</w:t>
      </w:r>
      <w:r>
        <w:rPr>
          <w:noProof/>
        </w:rPr>
        <w:tab/>
      </w:r>
      <w:r>
        <w:rPr>
          <w:noProof/>
        </w:rPr>
        <w:fldChar w:fldCharType="begin"/>
      </w:r>
      <w:r>
        <w:rPr>
          <w:noProof/>
        </w:rPr>
        <w:instrText xml:space="preserve"> PAGEREF _Toc188610299 \h </w:instrText>
      </w:r>
      <w:r>
        <w:rPr>
          <w:noProof/>
        </w:rPr>
      </w:r>
      <w:r>
        <w:rPr>
          <w:noProof/>
        </w:rPr>
        <w:fldChar w:fldCharType="separate"/>
      </w:r>
      <w:r w:rsidR="00426540">
        <w:rPr>
          <w:noProof/>
        </w:rPr>
        <w:t>43</w:t>
      </w:r>
      <w:r>
        <w:rPr>
          <w:noProof/>
        </w:rPr>
        <w:fldChar w:fldCharType="end"/>
      </w:r>
    </w:p>
    <w:p w14:paraId="30E752E9" w14:textId="16E23312"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16.1</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PROGRAMACIÓN Y REQUISITOS GENERALES</w:t>
      </w:r>
      <w:r>
        <w:rPr>
          <w:noProof/>
        </w:rPr>
        <w:tab/>
      </w:r>
      <w:r>
        <w:rPr>
          <w:noProof/>
        </w:rPr>
        <w:fldChar w:fldCharType="begin"/>
      </w:r>
      <w:r>
        <w:rPr>
          <w:noProof/>
        </w:rPr>
        <w:instrText xml:space="preserve"> PAGEREF _Toc188610300 \h </w:instrText>
      </w:r>
      <w:r>
        <w:rPr>
          <w:noProof/>
        </w:rPr>
      </w:r>
      <w:r>
        <w:rPr>
          <w:noProof/>
        </w:rPr>
        <w:fldChar w:fldCharType="separate"/>
      </w:r>
      <w:r w:rsidR="00426540">
        <w:rPr>
          <w:noProof/>
        </w:rPr>
        <w:t>43</w:t>
      </w:r>
      <w:r>
        <w:rPr>
          <w:noProof/>
        </w:rPr>
        <w:fldChar w:fldCharType="end"/>
      </w:r>
    </w:p>
    <w:p w14:paraId="3564772F" w14:textId="40FE569A"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16.1.1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PROGRAMAS DE PRUEBAS</w:t>
      </w:r>
      <w:r>
        <w:rPr>
          <w:noProof/>
        </w:rPr>
        <w:tab/>
      </w:r>
      <w:r>
        <w:rPr>
          <w:noProof/>
        </w:rPr>
        <w:fldChar w:fldCharType="begin"/>
      </w:r>
      <w:r>
        <w:rPr>
          <w:noProof/>
        </w:rPr>
        <w:instrText xml:space="preserve"> PAGEREF _Toc188610301 \h </w:instrText>
      </w:r>
      <w:r>
        <w:rPr>
          <w:noProof/>
        </w:rPr>
      </w:r>
      <w:r>
        <w:rPr>
          <w:noProof/>
        </w:rPr>
        <w:fldChar w:fldCharType="separate"/>
      </w:r>
      <w:r w:rsidR="00426540">
        <w:rPr>
          <w:noProof/>
        </w:rPr>
        <w:t>43</w:t>
      </w:r>
      <w:r>
        <w:rPr>
          <w:noProof/>
        </w:rPr>
        <w:fldChar w:fldCharType="end"/>
      </w:r>
    </w:p>
    <w:p w14:paraId="6A3D04F0" w14:textId="449E03CB"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16.1.2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PROTOCOLOS DE PRUEBAS</w:t>
      </w:r>
      <w:r>
        <w:rPr>
          <w:noProof/>
        </w:rPr>
        <w:tab/>
      </w:r>
      <w:r>
        <w:rPr>
          <w:noProof/>
        </w:rPr>
        <w:fldChar w:fldCharType="begin"/>
      </w:r>
      <w:r>
        <w:rPr>
          <w:noProof/>
        </w:rPr>
        <w:instrText xml:space="preserve"> PAGEREF _Toc188610302 \h </w:instrText>
      </w:r>
      <w:r>
        <w:rPr>
          <w:noProof/>
        </w:rPr>
      </w:r>
      <w:r>
        <w:rPr>
          <w:noProof/>
        </w:rPr>
        <w:fldChar w:fldCharType="separate"/>
      </w:r>
      <w:r w:rsidR="00426540">
        <w:rPr>
          <w:noProof/>
        </w:rPr>
        <w:t>44</w:t>
      </w:r>
      <w:r>
        <w:rPr>
          <w:noProof/>
        </w:rPr>
        <w:fldChar w:fldCharType="end"/>
      </w:r>
    </w:p>
    <w:p w14:paraId="41F3543D" w14:textId="2C01B0EC"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16.1.3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PUESTA EN SERVICIO</w:t>
      </w:r>
      <w:r>
        <w:rPr>
          <w:noProof/>
        </w:rPr>
        <w:tab/>
      </w:r>
      <w:r>
        <w:rPr>
          <w:noProof/>
        </w:rPr>
        <w:fldChar w:fldCharType="begin"/>
      </w:r>
      <w:r>
        <w:rPr>
          <w:noProof/>
        </w:rPr>
        <w:instrText xml:space="preserve"> PAGEREF _Toc188610303 \h </w:instrText>
      </w:r>
      <w:r>
        <w:rPr>
          <w:noProof/>
        </w:rPr>
      </w:r>
      <w:r>
        <w:rPr>
          <w:noProof/>
        </w:rPr>
        <w:fldChar w:fldCharType="separate"/>
      </w:r>
      <w:r w:rsidR="00426540">
        <w:rPr>
          <w:noProof/>
        </w:rPr>
        <w:t>44</w:t>
      </w:r>
      <w:r>
        <w:rPr>
          <w:noProof/>
        </w:rPr>
        <w:fldChar w:fldCharType="end"/>
      </w:r>
    </w:p>
    <w:p w14:paraId="2EF374F7" w14:textId="3FF185A0"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16.1.4</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INSPECCIONES Y PRUEBAS DE EQUIPOS PRIMARIOS A.T.</w:t>
      </w:r>
      <w:r>
        <w:rPr>
          <w:noProof/>
        </w:rPr>
        <w:tab/>
      </w:r>
      <w:r>
        <w:rPr>
          <w:noProof/>
        </w:rPr>
        <w:fldChar w:fldCharType="begin"/>
      </w:r>
      <w:r>
        <w:rPr>
          <w:noProof/>
        </w:rPr>
        <w:instrText xml:space="preserve"> PAGEREF _Toc188610304 \h </w:instrText>
      </w:r>
      <w:r>
        <w:rPr>
          <w:noProof/>
        </w:rPr>
      </w:r>
      <w:r>
        <w:rPr>
          <w:noProof/>
        </w:rPr>
        <w:fldChar w:fldCharType="separate"/>
      </w:r>
      <w:r w:rsidR="00426540">
        <w:rPr>
          <w:noProof/>
        </w:rPr>
        <w:t>45</w:t>
      </w:r>
      <w:r>
        <w:rPr>
          <w:noProof/>
        </w:rPr>
        <w:fldChar w:fldCharType="end"/>
      </w:r>
    </w:p>
    <w:p w14:paraId="4CDAE22D" w14:textId="2F4F170A"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16.1.5</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INSPECCIONES Y PRUEBAS DE EQUIPOS DE SERVICIOS AUXILIARES</w:t>
      </w:r>
      <w:r>
        <w:rPr>
          <w:noProof/>
        </w:rPr>
        <w:tab/>
      </w:r>
      <w:r>
        <w:rPr>
          <w:noProof/>
        </w:rPr>
        <w:fldChar w:fldCharType="begin"/>
      </w:r>
      <w:r>
        <w:rPr>
          <w:noProof/>
        </w:rPr>
        <w:instrText xml:space="preserve"> PAGEREF _Toc188610305 \h </w:instrText>
      </w:r>
      <w:r>
        <w:rPr>
          <w:noProof/>
        </w:rPr>
      </w:r>
      <w:r>
        <w:rPr>
          <w:noProof/>
        </w:rPr>
        <w:fldChar w:fldCharType="separate"/>
      </w:r>
      <w:r w:rsidR="00426540">
        <w:rPr>
          <w:noProof/>
        </w:rPr>
        <w:t>45</w:t>
      </w:r>
      <w:r>
        <w:rPr>
          <w:noProof/>
        </w:rPr>
        <w:fldChar w:fldCharType="end"/>
      </w:r>
    </w:p>
    <w:p w14:paraId="0423A5E7" w14:textId="41186938"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16.2</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INSPECCIONES Y PRUEBAS DE EQUIPOS DE CONTROL, MEDIDA, PROTECCIÓN Y CIRCUITOS ASOCIADOS.</w:t>
      </w:r>
      <w:r>
        <w:rPr>
          <w:noProof/>
        </w:rPr>
        <w:tab/>
      </w:r>
      <w:r>
        <w:rPr>
          <w:noProof/>
        </w:rPr>
        <w:fldChar w:fldCharType="begin"/>
      </w:r>
      <w:r>
        <w:rPr>
          <w:noProof/>
        </w:rPr>
        <w:instrText xml:space="preserve"> PAGEREF _Toc188610306 \h </w:instrText>
      </w:r>
      <w:r>
        <w:rPr>
          <w:noProof/>
        </w:rPr>
      </w:r>
      <w:r>
        <w:rPr>
          <w:noProof/>
        </w:rPr>
        <w:fldChar w:fldCharType="separate"/>
      </w:r>
      <w:r w:rsidR="00426540">
        <w:rPr>
          <w:noProof/>
        </w:rPr>
        <w:t>45</w:t>
      </w:r>
      <w:r>
        <w:rPr>
          <w:noProof/>
        </w:rPr>
        <w:fldChar w:fldCharType="end"/>
      </w:r>
    </w:p>
    <w:p w14:paraId="66A04251" w14:textId="0F5EAE64"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lastRenderedPageBreak/>
        <w:t>16.2.1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GENERAL</w:t>
      </w:r>
      <w:r>
        <w:rPr>
          <w:noProof/>
        </w:rPr>
        <w:tab/>
      </w:r>
      <w:r>
        <w:rPr>
          <w:noProof/>
        </w:rPr>
        <w:fldChar w:fldCharType="begin"/>
      </w:r>
      <w:r>
        <w:rPr>
          <w:noProof/>
        </w:rPr>
        <w:instrText xml:space="preserve"> PAGEREF _Toc188610307 \h </w:instrText>
      </w:r>
      <w:r>
        <w:rPr>
          <w:noProof/>
        </w:rPr>
      </w:r>
      <w:r>
        <w:rPr>
          <w:noProof/>
        </w:rPr>
        <w:fldChar w:fldCharType="separate"/>
      </w:r>
      <w:r w:rsidR="00426540">
        <w:rPr>
          <w:noProof/>
        </w:rPr>
        <w:t>45</w:t>
      </w:r>
      <w:r>
        <w:rPr>
          <w:noProof/>
        </w:rPr>
        <w:fldChar w:fldCharType="end"/>
      </w:r>
    </w:p>
    <w:p w14:paraId="2D1D0E7E" w14:textId="5AAD59BF"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16.2.2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VERIFICACIONES PREVIAS A LA REALIZACIÓN DE PRUEBAS</w:t>
      </w:r>
      <w:r>
        <w:rPr>
          <w:noProof/>
        </w:rPr>
        <w:tab/>
      </w:r>
      <w:r>
        <w:rPr>
          <w:noProof/>
        </w:rPr>
        <w:fldChar w:fldCharType="begin"/>
      </w:r>
      <w:r>
        <w:rPr>
          <w:noProof/>
        </w:rPr>
        <w:instrText xml:space="preserve"> PAGEREF _Toc188610308 \h </w:instrText>
      </w:r>
      <w:r>
        <w:rPr>
          <w:noProof/>
        </w:rPr>
      </w:r>
      <w:r>
        <w:rPr>
          <w:noProof/>
        </w:rPr>
        <w:fldChar w:fldCharType="separate"/>
      </w:r>
      <w:r w:rsidR="00426540">
        <w:rPr>
          <w:noProof/>
        </w:rPr>
        <w:t>45</w:t>
      </w:r>
      <w:r>
        <w:rPr>
          <w:noProof/>
        </w:rPr>
        <w:fldChar w:fldCharType="end"/>
      </w:r>
    </w:p>
    <w:p w14:paraId="4EC1D549" w14:textId="380B74CA"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16.2.3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CIRCUITOS DE CONTROL</w:t>
      </w:r>
      <w:r>
        <w:rPr>
          <w:noProof/>
        </w:rPr>
        <w:tab/>
      </w:r>
      <w:r>
        <w:rPr>
          <w:noProof/>
        </w:rPr>
        <w:fldChar w:fldCharType="begin"/>
      </w:r>
      <w:r>
        <w:rPr>
          <w:noProof/>
        </w:rPr>
        <w:instrText xml:space="preserve"> PAGEREF _Toc188610309 \h </w:instrText>
      </w:r>
      <w:r>
        <w:rPr>
          <w:noProof/>
        </w:rPr>
      </w:r>
      <w:r>
        <w:rPr>
          <w:noProof/>
        </w:rPr>
        <w:fldChar w:fldCharType="separate"/>
      </w:r>
      <w:r w:rsidR="00426540">
        <w:rPr>
          <w:noProof/>
        </w:rPr>
        <w:t>46</w:t>
      </w:r>
      <w:r>
        <w:rPr>
          <w:noProof/>
        </w:rPr>
        <w:fldChar w:fldCharType="end"/>
      </w:r>
    </w:p>
    <w:p w14:paraId="7D201F5E" w14:textId="62B3AB1A"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16.2.4</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CABLES</w:t>
      </w:r>
      <w:r>
        <w:rPr>
          <w:noProof/>
        </w:rPr>
        <w:tab/>
      </w:r>
      <w:r>
        <w:rPr>
          <w:noProof/>
        </w:rPr>
        <w:fldChar w:fldCharType="begin"/>
      </w:r>
      <w:r>
        <w:rPr>
          <w:noProof/>
        </w:rPr>
        <w:instrText xml:space="preserve"> PAGEREF _Toc188610310 \h </w:instrText>
      </w:r>
      <w:r>
        <w:rPr>
          <w:noProof/>
        </w:rPr>
      </w:r>
      <w:r>
        <w:rPr>
          <w:noProof/>
        </w:rPr>
        <w:fldChar w:fldCharType="separate"/>
      </w:r>
      <w:r w:rsidR="00426540">
        <w:rPr>
          <w:noProof/>
        </w:rPr>
        <w:t>46</w:t>
      </w:r>
      <w:r>
        <w:rPr>
          <w:noProof/>
        </w:rPr>
        <w:fldChar w:fldCharType="end"/>
      </w:r>
    </w:p>
    <w:p w14:paraId="54604EC9" w14:textId="267E20B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16.2.5</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MALLA DE PUESTA A TIERRA</w:t>
      </w:r>
      <w:r>
        <w:rPr>
          <w:noProof/>
        </w:rPr>
        <w:tab/>
      </w:r>
      <w:r>
        <w:rPr>
          <w:noProof/>
        </w:rPr>
        <w:fldChar w:fldCharType="begin"/>
      </w:r>
      <w:r>
        <w:rPr>
          <w:noProof/>
        </w:rPr>
        <w:instrText xml:space="preserve"> PAGEREF _Toc188610311 \h </w:instrText>
      </w:r>
      <w:r>
        <w:rPr>
          <w:noProof/>
        </w:rPr>
      </w:r>
      <w:r>
        <w:rPr>
          <w:noProof/>
        </w:rPr>
        <w:fldChar w:fldCharType="separate"/>
      </w:r>
      <w:r w:rsidR="00426540">
        <w:rPr>
          <w:noProof/>
        </w:rPr>
        <w:t>46</w:t>
      </w:r>
      <w:r>
        <w:rPr>
          <w:noProof/>
        </w:rPr>
        <w:fldChar w:fldCharType="end"/>
      </w:r>
    </w:p>
    <w:p w14:paraId="0DBB55C1" w14:textId="05E2C6CA"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16.2.6</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PUESTA A TIERRA</w:t>
      </w:r>
      <w:r>
        <w:rPr>
          <w:noProof/>
        </w:rPr>
        <w:tab/>
      </w:r>
      <w:r>
        <w:rPr>
          <w:noProof/>
        </w:rPr>
        <w:fldChar w:fldCharType="begin"/>
      </w:r>
      <w:r>
        <w:rPr>
          <w:noProof/>
        </w:rPr>
        <w:instrText xml:space="preserve"> PAGEREF _Toc188610312 \h </w:instrText>
      </w:r>
      <w:r>
        <w:rPr>
          <w:noProof/>
        </w:rPr>
      </w:r>
      <w:r>
        <w:rPr>
          <w:noProof/>
        </w:rPr>
        <w:fldChar w:fldCharType="separate"/>
      </w:r>
      <w:r w:rsidR="00426540">
        <w:rPr>
          <w:noProof/>
        </w:rPr>
        <w:t>46</w:t>
      </w:r>
      <w:r>
        <w:rPr>
          <w:noProof/>
        </w:rPr>
        <w:fldChar w:fldCharType="end"/>
      </w:r>
    </w:p>
    <w:p w14:paraId="66D593B2" w14:textId="219B832A"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17</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CONSTRUCCIÓN DE OBRAS CIVILES</w:t>
      </w:r>
      <w:r>
        <w:rPr>
          <w:noProof/>
        </w:rPr>
        <w:tab/>
      </w:r>
      <w:r>
        <w:rPr>
          <w:noProof/>
        </w:rPr>
        <w:fldChar w:fldCharType="begin"/>
      </w:r>
      <w:r>
        <w:rPr>
          <w:noProof/>
        </w:rPr>
        <w:instrText xml:space="preserve"> PAGEREF _Toc188610313 \h </w:instrText>
      </w:r>
      <w:r>
        <w:rPr>
          <w:noProof/>
        </w:rPr>
      </w:r>
      <w:r>
        <w:rPr>
          <w:noProof/>
        </w:rPr>
        <w:fldChar w:fldCharType="separate"/>
      </w:r>
      <w:r w:rsidR="00426540">
        <w:rPr>
          <w:noProof/>
        </w:rPr>
        <w:t>46</w:t>
      </w:r>
      <w:r>
        <w:rPr>
          <w:noProof/>
        </w:rPr>
        <w:fldChar w:fldCharType="end"/>
      </w:r>
    </w:p>
    <w:p w14:paraId="2A8FF18D" w14:textId="32AB1DEF"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eastAsia="Calibri Light" w:cs="Arial"/>
          <w:noProof/>
          <w:color w:val="000000"/>
          <w14:scene3d>
            <w14:camera w14:prst="orthographicFront"/>
            <w14:lightRig w14:rig="threePt" w14:dir="t">
              <w14:rot w14:lat="0" w14:lon="0" w14:rev="0"/>
            </w14:lightRig>
          </w14:scene3d>
        </w:rPr>
        <w:t>17.1</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eastAsia="Calibri Light" w:cs="Arial"/>
          <w:noProof/>
        </w:rPr>
        <w:t>ESPECIFICACIONES GENERALES DE CONSTRUCCIÓN</w:t>
      </w:r>
      <w:r>
        <w:rPr>
          <w:noProof/>
        </w:rPr>
        <w:tab/>
      </w:r>
      <w:r>
        <w:rPr>
          <w:noProof/>
        </w:rPr>
        <w:fldChar w:fldCharType="begin"/>
      </w:r>
      <w:r>
        <w:rPr>
          <w:noProof/>
        </w:rPr>
        <w:instrText xml:space="preserve"> PAGEREF _Toc188610314 \h </w:instrText>
      </w:r>
      <w:r>
        <w:rPr>
          <w:noProof/>
        </w:rPr>
      </w:r>
      <w:r>
        <w:rPr>
          <w:noProof/>
        </w:rPr>
        <w:fldChar w:fldCharType="separate"/>
      </w:r>
      <w:r w:rsidR="00426540">
        <w:rPr>
          <w:noProof/>
        </w:rPr>
        <w:t>46</w:t>
      </w:r>
      <w:r>
        <w:rPr>
          <w:noProof/>
        </w:rPr>
        <w:fldChar w:fldCharType="end"/>
      </w:r>
    </w:p>
    <w:p w14:paraId="6F32788D" w14:textId="759089E4"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17.1.1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REPLANTEO</w:t>
      </w:r>
      <w:r>
        <w:rPr>
          <w:noProof/>
        </w:rPr>
        <w:tab/>
      </w:r>
      <w:r>
        <w:rPr>
          <w:noProof/>
        </w:rPr>
        <w:fldChar w:fldCharType="begin"/>
      </w:r>
      <w:r>
        <w:rPr>
          <w:noProof/>
        </w:rPr>
        <w:instrText xml:space="preserve"> PAGEREF _Toc188610315 \h </w:instrText>
      </w:r>
      <w:r>
        <w:rPr>
          <w:noProof/>
        </w:rPr>
      </w:r>
      <w:r>
        <w:rPr>
          <w:noProof/>
        </w:rPr>
        <w:fldChar w:fldCharType="separate"/>
      </w:r>
      <w:r w:rsidR="00426540">
        <w:rPr>
          <w:noProof/>
        </w:rPr>
        <w:t>46</w:t>
      </w:r>
      <w:r>
        <w:rPr>
          <w:noProof/>
        </w:rPr>
        <w:fldChar w:fldCharType="end"/>
      </w:r>
    </w:p>
    <w:p w14:paraId="7E479A40" w14:textId="359DBB6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17.1.2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EXCAVACIONES</w:t>
      </w:r>
      <w:r>
        <w:rPr>
          <w:noProof/>
        </w:rPr>
        <w:tab/>
      </w:r>
      <w:r>
        <w:rPr>
          <w:noProof/>
        </w:rPr>
        <w:fldChar w:fldCharType="begin"/>
      </w:r>
      <w:r>
        <w:rPr>
          <w:noProof/>
        </w:rPr>
        <w:instrText xml:space="preserve"> PAGEREF _Toc188610316 \h </w:instrText>
      </w:r>
      <w:r>
        <w:rPr>
          <w:noProof/>
        </w:rPr>
      </w:r>
      <w:r>
        <w:rPr>
          <w:noProof/>
        </w:rPr>
        <w:fldChar w:fldCharType="separate"/>
      </w:r>
      <w:r w:rsidR="00426540">
        <w:rPr>
          <w:noProof/>
        </w:rPr>
        <w:t>47</w:t>
      </w:r>
      <w:r>
        <w:rPr>
          <w:noProof/>
        </w:rPr>
        <w:fldChar w:fldCharType="end"/>
      </w:r>
    </w:p>
    <w:p w14:paraId="1BF59226" w14:textId="14344B1B"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17.1.3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CONSTRUCCIÓN FUNDACIONES</w:t>
      </w:r>
      <w:r>
        <w:rPr>
          <w:noProof/>
        </w:rPr>
        <w:tab/>
      </w:r>
      <w:r>
        <w:rPr>
          <w:noProof/>
        </w:rPr>
        <w:fldChar w:fldCharType="begin"/>
      </w:r>
      <w:r>
        <w:rPr>
          <w:noProof/>
        </w:rPr>
        <w:instrText xml:space="preserve"> PAGEREF _Toc188610317 \h </w:instrText>
      </w:r>
      <w:r>
        <w:rPr>
          <w:noProof/>
        </w:rPr>
      </w:r>
      <w:r>
        <w:rPr>
          <w:noProof/>
        </w:rPr>
        <w:fldChar w:fldCharType="separate"/>
      </w:r>
      <w:r w:rsidR="00426540">
        <w:rPr>
          <w:noProof/>
        </w:rPr>
        <w:t>48</w:t>
      </w:r>
      <w:r>
        <w:rPr>
          <w:noProof/>
        </w:rPr>
        <w:fldChar w:fldCharType="end"/>
      </w:r>
    </w:p>
    <w:p w14:paraId="36F469E3" w14:textId="5C5C2C84"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17.1.4</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CONSTRUCCIÓN DE LA ZANJA PARA MALLA</w:t>
      </w:r>
      <w:r>
        <w:rPr>
          <w:noProof/>
        </w:rPr>
        <w:tab/>
      </w:r>
      <w:r>
        <w:rPr>
          <w:noProof/>
        </w:rPr>
        <w:fldChar w:fldCharType="begin"/>
      </w:r>
      <w:r>
        <w:rPr>
          <w:noProof/>
        </w:rPr>
        <w:instrText xml:space="preserve"> PAGEREF _Toc188610318 \h </w:instrText>
      </w:r>
      <w:r>
        <w:rPr>
          <w:noProof/>
        </w:rPr>
      </w:r>
      <w:r>
        <w:rPr>
          <w:noProof/>
        </w:rPr>
        <w:fldChar w:fldCharType="separate"/>
      </w:r>
      <w:r w:rsidR="00426540">
        <w:rPr>
          <w:noProof/>
        </w:rPr>
        <w:t>49</w:t>
      </w:r>
      <w:r>
        <w:rPr>
          <w:noProof/>
        </w:rPr>
        <w:fldChar w:fldCharType="end"/>
      </w:r>
    </w:p>
    <w:p w14:paraId="598EF823" w14:textId="32C6466B"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17.1.5</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ASEO FINAL Y RETIRO DE ESCOMBROS</w:t>
      </w:r>
      <w:r>
        <w:rPr>
          <w:noProof/>
        </w:rPr>
        <w:tab/>
      </w:r>
      <w:r>
        <w:rPr>
          <w:noProof/>
        </w:rPr>
        <w:fldChar w:fldCharType="begin"/>
      </w:r>
      <w:r>
        <w:rPr>
          <w:noProof/>
        </w:rPr>
        <w:instrText xml:space="preserve"> PAGEREF _Toc188610319 \h </w:instrText>
      </w:r>
      <w:r>
        <w:rPr>
          <w:noProof/>
        </w:rPr>
      </w:r>
      <w:r>
        <w:rPr>
          <w:noProof/>
        </w:rPr>
        <w:fldChar w:fldCharType="separate"/>
      </w:r>
      <w:r w:rsidR="00426540">
        <w:rPr>
          <w:noProof/>
        </w:rPr>
        <w:t>50</w:t>
      </w:r>
      <w:r>
        <w:rPr>
          <w:noProof/>
        </w:rPr>
        <w:fldChar w:fldCharType="end"/>
      </w:r>
    </w:p>
    <w:p w14:paraId="5CD24C47" w14:textId="377BE891"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18</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FABRICACIÓN DE ESTRUCTURAS METÁLICAS</w:t>
      </w:r>
      <w:r>
        <w:rPr>
          <w:noProof/>
        </w:rPr>
        <w:tab/>
      </w:r>
      <w:r>
        <w:rPr>
          <w:noProof/>
        </w:rPr>
        <w:fldChar w:fldCharType="begin"/>
      </w:r>
      <w:r>
        <w:rPr>
          <w:noProof/>
        </w:rPr>
        <w:instrText xml:space="preserve"> PAGEREF _Toc188610320 \h </w:instrText>
      </w:r>
      <w:r>
        <w:rPr>
          <w:noProof/>
        </w:rPr>
      </w:r>
      <w:r>
        <w:rPr>
          <w:noProof/>
        </w:rPr>
        <w:fldChar w:fldCharType="separate"/>
      </w:r>
      <w:r w:rsidR="00426540">
        <w:rPr>
          <w:noProof/>
        </w:rPr>
        <w:t>50</w:t>
      </w:r>
      <w:r>
        <w:rPr>
          <w:noProof/>
        </w:rPr>
        <w:fldChar w:fldCharType="end"/>
      </w:r>
    </w:p>
    <w:p w14:paraId="0AC51969" w14:textId="391D1DF0"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18.1.1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GENERALIDADES</w:t>
      </w:r>
      <w:r>
        <w:rPr>
          <w:noProof/>
        </w:rPr>
        <w:tab/>
      </w:r>
      <w:r>
        <w:rPr>
          <w:noProof/>
        </w:rPr>
        <w:fldChar w:fldCharType="begin"/>
      </w:r>
      <w:r>
        <w:rPr>
          <w:noProof/>
        </w:rPr>
        <w:instrText xml:space="preserve"> PAGEREF _Toc188610321 \h </w:instrText>
      </w:r>
      <w:r>
        <w:rPr>
          <w:noProof/>
        </w:rPr>
      </w:r>
      <w:r>
        <w:rPr>
          <w:noProof/>
        </w:rPr>
        <w:fldChar w:fldCharType="separate"/>
      </w:r>
      <w:r w:rsidR="00426540">
        <w:rPr>
          <w:noProof/>
        </w:rPr>
        <w:t>50</w:t>
      </w:r>
      <w:r>
        <w:rPr>
          <w:noProof/>
        </w:rPr>
        <w:fldChar w:fldCharType="end"/>
      </w:r>
    </w:p>
    <w:p w14:paraId="466C8DE9" w14:textId="3522C40F"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18.1.2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DIMENSIONES Y TOLERANCIAS</w:t>
      </w:r>
      <w:r>
        <w:rPr>
          <w:noProof/>
        </w:rPr>
        <w:tab/>
      </w:r>
      <w:r>
        <w:rPr>
          <w:noProof/>
        </w:rPr>
        <w:fldChar w:fldCharType="begin"/>
      </w:r>
      <w:r>
        <w:rPr>
          <w:noProof/>
        </w:rPr>
        <w:instrText xml:space="preserve"> PAGEREF _Toc188610322 \h </w:instrText>
      </w:r>
      <w:r>
        <w:rPr>
          <w:noProof/>
        </w:rPr>
      </w:r>
      <w:r>
        <w:rPr>
          <w:noProof/>
        </w:rPr>
        <w:fldChar w:fldCharType="separate"/>
      </w:r>
      <w:r w:rsidR="00426540">
        <w:rPr>
          <w:noProof/>
        </w:rPr>
        <w:t>50</w:t>
      </w:r>
      <w:r>
        <w:rPr>
          <w:noProof/>
        </w:rPr>
        <w:fldChar w:fldCharType="end"/>
      </w:r>
    </w:p>
    <w:p w14:paraId="4D8D0966" w14:textId="4BA8E8CC"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18.1.3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CONEXIONES</w:t>
      </w:r>
      <w:r>
        <w:rPr>
          <w:noProof/>
        </w:rPr>
        <w:tab/>
      </w:r>
      <w:r>
        <w:rPr>
          <w:noProof/>
        </w:rPr>
        <w:fldChar w:fldCharType="begin"/>
      </w:r>
      <w:r>
        <w:rPr>
          <w:noProof/>
        </w:rPr>
        <w:instrText xml:space="preserve"> PAGEREF _Toc188610323 \h </w:instrText>
      </w:r>
      <w:r>
        <w:rPr>
          <w:noProof/>
        </w:rPr>
      </w:r>
      <w:r>
        <w:rPr>
          <w:noProof/>
        </w:rPr>
        <w:fldChar w:fldCharType="separate"/>
      </w:r>
      <w:r w:rsidR="00426540">
        <w:rPr>
          <w:noProof/>
        </w:rPr>
        <w:t>51</w:t>
      </w:r>
      <w:r>
        <w:rPr>
          <w:noProof/>
        </w:rPr>
        <w:fldChar w:fldCharType="end"/>
      </w:r>
    </w:p>
    <w:p w14:paraId="36AE5B28" w14:textId="1EC502B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18.1.4</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GALVANIZADO DE ESTRUCTURAS METÁLICAS</w:t>
      </w:r>
      <w:r>
        <w:rPr>
          <w:noProof/>
        </w:rPr>
        <w:tab/>
      </w:r>
      <w:r>
        <w:rPr>
          <w:noProof/>
        </w:rPr>
        <w:fldChar w:fldCharType="begin"/>
      </w:r>
      <w:r>
        <w:rPr>
          <w:noProof/>
        </w:rPr>
        <w:instrText xml:space="preserve"> PAGEREF _Toc188610324 \h </w:instrText>
      </w:r>
      <w:r>
        <w:rPr>
          <w:noProof/>
        </w:rPr>
      </w:r>
      <w:r>
        <w:rPr>
          <w:noProof/>
        </w:rPr>
        <w:fldChar w:fldCharType="separate"/>
      </w:r>
      <w:r w:rsidR="00426540">
        <w:rPr>
          <w:noProof/>
        </w:rPr>
        <w:t>53</w:t>
      </w:r>
      <w:r>
        <w:rPr>
          <w:noProof/>
        </w:rPr>
        <w:fldChar w:fldCharType="end"/>
      </w:r>
    </w:p>
    <w:p w14:paraId="59EBE3D9" w14:textId="687B37C0"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19</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MONTAJE DE FUNDACIONES PREFABRICADAS</w:t>
      </w:r>
      <w:r>
        <w:rPr>
          <w:noProof/>
        </w:rPr>
        <w:tab/>
      </w:r>
      <w:r>
        <w:rPr>
          <w:noProof/>
        </w:rPr>
        <w:fldChar w:fldCharType="begin"/>
      </w:r>
      <w:r>
        <w:rPr>
          <w:noProof/>
        </w:rPr>
        <w:instrText xml:space="preserve"> PAGEREF _Toc188610325 \h </w:instrText>
      </w:r>
      <w:r>
        <w:rPr>
          <w:noProof/>
        </w:rPr>
      </w:r>
      <w:r>
        <w:rPr>
          <w:noProof/>
        </w:rPr>
        <w:fldChar w:fldCharType="separate"/>
      </w:r>
      <w:r w:rsidR="00426540">
        <w:rPr>
          <w:noProof/>
        </w:rPr>
        <w:t>54</w:t>
      </w:r>
      <w:r>
        <w:rPr>
          <w:noProof/>
        </w:rPr>
        <w:fldChar w:fldCharType="end"/>
      </w:r>
    </w:p>
    <w:p w14:paraId="4990DF43" w14:textId="32CA86C9" w:rsidR="00DE352F" w:rsidRDefault="00DE352F">
      <w:pPr>
        <w:pStyle w:val="TDC1"/>
        <w:rPr>
          <w:rFonts w:asciiTheme="minorHAnsi" w:eastAsiaTheme="minorEastAsia" w:hAnsiTheme="minorHAnsi" w:cstheme="minorBidi"/>
          <w:b w:val="0"/>
          <w:bCs w:val="0"/>
          <w:caps w:val="0"/>
          <w:noProof/>
          <w:kern w:val="2"/>
          <w:sz w:val="24"/>
          <w:szCs w:val="24"/>
          <w:lang w:val="es-CO" w:eastAsia="es-CO"/>
          <w14:ligatures w14:val="standardContextual"/>
        </w:rPr>
      </w:pPr>
      <w:r w:rsidRPr="00E83320">
        <w:rPr>
          <w:rFonts w:cs="Arial"/>
          <w:noProof/>
        </w:rPr>
        <w:t>20</w:t>
      </w:r>
      <w:r>
        <w:rPr>
          <w:rFonts w:asciiTheme="minorHAnsi" w:eastAsiaTheme="minorEastAsia" w:hAnsiTheme="minorHAnsi" w:cstheme="minorBidi"/>
          <w:b w:val="0"/>
          <w:bCs w:val="0"/>
          <w:caps w:val="0"/>
          <w:noProof/>
          <w:kern w:val="2"/>
          <w:sz w:val="24"/>
          <w:szCs w:val="24"/>
          <w:lang w:val="es-CO" w:eastAsia="es-CO"/>
          <w14:ligatures w14:val="standardContextual"/>
        </w:rPr>
        <w:tab/>
      </w:r>
      <w:r w:rsidRPr="00E83320">
        <w:rPr>
          <w:rFonts w:cs="Arial"/>
          <w:noProof/>
        </w:rPr>
        <w:t>MONTAJE DE ESTRUCTURAS</w:t>
      </w:r>
      <w:r>
        <w:rPr>
          <w:noProof/>
        </w:rPr>
        <w:tab/>
      </w:r>
      <w:r>
        <w:rPr>
          <w:noProof/>
        </w:rPr>
        <w:fldChar w:fldCharType="begin"/>
      </w:r>
      <w:r>
        <w:rPr>
          <w:noProof/>
        </w:rPr>
        <w:instrText xml:space="preserve"> PAGEREF _Toc188610326 \h </w:instrText>
      </w:r>
      <w:r>
        <w:rPr>
          <w:noProof/>
        </w:rPr>
      </w:r>
      <w:r>
        <w:rPr>
          <w:noProof/>
        </w:rPr>
        <w:fldChar w:fldCharType="separate"/>
      </w:r>
      <w:r w:rsidR="00426540">
        <w:rPr>
          <w:noProof/>
        </w:rPr>
        <w:t>55</w:t>
      </w:r>
      <w:r>
        <w:rPr>
          <w:noProof/>
        </w:rPr>
        <w:fldChar w:fldCharType="end"/>
      </w:r>
    </w:p>
    <w:p w14:paraId="55D1E89A" w14:textId="36694730"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14:scene3d>
            <w14:camera w14:prst="orthographicFront"/>
            <w14:lightRig w14:rig="threePt" w14:dir="t">
              <w14:rot w14:lat="0" w14:lon="0" w14:rev="0"/>
            </w14:lightRig>
          </w14:scene3d>
        </w:rPr>
        <w:t>20.1</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rPr>
        <w:t>MARCAS PARA MONTAJE</w:t>
      </w:r>
      <w:r>
        <w:rPr>
          <w:noProof/>
        </w:rPr>
        <w:tab/>
      </w:r>
      <w:r>
        <w:rPr>
          <w:noProof/>
        </w:rPr>
        <w:fldChar w:fldCharType="begin"/>
      </w:r>
      <w:r>
        <w:rPr>
          <w:noProof/>
        </w:rPr>
        <w:instrText xml:space="preserve"> PAGEREF _Toc188610327 \h </w:instrText>
      </w:r>
      <w:r>
        <w:rPr>
          <w:noProof/>
        </w:rPr>
      </w:r>
      <w:r>
        <w:rPr>
          <w:noProof/>
        </w:rPr>
        <w:fldChar w:fldCharType="separate"/>
      </w:r>
      <w:r w:rsidR="00426540">
        <w:rPr>
          <w:noProof/>
        </w:rPr>
        <w:t>55</w:t>
      </w:r>
      <w:r>
        <w:rPr>
          <w:noProof/>
        </w:rPr>
        <w:fldChar w:fldCharType="end"/>
      </w:r>
    </w:p>
    <w:p w14:paraId="70D53EEC" w14:textId="53521347"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cs="Arial"/>
          <w:noProof/>
          <w:color w:val="000000"/>
          <w:lang w:val="es-ES"/>
          <w14:scene3d>
            <w14:camera w14:prst="orthographicFront"/>
            <w14:lightRig w14:rig="threePt" w14:dir="t">
              <w14:rot w14:lat="0" w14:lon="0" w14:rev="0"/>
            </w14:lightRig>
          </w14:scene3d>
        </w:rPr>
        <w:t>20.2</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cs="Arial"/>
          <w:noProof/>
          <w:lang w:val="es-ES"/>
        </w:rPr>
        <w:t>PRUEBAS</w:t>
      </w:r>
      <w:r>
        <w:rPr>
          <w:noProof/>
        </w:rPr>
        <w:tab/>
      </w:r>
      <w:r>
        <w:rPr>
          <w:noProof/>
        </w:rPr>
        <w:fldChar w:fldCharType="begin"/>
      </w:r>
      <w:r>
        <w:rPr>
          <w:noProof/>
        </w:rPr>
        <w:instrText xml:space="preserve"> PAGEREF _Toc188610328 \h </w:instrText>
      </w:r>
      <w:r>
        <w:rPr>
          <w:noProof/>
        </w:rPr>
      </w:r>
      <w:r>
        <w:rPr>
          <w:noProof/>
        </w:rPr>
        <w:fldChar w:fldCharType="separate"/>
      </w:r>
      <w:r w:rsidR="00426540">
        <w:rPr>
          <w:noProof/>
        </w:rPr>
        <w:t>56</w:t>
      </w:r>
      <w:r>
        <w:rPr>
          <w:noProof/>
        </w:rPr>
        <w:fldChar w:fldCharType="end"/>
      </w:r>
    </w:p>
    <w:p w14:paraId="3FDBE1EA" w14:textId="2214D11C"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20.2.1</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PRUEBAS E INSPECCIÓN EN FABRICACIÓN</w:t>
      </w:r>
      <w:r>
        <w:rPr>
          <w:noProof/>
        </w:rPr>
        <w:tab/>
      </w:r>
      <w:r>
        <w:rPr>
          <w:noProof/>
        </w:rPr>
        <w:fldChar w:fldCharType="begin"/>
      </w:r>
      <w:r>
        <w:rPr>
          <w:noProof/>
        </w:rPr>
        <w:instrText xml:space="preserve"> PAGEREF _Toc188610329 \h </w:instrText>
      </w:r>
      <w:r>
        <w:rPr>
          <w:noProof/>
        </w:rPr>
      </w:r>
      <w:r>
        <w:rPr>
          <w:noProof/>
        </w:rPr>
        <w:fldChar w:fldCharType="separate"/>
      </w:r>
      <w:r w:rsidR="00426540">
        <w:rPr>
          <w:noProof/>
        </w:rPr>
        <w:t>56</w:t>
      </w:r>
      <w:r>
        <w:rPr>
          <w:noProof/>
        </w:rPr>
        <w:fldChar w:fldCharType="end"/>
      </w:r>
    </w:p>
    <w:p w14:paraId="7176A359" w14:textId="03282DC1"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20.2.2</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PRUEBAS DE RUTINA</w:t>
      </w:r>
      <w:r>
        <w:rPr>
          <w:noProof/>
        </w:rPr>
        <w:tab/>
      </w:r>
      <w:r>
        <w:rPr>
          <w:noProof/>
        </w:rPr>
        <w:fldChar w:fldCharType="begin"/>
      </w:r>
      <w:r>
        <w:rPr>
          <w:noProof/>
        </w:rPr>
        <w:instrText xml:space="preserve"> PAGEREF _Toc188610330 \h </w:instrText>
      </w:r>
      <w:r>
        <w:rPr>
          <w:noProof/>
        </w:rPr>
      </w:r>
      <w:r>
        <w:rPr>
          <w:noProof/>
        </w:rPr>
        <w:fldChar w:fldCharType="separate"/>
      </w:r>
      <w:r w:rsidR="00426540">
        <w:rPr>
          <w:noProof/>
        </w:rPr>
        <w:t>56</w:t>
      </w:r>
      <w:r>
        <w:rPr>
          <w:noProof/>
        </w:rPr>
        <w:fldChar w:fldCharType="end"/>
      </w:r>
    </w:p>
    <w:p w14:paraId="6F658943" w14:textId="5E9D7F26"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20.2.3</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PRUEBAS DE ARMADO DE PROTOTIPOS</w:t>
      </w:r>
      <w:r>
        <w:rPr>
          <w:noProof/>
        </w:rPr>
        <w:tab/>
      </w:r>
      <w:r>
        <w:rPr>
          <w:noProof/>
        </w:rPr>
        <w:fldChar w:fldCharType="begin"/>
      </w:r>
      <w:r>
        <w:rPr>
          <w:noProof/>
        </w:rPr>
        <w:instrText xml:space="preserve"> PAGEREF _Toc188610331 \h </w:instrText>
      </w:r>
      <w:r>
        <w:rPr>
          <w:noProof/>
        </w:rPr>
      </w:r>
      <w:r>
        <w:rPr>
          <w:noProof/>
        </w:rPr>
        <w:fldChar w:fldCharType="separate"/>
      </w:r>
      <w:r w:rsidR="00426540">
        <w:rPr>
          <w:noProof/>
        </w:rPr>
        <w:t>56</w:t>
      </w:r>
      <w:r>
        <w:rPr>
          <w:noProof/>
        </w:rPr>
        <w:fldChar w:fldCharType="end"/>
      </w:r>
    </w:p>
    <w:p w14:paraId="254FB9F7" w14:textId="03B618B2" w:rsidR="00DE352F" w:rsidRDefault="00DE352F">
      <w:pPr>
        <w:pStyle w:val="TDC3"/>
        <w:rPr>
          <w:rFonts w:asciiTheme="minorHAnsi" w:eastAsiaTheme="minorEastAsia" w:hAnsiTheme="minorHAnsi" w:cstheme="minorBidi"/>
          <w:b w:val="0"/>
          <w:iCs w:val="0"/>
          <w:noProof/>
          <w:kern w:val="2"/>
          <w:sz w:val="24"/>
          <w:szCs w:val="24"/>
          <w:lang w:val="es-CO" w:eastAsia="es-CO"/>
          <w14:ligatures w14:val="standardContextual"/>
        </w:rPr>
      </w:pPr>
      <w:r w:rsidRPr="00E83320">
        <w:rPr>
          <w:rFonts w:cs="Arial"/>
          <w:bCs/>
          <w:noProof/>
        </w:rPr>
        <w:t>20.2.4</w:t>
      </w:r>
      <w:r>
        <w:rPr>
          <w:rFonts w:asciiTheme="minorHAnsi" w:eastAsiaTheme="minorEastAsia" w:hAnsiTheme="minorHAnsi" w:cstheme="minorBidi"/>
          <w:b w:val="0"/>
          <w:iCs w:val="0"/>
          <w:noProof/>
          <w:kern w:val="2"/>
          <w:sz w:val="24"/>
          <w:szCs w:val="24"/>
          <w:lang w:val="es-CO" w:eastAsia="es-CO"/>
          <w14:ligatures w14:val="standardContextual"/>
        </w:rPr>
        <w:tab/>
      </w:r>
      <w:r w:rsidRPr="00E83320">
        <w:rPr>
          <w:rFonts w:cs="Arial"/>
          <w:noProof/>
        </w:rPr>
        <w:t>PRUEBAS DE ACEPTACIÓN</w:t>
      </w:r>
      <w:r>
        <w:rPr>
          <w:noProof/>
        </w:rPr>
        <w:tab/>
      </w:r>
      <w:r>
        <w:rPr>
          <w:noProof/>
        </w:rPr>
        <w:fldChar w:fldCharType="begin"/>
      </w:r>
      <w:r>
        <w:rPr>
          <w:noProof/>
        </w:rPr>
        <w:instrText xml:space="preserve"> PAGEREF _Toc188610332 \h </w:instrText>
      </w:r>
      <w:r>
        <w:rPr>
          <w:noProof/>
        </w:rPr>
      </w:r>
      <w:r>
        <w:rPr>
          <w:noProof/>
        </w:rPr>
        <w:fldChar w:fldCharType="separate"/>
      </w:r>
      <w:r w:rsidR="00426540">
        <w:rPr>
          <w:noProof/>
        </w:rPr>
        <w:t>57</w:t>
      </w:r>
      <w:r>
        <w:rPr>
          <w:noProof/>
        </w:rPr>
        <w:fldChar w:fldCharType="end"/>
      </w:r>
    </w:p>
    <w:p w14:paraId="7E9DFE7C" w14:textId="0FE12AD1"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eastAsia="Calibri Light" w:cs="Arial"/>
          <w:noProof/>
          <w:color w:val="000000"/>
          <w14:scene3d>
            <w14:camera w14:prst="orthographicFront"/>
            <w14:lightRig w14:rig="threePt" w14:dir="t">
              <w14:rot w14:lat="0" w14:lon="0" w14:rev="0"/>
            </w14:lightRig>
          </w14:scene3d>
        </w:rPr>
        <w:t>20.3</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eastAsia="Calibri Light" w:cs="Arial"/>
          <w:noProof/>
        </w:rPr>
        <w:t>MONTAJE DE ESTRUCTURAS</w:t>
      </w:r>
      <w:r>
        <w:rPr>
          <w:noProof/>
        </w:rPr>
        <w:tab/>
      </w:r>
      <w:r>
        <w:rPr>
          <w:noProof/>
        </w:rPr>
        <w:fldChar w:fldCharType="begin"/>
      </w:r>
      <w:r>
        <w:rPr>
          <w:noProof/>
        </w:rPr>
        <w:instrText xml:space="preserve"> PAGEREF _Toc188610333 \h </w:instrText>
      </w:r>
      <w:r>
        <w:rPr>
          <w:noProof/>
        </w:rPr>
      </w:r>
      <w:r>
        <w:rPr>
          <w:noProof/>
        </w:rPr>
        <w:fldChar w:fldCharType="separate"/>
      </w:r>
      <w:r w:rsidR="00426540">
        <w:rPr>
          <w:noProof/>
        </w:rPr>
        <w:t>60</w:t>
      </w:r>
      <w:r>
        <w:rPr>
          <w:noProof/>
        </w:rPr>
        <w:fldChar w:fldCharType="end"/>
      </w:r>
    </w:p>
    <w:p w14:paraId="0E38DF60" w14:textId="0E5EB82D"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eastAsia="Calibri Light" w:cs="Arial"/>
          <w:noProof/>
          <w:color w:val="000000"/>
          <w14:scene3d>
            <w14:camera w14:prst="orthographicFront"/>
            <w14:lightRig w14:rig="threePt" w14:dir="t">
              <w14:rot w14:lat="0" w14:lon="0" w14:rev="0"/>
            </w14:lightRig>
          </w14:scene3d>
        </w:rPr>
        <w:t>20.4</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eastAsia="Calibri Light" w:cs="Arial"/>
          <w:noProof/>
        </w:rPr>
        <w:t>TOLERANCIAS DE MONTAJE</w:t>
      </w:r>
      <w:r>
        <w:rPr>
          <w:noProof/>
        </w:rPr>
        <w:tab/>
      </w:r>
      <w:r>
        <w:rPr>
          <w:noProof/>
        </w:rPr>
        <w:fldChar w:fldCharType="begin"/>
      </w:r>
      <w:r>
        <w:rPr>
          <w:noProof/>
        </w:rPr>
        <w:instrText xml:space="preserve"> PAGEREF _Toc188610334 \h </w:instrText>
      </w:r>
      <w:r>
        <w:rPr>
          <w:noProof/>
        </w:rPr>
      </w:r>
      <w:r>
        <w:rPr>
          <w:noProof/>
        </w:rPr>
        <w:fldChar w:fldCharType="separate"/>
      </w:r>
      <w:r w:rsidR="00426540">
        <w:rPr>
          <w:noProof/>
        </w:rPr>
        <w:t>61</w:t>
      </w:r>
      <w:r>
        <w:rPr>
          <w:noProof/>
        </w:rPr>
        <w:fldChar w:fldCharType="end"/>
      </w:r>
    </w:p>
    <w:p w14:paraId="36DE10F6" w14:textId="54C857D6" w:rsidR="00DE352F" w:rsidRDefault="00DE352F">
      <w:pPr>
        <w:pStyle w:val="TDC2"/>
        <w:rPr>
          <w:rFonts w:asciiTheme="minorHAnsi" w:eastAsiaTheme="minorEastAsia" w:hAnsiTheme="minorHAnsi" w:cstheme="minorBidi"/>
          <w:b w:val="0"/>
          <w:smallCaps w:val="0"/>
          <w:noProof/>
          <w:kern w:val="2"/>
          <w:sz w:val="24"/>
          <w:szCs w:val="24"/>
          <w:lang w:val="es-CO" w:eastAsia="es-CO"/>
          <w14:ligatures w14:val="standardContextual"/>
        </w:rPr>
      </w:pPr>
      <w:r w:rsidRPr="00E83320">
        <w:rPr>
          <w:rFonts w:eastAsia="Calibri Light" w:cs="Arial"/>
          <w:noProof/>
          <w:color w:val="000000"/>
          <w14:scene3d>
            <w14:camera w14:prst="orthographicFront"/>
            <w14:lightRig w14:rig="threePt" w14:dir="t">
              <w14:rot w14:lat="0" w14:lon="0" w14:rev="0"/>
            </w14:lightRig>
          </w14:scene3d>
        </w:rPr>
        <w:t>20.5</w:t>
      </w:r>
      <w:r>
        <w:rPr>
          <w:rFonts w:asciiTheme="minorHAnsi" w:eastAsiaTheme="minorEastAsia" w:hAnsiTheme="minorHAnsi" w:cstheme="minorBidi"/>
          <w:b w:val="0"/>
          <w:smallCaps w:val="0"/>
          <w:noProof/>
          <w:kern w:val="2"/>
          <w:sz w:val="24"/>
          <w:szCs w:val="24"/>
          <w:lang w:val="es-CO" w:eastAsia="es-CO"/>
          <w14:ligatures w14:val="standardContextual"/>
        </w:rPr>
        <w:tab/>
      </w:r>
      <w:r w:rsidRPr="00E83320">
        <w:rPr>
          <w:rFonts w:eastAsia="Calibri Light" w:cs="Arial"/>
          <w:noProof/>
        </w:rPr>
        <w:t>REPARACIONES DE MONTAJE</w:t>
      </w:r>
      <w:r>
        <w:rPr>
          <w:noProof/>
        </w:rPr>
        <w:tab/>
      </w:r>
      <w:r>
        <w:rPr>
          <w:noProof/>
        </w:rPr>
        <w:fldChar w:fldCharType="begin"/>
      </w:r>
      <w:r>
        <w:rPr>
          <w:noProof/>
        </w:rPr>
        <w:instrText xml:space="preserve"> PAGEREF _Toc188610335 \h </w:instrText>
      </w:r>
      <w:r>
        <w:rPr>
          <w:noProof/>
        </w:rPr>
      </w:r>
      <w:r>
        <w:rPr>
          <w:noProof/>
        </w:rPr>
        <w:fldChar w:fldCharType="separate"/>
      </w:r>
      <w:r w:rsidR="00426540">
        <w:rPr>
          <w:noProof/>
        </w:rPr>
        <w:t>61</w:t>
      </w:r>
      <w:r>
        <w:rPr>
          <w:noProof/>
        </w:rPr>
        <w:fldChar w:fldCharType="end"/>
      </w:r>
    </w:p>
    <w:p w14:paraId="28F0BE43" w14:textId="003D71DB" w:rsidR="00C545A7" w:rsidRPr="00EB1C88" w:rsidRDefault="00183B04" w:rsidP="00F504B1">
      <w:pPr>
        <w:rPr>
          <w:rFonts w:ascii="Arial" w:hAnsi="Arial" w:cs="Arial"/>
        </w:rPr>
      </w:pPr>
      <w:r>
        <w:rPr>
          <w:rFonts w:ascii="Arial" w:hAnsi="Arial" w:cs="Arial"/>
          <w:b/>
          <w:bCs/>
          <w:caps/>
        </w:rPr>
        <w:fldChar w:fldCharType="end"/>
      </w:r>
    </w:p>
    <w:p w14:paraId="624266CB" w14:textId="54402112" w:rsidR="000B44F3" w:rsidRPr="00EB1C88" w:rsidRDefault="00C545A7" w:rsidP="00C545A7">
      <w:pPr>
        <w:spacing w:after="0" w:line="240" w:lineRule="auto"/>
        <w:jc w:val="left"/>
        <w:rPr>
          <w:rFonts w:ascii="Arial" w:hAnsi="Arial" w:cs="Arial"/>
        </w:rPr>
      </w:pPr>
      <w:r w:rsidRPr="00EB1C88">
        <w:rPr>
          <w:rFonts w:ascii="Arial" w:hAnsi="Arial" w:cs="Arial"/>
        </w:rPr>
        <w:br w:type="page"/>
      </w:r>
    </w:p>
    <w:p w14:paraId="52B2C73F" w14:textId="5FD6E104" w:rsidR="00513A27" w:rsidRPr="00EB1C88" w:rsidRDefault="00322705" w:rsidP="00415D43">
      <w:pPr>
        <w:pStyle w:val="Ttulo1"/>
        <w:rPr>
          <w:rFonts w:cs="Arial"/>
          <w:szCs w:val="22"/>
        </w:rPr>
      </w:pPr>
      <w:bookmarkStart w:id="0" w:name="_Toc448322783"/>
      <w:bookmarkStart w:id="1" w:name="_Toc188610223"/>
      <w:r w:rsidRPr="00EB1C88">
        <w:rPr>
          <w:rFonts w:cs="Arial"/>
          <w:szCs w:val="22"/>
        </w:rPr>
        <w:lastRenderedPageBreak/>
        <w:t>INTRODUCCIÓN</w:t>
      </w:r>
      <w:bookmarkEnd w:id="0"/>
      <w:bookmarkEnd w:id="1"/>
    </w:p>
    <w:p w14:paraId="62739034" w14:textId="4AC1C1B2" w:rsidR="00183B04" w:rsidRPr="0003698A" w:rsidRDefault="00183B04" w:rsidP="00183B04">
      <w:pPr>
        <w:rPr>
          <w:rFonts w:ascii="Arial" w:hAnsi="Arial" w:cs="Arial"/>
        </w:rPr>
      </w:pPr>
      <w:r w:rsidRPr="0003698A">
        <w:rPr>
          <w:rFonts w:ascii="Arial" w:hAnsi="Arial" w:cs="Arial"/>
        </w:rPr>
        <w:t xml:space="preserve">El proyecto “Nuevo Reactor </w:t>
      </w:r>
      <w:r w:rsidR="00956303">
        <w:rPr>
          <w:rFonts w:ascii="Arial" w:hAnsi="Arial" w:cs="Arial"/>
        </w:rPr>
        <w:t>de</w:t>
      </w:r>
      <w:r w:rsidR="00956303" w:rsidRPr="0003698A">
        <w:rPr>
          <w:rFonts w:ascii="Arial" w:hAnsi="Arial" w:cs="Arial"/>
        </w:rPr>
        <w:t xml:space="preserve"> </w:t>
      </w:r>
      <w:r w:rsidRPr="0003698A">
        <w:rPr>
          <w:rFonts w:ascii="Arial" w:hAnsi="Arial" w:cs="Arial"/>
        </w:rPr>
        <w:t xml:space="preserve">Línea 1x220 kV Nueva Pozo Almonte-Roncacho, </w:t>
      </w:r>
      <w:r w:rsidR="006A463F">
        <w:rPr>
          <w:rFonts w:ascii="Arial" w:hAnsi="Arial" w:cs="Arial"/>
        </w:rPr>
        <w:t>en</w:t>
      </w:r>
      <w:r w:rsidR="006A463F" w:rsidRPr="0003698A">
        <w:rPr>
          <w:rFonts w:ascii="Arial" w:hAnsi="Arial" w:cs="Arial"/>
        </w:rPr>
        <w:t xml:space="preserve"> </w:t>
      </w:r>
      <w:r w:rsidRPr="0003698A">
        <w:rPr>
          <w:rFonts w:ascii="Arial" w:hAnsi="Arial" w:cs="Arial"/>
        </w:rPr>
        <w:t xml:space="preserve">S/E Roncacho” consiste en la ingeniería de licitación para la instalación </w:t>
      </w:r>
      <w:r w:rsidR="00DE352F">
        <w:rPr>
          <w:rFonts w:ascii="Arial" w:hAnsi="Arial" w:cs="Arial"/>
        </w:rPr>
        <w:t>del</w:t>
      </w:r>
      <w:r w:rsidRPr="0003698A">
        <w:rPr>
          <w:rFonts w:ascii="Arial" w:hAnsi="Arial" w:cs="Arial"/>
        </w:rPr>
        <w:t xml:space="preserve"> reactor </w:t>
      </w:r>
      <w:r w:rsidR="00DE352F">
        <w:rPr>
          <w:rFonts w:ascii="Arial" w:hAnsi="Arial" w:cs="Arial"/>
        </w:rPr>
        <w:t>de línea en la S/E Roncacho</w:t>
      </w:r>
      <w:r w:rsidR="00DE352F" w:rsidRPr="0003698A">
        <w:rPr>
          <w:rFonts w:ascii="Arial" w:hAnsi="Arial" w:cs="Arial"/>
        </w:rPr>
        <w:t xml:space="preserve"> </w:t>
      </w:r>
      <w:r w:rsidR="00DE352F">
        <w:rPr>
          <w:rFonts w:ascii="Arial" w:hAnsi="Arial" w:cs="Arial"/>
        </w:rPr>
        <w:t>para</w:t>
      </w:r>
      <w:r w:rsidRPr="0003698A">
        <w:rPr>
          <w:rFonts w:ascii="Arial" w:hAnsi="Arial" w:cs="Arial"/>
        </w:rPr>
        <w:t xml:space="preserve"> la línea 1x220 kV Nueva Pozo Almonte – Roncacho,</w:t>
      </w:r>
      <w:r w:rsidR="00DE352F">
        <w:rPr>
          <w:rFonts w:ascii="Arial" w:hAnsi="Arial" w:cs="Arial"/>
        </w:rPr>
        <w:t xml:space="preserve"> </w:t>
      </w:r>
      <w:r w:rsidRPr="0003698A">
        <w:rPr>
          <w:rFonts w:ascii="Arial" w:hAnsi="Arial" w:cs="Arial"/>
        </w:rPr>
        <w:t>con la finalidad de permitir la energización y conexión de dicha línea al sistema.</w:t>
      </w:r>
    </w:p>
    <w:p w14:paraId="4088B90E" w14:textId="066FFD20" w:rsidR="0062392E" w:rsidRPr="00EB1C88" w:rsidRDefault="00183B04" w:rsidP="00183B04">
      <w:pPr>
        <w:rPr>
          <w:rFonts w:ascii="Arial" w:hAnsi="Arial" w:cs="Arial"/>
        </w:rPr>
      </w:pPr>
      <w:r w:rsidRPr="0003698A">
        <w:rPr>
          <w:rFonts w:ascii="Arial" w:hAnsi="Arial" w:cs="Arial"/>
        </w:rPr>
        <w:t>Actualmente la subestación Roncacho cuenta con un patio de 220 kV en configuración interruptor y medio con equipos AIS y se conecta al Sistema Eléctrico Nacional mediante las líneas 1x220 kV Nueva Pozo Almonte – Roncacho y 1x220 kV Parinacota – Roncacho</w:t>
      </w:r>
      <w:r w:rsidRPr="0003698A">
        <w:rPr>
          <w:rFonts w:ascii="Arial" w:hAnsi="Arial" w:cs="Arial"/>
          <w:color w:val="000000" w:themeColor="text1"/>
        </w:rPr>
        <w:t>.</w:t>
      </w:r>
    </w:p>
    <w:p w14:paraId="696CD942" w14:textId="106B1C66" w:rsidR="00E05FF2" w:rsidRPr="00EB1C88" w:rsidRDefault="00CB2620" w:rsidP="00415D43">
      <w:pPr>
        <w:pStyle w:val="Ttulo1"/>
        <w:rPr>
          <w:rFonts w:cs="Arial"/>
          <w:szCs w:val="22"/>
        </w:rPr>
      </w:pPr>
      <w:bookmarkStart w:id="2" w:name="_Toc188610224"/>
      <w:r w:rsidRPr="00EB1C88">
        <w:rPr>
          <w:rFonts w:cs="Arial"/>
          <w:szCs w:val="22"/>
        </w:rPr>
        <w:t>ALCANCE</w:t>
      </w:r>
      <w:bookmarkEnd w:id="2"/>
    </w:p>
    <w:p w14:paraId="5E47FDD0" w14:textId="7417FDA5" w:rsidR="003A296D" w:rsidRPr="00EB1C88" w:rsidRDefault="003A296D" w:rsidP="000B4C37">
      <w:pPr>
        <w:rPr>
          <w:rFonts w:ascii="Arial" w:hAnsi="Arial" w:cs="Arial"/>
          <w:lang w:val="es-ES"/>
        </w:rPr>
      </w:pPr>
      <w:r w:rsidRPr="00EB1C88">
        <w:rPr>
          <w:rFonts w:ascii="Arial" w:hAnsi="Arial" w:cs="Arial"/>
          <w:lang w:val="es-ES"/>
        </w:rPr>
        <w:t>Esta especificación</w:t>
      </w:r>
      <w:r w:rsidR="000B4C37" w:rsidRPr="00EB1C88">
        <w:rPr>
          <w:rFonts w:ascii="Arial" w:hAnsi="Arial" w:cs="Arial"/>
          <w:lang w:val="es-ES"/>
        </w:rPr>
        <w:t xml:space="preserve"> comprende la ejecución de todas las actividades necesarias para la instalación y puesta en marcha de la ampliación de la S/E </w:t>
      </w:r>
      <w:r w:rsidR="00F16DAA">
        <w:rPr>
          <w:rFonts w:ascii="Arial" w:hAnsi="Arial" w:cs="Arial"/>
          <w:lang w:val="es-ES"/>
        </w:rPr>
        <w:t>Roncacho 220</w:t>
      </w:r>
      <w:r w:rsidR="000B4C37" w:rsidRPr="00EB1C88">
        <w:rPr>
          <w:rFonts w:ascii="Arial" w:hAnsi="Arial" w:cs="Arial"/>
          <w:lang w:val="es-ES"/>
        </w:rPr>
        <w:t xml:space="preserve"> kV para el </w:t>
      </w:r>
      <w:r w:rsidR="00F16DAA" w:rsidRPr="0003698A">
        <w:rPr>
          <w:rFonts w:ascii="Arial" w:hAnsi="Arial" w:cs="Arial"/>
        </w:rPr>
        <w:t xml:space="preserve">Nuevo Reactor </w:t>
      </w:r>
      <w:r w:rsidR="00DD1AB0">
        <w:rPr>
          <w:rFonts w:ascii="Arial" w:hAnsi="Arial" w:cs="Arial"/>
        </w:rPr>
        <w:t>de</w:t>
      </w:r>
      <w:r w:rsidR="00DD1AB0" w:rsidRPr="0003698A">
        <w:rPr>
          <w:rFonts w:ascii="Arial" w:hAnsi="Arial" w:cs="Arial"/>
        </w:rPr>
        <w:t xml:space="preserve"> </w:t>
      </w:r>
      <w:r w:rsidR="00F16DAA" w:rsidRPr="0003698A">
        <w:rPr>
          <w:rFonts w:ascii="Arial" w:hAnsi="Arial" w:cs="Arial"/>
        </w:rPr>
        <w:t>Línea 1x220 kV Nueva Pozo Almonte-Roncacho</w:t>
      </w:r>
      <w:r w:rsidR="000B4C37" w:rsidRPr="00EB1C88">
        <w:rPr>
          <w:rFonts w:ascii="Arial" w:hAnsi="Arial" w:cs="Arial"/>
          <w:lang w:val="es-ES"/>
        </w:rPr>
        <w:t>, de acuerdo con los planos y especificaciones técnicas proporcionadas. Esto incluye la cimentación, estructuras metálicas, cableado, equipos eléctricos, sistemas de protección y control, así como la interconexión con la red eléctrica existente. Además, se incluye la coordinación con las autoridades locales y la realización de pruebas necesarias para verificar el funcionamiento integral de la subestación antes de la entrega final.</w:t>
      </w:r>
    </w:p>
    <w:p w14:paraId="6C5EFDB5" w14:textId="751F92D1" w:rsidR="008E5D48" w:rsidRPr="00EB1C88" w:rsidRDefault="003A296D" w:rsidP="00415D43">
      <w:pPr>
        <w:pStyle w:val="Ttulo1"/>
        <w:rPr>
          <w:rFonts w:cs="Arial"/>
          <w:szCs w:val="22"/>
        </w:rPr>
      </w:pPr>
      <w:bookmarkStart w:id="3" w:name="_Toc188610225"/>
      <w:r w:rsidRPr="00EB1C88">
        <w:rPr>
          <w:rFonts w:cs="Arial"/>
          <w:szCs w:val="22"/>
        </w:rPr>
        <w:t>UBICACIÓN DE LA SUBESTACIÓN</w:t>
      </w:r>
      <w:bookmarkEnd w:id="3"/>
    </w:p>
    <w:p w14:paraId="042ADE87" w14:textId="7451C3AC" w:rsidR="004F3F63" w:rsidRPr="00EB1C88" w:rsidRDefault="004F3F63" w:rsidP="004F3F63">
      <w:pPr>
        <w:rPr>
          <w:rFonts w:ascii="Arial" w:hAnsi="Arial" w:cs="Arial"/>
          <w:lang w:val="es-ES"/>
        </w:rPr>
      </w:pPr>
      <w:r w:rsidRPr="00EB1C88">
        <w:rPr>
          <w:rFonts w:ascii="Arial" w:hAnsi="Arial" w:cs="Arial"/>
          <w:lang w:val="es-ES"/>
        </w:rPr>
        <w:t xml:space="preserve">La S/E </w:t>
      </w:r>
      <w:r w:rsidR="00F16DAA">
        <w:rPr>
          <w:rFonts w:ascii="Arial" w:hAnsi="Arial" w:cs="Arial"/>
          <w:lang w:val="es-ES"/>
        </w:rPr>
        <w:t xml:space="preserve">Roncacho 220 </w:t>
      </w:r>
      <w:r w:rsidRPr="00EB1C88">
        <w:rPr>
          <w:rFonts w:ascii="Arial" w:hAnsi="Arial" w:cs="Arial"/>
          <w:lang w:val="es-ES"/>
        </w:rPr>
        <w:t xml:space="preserve">kV </w:t>
      </w:r>
      <w:r w:rsidR="00F16DAA" w:rsidRPr="00F16DAA">
        <w:rPr>
          <w:rFonts w:ascii="Arial" w:hAnsi="Arial" w:cs="Arial"/>
          <w:lang w:val="es-ES"/>
        </w:rPr>
        <w:t>se encuentra ubicada en la región de Arica y Parinacota, comuna de Camarones, provincia de Arica.</w:t>
      </w:r>
    </w:p>
    <w:p w14:paraId="5E394BCC" w14:textId="29558C23" w:rsidR="004F3F63" w:rsidRPr="00EB1C88" w:rsidRDefault="000C5E5C" w:rsidP="004F3F63">
      <w:pPr>
        <w:jc w:val="center"/>
        <w:rPr>
          <w:rFonts w:ascii="Arial" w:hAnsi="Arial" w:cs="Arial"/>
          <w:lang w:val="es-ES"/>
        </w:rPr>
      </w:pPr>
      <w:r>
        <w:rPr>
          <w:noProof/>
        </w:rPr>
        <w:drawing>
          <wp:inline distT="0" distB="0" distL="0" distR="0" wp14:anchorId="51EDDC80" wp14:editId="667931F2">
            <wp:extent cx="4119344" cy="3233851"/>
            <wp:effectExtent l="0" t="0" r="0" b="5080"/>
            <wp:docPr id="15795836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583632" name=""/>
                    <pic:cNvPicPr/>
                  </pic:nvPicPr>
                  <pic:blipFill>
                    <a:blip r:embed="rId14"/>
                    <a:stretch>
                      <a:fillRect/>
                    </a:stretch>
                  </pic:blipFill>
                  <pic:spPr>
                    <a:xfrm>
                      <a:off x="0" y="0"/>
                      <a:ext cx="4135814" cy="3246781"/>
                    </a:xfrm>
                    <a:prstGeom prst="rect">
                      <a:avLst/>
                    </a:prstGeom>
                  </pic:spPr>
                </pic:pic>
              </a:graphicData>
            </a:graphic>
          </wp:inline>
        </w:drawing>
      </w:r>
    </w:p>
    <w:p w14:paraId="795C0DC6" w14:textId="2CC6C519" w:rsidR="004F3F63" w:rsidRPr="00F16DAA" w:rsidRDefault="00424C42" w:rsidP="00424C42">
      <w:pPr>
        <w:pStyle w:val="Descripcin"/>
        <w:jc w:val="center"/>
        <w:rPr>
          <w:rFonts w:cs="Arial"/>
          <w:b w:val="0"/>
          <w:bCs/>
          <w:i/>
          <w:iCs w:val="0"/>
          <w:color w:val="auto"/>
          <w:szCs w:val="22"/>
          <w:lang w:val="es-ES"/>
        </w:rPr>
      </w:pPr>
      <w:r>
        <w:t xml:space="preserve">Figura </w:t>
      </w:r>
      <w:fldSimple w:instr=" SEQ Figura \* ARABIC ">
        <w:r w:rsidR="00426540">
          <w:rPr>
            <w:noProof/>
          </w:rPr>
          <w:t>1</w:t>
        </w:r>
      </w:fldSimple>
      <w:r>
        <w:t xml:space="preserve">. </w:t>
      </w:r>
      <w:r w:rsidR="004F3F63" w:rsidRPr="00424C42">
        <w:rPr>
          <w:rFonts w:cs="Arial"/>
          <w:color w:val="auto"/>
          <w:szCs w:val="22"/>
        </w:rPr>
        <w:t xml:space="preserve">Ubicación S/E </w:t>
      </w:r>
      <w:r w:rsidR="00F16DAA" w:rsidRPr="00424C42">
        <w:rPr>
          <w:rFonts w:cs="Arial"/>
          <w:color w:val="auto"/>
          <w:szCs w:val="22"/>
        </w:rPr>
        <w:t>Roncacho</w:t>
      </w:r>
      <w:r w:rsidR="004F3F63" w:rsidRPr="00424C42">
        <w:rPr>
          <w:rFonts w:cs="Arial"/>
          <w:color w:val="auto"/>
          <w:szCs w:val="22"/>
        </w:rPr>
        <w:t xml:space="preserve"> </w:t>
      </w:r>
      <w:r w:rsidR="00F16DAA" w:rsidRPr="00424C42">
        <w:rPr>
          <w:rFonts w:cs="Arial"/>
          <w:color w:val="auto"/>
          <w:szCs w:val="22"/>
        </w:rPr>
        <w:t>220</w:t>
      </w:r>
      <w:r w:rsidR="004F3F63" w:rsidRPr="00424C42">
        <w:rPr>
          <w:rFonts w:cs="Arial"/>
          <w:color w:val="auto"/>
          <w:szCs w:val="22"/>
        </w:rPr>
        <w:t xml:space="preserve"> kV</w:t>
      </w:r>
    </w:p>
    <w:p w14:paraId="0E3F302B" w14:textId="5308EAA7" w:rsidR="001F3FAD" w:rsidRPr="00EB1C88" w:rsidRDefault="004F3F63" w:rsidP="00415D43">
      <w:pPr>
        <w:pStyle w:val="Ttulo1"/>
        <w:rPr>
          <w:rFonts w:cs="Arial"/>
          <w:szCs w:val="22"/>
        </w:rPr>
      </w:pPr>
      <w:bookmarkStart w:id="4" w:name="_Toc188610226"/>
      <w:r w:rsidRPr="00EB1C88">
        <w:rPr>
          <w:rFonts w:cs="Arial"/>
          <w:szCs w:val="22"/>
        </w:rPr>
        <w:lastRenderedPageBreak/>
        <w:t>DESCRIPCIÓN GENERAL DEL PROYECTO</w:t>
      </w:r>
      <w:bookmarkEnd w:id="4"/>
    </w:p>
    <w:p w14:paraId="615095D9" w14:textId="0D66C2E9" w:rsidR="00BC5F22" w:rsidRPr="00EB1C88" w:rsidRDefault="00BC5F22" w:rsidP="00BC5F22">
      <w:pPr>
        <w:rPr>
          <w:rFonts w:ascii="Arial" w:hAnsi="Arial" w:cs="Arial"/>
          <w:lang w:val="es-ES"/>
        </w:rPr>
      </w:pPr>
      <w:r w:rsidRPr="00EB1C88">
        <w:rPr>
          <w:rFonts w:ascii="Arial" w:hAnsi="Arial" w:cs="Arial"/>
          <w:lang w:val="es-ES"/>
        </w:rPr>
        <w:t>La obra de ampliación de la S/</w:t>
      </w:r>
      <w:r w:rsidR="003A7133" w:rsidRPr="00EB1C88">
        <w:rPr>
          <w:rFonts w:ascii="Arial" w:hAnsi="Arial" w:cs="Arial"/>
          <w:lang w:val="es-ES"/>
        </w:rPr>
        <w:t>E Roncacho</w:t>
      </w:r>
      <w:r w:rsidR="00F16DAA">
        <w:rPr>
          <w:rFonts w:ascii="Arial" w:hAnsi="Arial" w:cs="Arial"/>
          <w:lang w:val="es-ES"/>
        </w:rPr>
        <w:t xml:space="preserve"> 220</w:t>
      </w:r>
      <w:r w:rsidRPr="00EB1C88">
        <w:rPr>
          <w:rFonts w:ascii="Arial" w:hAnsi="Arial" w:cs="Arial"/>
          <w:lang w:val="es-ES"/>
        </w:rPr>
        <w:t xml:space="preserve"> kV contempla:</w:t>
      </w:r>
    </w:p>
    <w:p w14:paraId="67D8C4AA" w14:textId="390B0478" w:rsidR="00BC5F22" w:rsidRPr="00EB1C88" w:rsidRDefault="00F16DAA" w:rsidP="00560124">
      <w:pPr>
        <w:pStyle w:val="Prrafodelista"/>
        <w:numPr>
          <w:ilvl w:val="0"/>
          <w:numId w:val="42"/>
        </w:numPr>
        <w:rPr>
          <w:rFonts w:ascii="Arial" w:hAnsi="Arial" w:cs="Arial"/>
          <w:lang w:val="es-ES"/>
        </w:rPr>
      </w:pPr>
      <w:r w:rsidRPr="0091605D">
        <w:rPr>
          <w:rFonts w:ascii="Arial" w:hAnsi="Arial" w:cs="Arial"/>
        </w:rPr>
        <w:t xml:space="preserve">La construcción y adecuación de un (1) paño de 220 kV para la instalación </w:t>
      </w:r>
      <w:r w:rsidR="000C5E5C">
        <w:rPr>
          <w:rFonts w:ascii="Arial" w:hAnsi="Arial" w:cs="Arial"/>
        </w:rPr>
        <w:t xml:space="preserve">del reactor </w:t>
      </w:r>
      <w:r w:rsidRPr="0091605D">
        <w:rPr>
          <w:rFonts w:ascii="Arial" w:hAnsi="Arial" w:cs="Arial"/>
        </w:rPr>
        <w:t>de línea que se instalará en la línea 1x220 kV Nueva Pozo Almonte – Roncacho en la S/E Roncacho.</w:t>
      </w:r>
    </w:p>
    <w:p w14:paraId="3C3289ED" w14:textId="64AF619D" w:rsidR="00F05D7F" w:rsidRDefault="00F16DAA" w:rsidP="00F05D7F">
      <w:pPr>
        <w:rPr>
          <w:rFonts w:ascii="Arial" w:hAnsi="Arial" w:cs="Arial"/>
        </w:rPr>
      </w:pPr>
      <w:r w:rsidRPr="0091605D">
        <w:rPr>
          <w:rFonts w:ascii="Arial" w:hAnsi="Arial" w:cs="Arial"/>
        </w:rPr>
        <w:t xml:space="preserve">El proyecto comprende el diseño, suministro, construcción, pruebas y puesta en servicio de los equipos relacionados a la instalación del nuevo reactor de línea en la S/E Roncacho </w:t>
      </w:r>
      <w:r w:rsidRPr="0091605D">
        <w:rPr>
          <w:rFonts w:ascii="Arial" w:hAnsi="Arial" w:cs="Arial"/>
        </w:rPr>
        <w:br/>
        <w:t>220 kV, a continuación, se muestra un resumen de las actividades que deben ser incluidas:</w:t>
      </w:r>
    </w:p>
    <w:p w14:paraId="7202A538" w14:textId="77777777" w:rsidR="00F16DAA" w:rsidRPr="00F16DAA" w:rsidRDefault="00F16DAA" w:rsidP="00F16DAA">
      <w:pPr>
        <w:pStyle w:val="Prrafodelista"/>
        <w:numPr>
          <w:ilvl w:val="0"/>
          <w:numId w:val="43"/>
        </w:numPr>
        <w:rPr>
          <w:rFonts w:ascii="Arial" w:hAnsi="Arial" w:cs="Arial"/>
          <w:lang w:val="es-ES"/>
        </w:rPr>
      </w:pPr>
      <w:r w:rsidRPr="00F16DAA">
        <w:rPr>
          <w:rFonts w:ascii="Arial" w:hAnsi="Arial" w:cs="Arial"/>
          <w:lang w:val="es-ES"/>
        </w:rPr>
        <w:t>Construcción de fundaciones para equipos primarios.</w:t>
      </w:r>
    </w:p>
    <w:p w14:paraId="6A895518" w14:textId="77777777" w:rsidR="00F16DAA" w:rsidRPr="00F16DAA" w:rsidRDefault="00F16DAA" w:rsidP="00F16DAA">
      <w:pPr>
        <w:pStyle w:val="Prrafodelista"/>
        <w:numPr>
          <w:ilvl w:val="0"/>
          <w:numId w:val="43"/>
        </w:numPr>
        <w:rPr>
          <w:rFonts w:ascii="Arial" w:hAnsi="Arial" w:cs="Arial"/>
          <w:lang w:val="es-ES"/>
        </w:rPr>
      </w:pPr>
      <w:r w:rsidRPr="00F16DAA">
        <w:rPr>
          <w:rFonts w:ascii="Arial" w:hAnsi="Arial" w:cs="Arial"/>
          <w:lang w:val="es-ES"/>
        </w:rPr>
        <w:t>Armado e instalación de estructuras para equipos.</w:t>
      </w:r>
    </w:p>
    <w:p w14:paraId="31926E62" w14:textId="77777777" w:rsidR="00F16DAA" w:rsidRPr="00F16DAA" w:rsidRDefault="00F16DAA" w:rsidP="00F16DAA">
      <w:pPr>
        <w:pStyle w:val="Prrafodelista"/>
        <w:numPr>
          <w:ilvl w:val="0"/>
          <w:numId w:val="43"/>
        </w:numPr>
        <w:rPr>
          <w:rFonts w:ascii="Arial" w:hAnsi="Arial" w:cs="Arial"/>
          <w:lang w:val="es-ES"/>
        </w:rPr>
      </w:pPr>
      <w:r w:rsidRPr="00F16DAA">
        <w:rPr>
          <w:rFonts w:ascii="Arial" w:hAnsi="Arial" w:cs="Arial"/>
          <w:lang w:val="es-ES"/>
        </w:rPr>
        <w:t>Construcción de fundación para reactor trifásico 230 kV y de neutro 123 kV.</w:t>
      </w:r>
    </w:p>
    <w:p w14:paraId="59A17852" w14:textId="77777777" w:rsidR="00F16DAA" w:rsidRPr="00F16DAA" w:rsidRDefault="00F16DAA" w:rsidP="00F16DAA">
      <w:pPr>
        <w:pStyle w:val="Prrafodelista"/>
        <w:numPr>
          <w:ilvl w:val="0"/>
          <w:numId w:val="43"/>
        </w:numPr>
        <w:rPr>
          <w:rFonts w:ascii="Arial" w:hAnsi="Arial" w:cs="Arial"/>
          <w:lang w:val="es-ES"/>
        </w:rPr>
      </w:pPr>
      <w:r w:rsidRPr="00F16DAA">
        <w:rPr>
          <w:rFonts w:ascii="Arial" w:hAnsi="Arial" w:cs="Arial"/>
          <w:lang w:val="es-ES"/>
        </w:rPr>
        <w:t>Instalación, pruebas y puesta en servicio de los equipos primarios en patio.</w:t>
      </w:r>
    </w:p>
    <w:p w14:paraId="2291D003" w14:textId="7473F119" w:rsidR="00F16DAA" w:rsidRPr="00F16DAA" w:rsidRDefault="003A7133" w:rsidP="00F16DAA">
      <w:pPr>
        <w:pStyle w:val="Prrafodelista"/>
        <w:numPr>
          <w:ilvl w:val="0"/>
          <w:numId w:val="43"/>
        </w:numPr>
        <w:rPr>
          <w:rFonts w:ascii="Arial" w:hAnsi="Arial" w:cs="Arial"/>
          <w:lang w:val="es-ES"/>
        </w:rPr>
      </w:pPr>
      <w:r>
        <w:rPr>
          <w:rFonts w:ascii="Arial" w:hAnsi="Arial" w:cs="Arial"/>
          <w:lang w:val="es-ES"/>
        </w:rPr>
        <w:t>I</w:t>
      </w:r>
      <w:r w:rsidR="00F16DAA" w:rsidRPr="00F16DAA">
        <w:rPr>
          <w:rFonts w:ascii="Arial" w:hAnsi="Arial" w:cs="Arial"/>
          <w:lang w:val="es-ES"/>
        </w:rPr>
        <w:t>nstalación de la malla de puesta a tierra Subterránea y Aérea.</w:t>
      </w:r>
    </w:p>
    <w:p w14:paraId="4EE5BDFC" w14:textId="4611460E" w:rsidR="00F16DAA" w:rsidRPr="00F16DAA" w:rsidRDefault="00F16DAA" w:rsidP="00F16DAA">
      <w:pPr>
        <w:pStyle w:val="Prrafodelista"/>
        <w:numPr>
          <w:ilvl w:val="0"/>
          <w:numId w:val="43"/>
        </w:numPr>
        <w:rPr>
          <w:rFonts w:ascii="Arial" w:hAnsi="Arial" w:cs="Arial"/>
          <w:lang w:val="es-ES"/>
        </w:rPr>
      </w:pPr>
      <w:r w:rsidRPr="00F16DAA">
        <w:rPr>
          <w:rFonts w:ascii="Arial" w:hAnsi="Arial" w:cs="Arial"/>
          <w:lang w:val="es-ES"/>
        </w:rPr>
        <w:t xml:space="preserve">Instalación de una nueva sala de SSAA </w:t>
      </w:r>
      <w:r w:rsidR="000C5E5C">
        <w:rPr>
          <w:rFonts w:ascii="Arial" w:hAnsi="Arial" w:cs="Arial"/>
          <w:lang w:val="es-ES"/>
        </w:rPr>
        <w:t xml:space="preserve">y SSGG </w:t>
      </w:r>
      <w:r w:rsidRPr="00F16DAA">
        <w:rPr>
          <w:rFonts w:ascii="Arial" w:hAnsi="Arial" w:cs="Arial"/>
          <w:lang w:val="es-ES"/>
        </w:rPr>
        <w:t>tipo prefabricada, y los respectivos armarios requeridos por el proyecto.</w:t>
      </w:r>
    </w:p>
    <w:p w14:paraId="5EB63D8B" w14:textId="77777777" w:rsidR="00F16DAA" w:rsidRPr="00F16DAA" w:rsidRDefault="00F16DAA" w:rsidP="00F16DAA">
      <w:pPr>
        <w:pStyle w:val="Prrafodelista"/>
        <w:numPr>
          <w:ilvl w:val="0"/>
          <w:numId w:val="43"/>
        </w:numPr>
        <w:rPr>
          <w:rFonts w:ascii="Arial" w:hAnsi="Arial" w:cs="Arial"/>
          <w:lang w:val="es-ES"/>
        </w:rPr>
      </w:pPr>
      <w:r w:rsidRPr="00F16DAA">
        <w:rPr>
          <w:rFonts w:ascii="Arial" w:hAnsi="Arial" w:cs="Arial"/>
          <w:lang w:val="es-ES"/>
        </w:rPr>
        <w:t>Ingeniería, suministro e instalación de Transformadores de tensión cargables y grupo electrógeno.</w:t>
      </w:r>
    </w:p>
    <w:p w14:paraId="1063E4E6" w14:textId="77777777" w:rsidR="00F16DAA" w:rsidRPr="00F16DAA" w:rsidRDefault="00F16DAA" w:rsidP="00F16DAA">
      <w:pPr>
        <w:pStyle w:val="Prrafodelista"/>
        <w:numPr>
          <w:ilvl w:val="0"/>
          <w:numId w:val="43"/>
        </w:numPr>
        <w:rPr>
          <w:rFonts w:ascii="Arial" w:hAnsi="Arial" w:cs="Arial"/>
          <w:lang w:val="es-ES"/>
        </w:rPr>
      </w:pPr>
      <w:r w:rsidRPr="00F16DAA">
        <w:rPr>
          <w:rFonts w:ascii="Arial" w:hAnsi="Arial" w:cs="Arial"/>
          <w:lang w:val="es-ES"/>
        </w:rPr>
        <w:t>Construcción de Caminos.</w:t>
      </w:r>
    </w:p>
    <w:p w14:paraId="63511881" w14:textId="12A5BE58" w:rsidR="00F16DAA" w:rsidRPr="00F16DAA" w:rsidRDefault="00F16DAA" w:rsidP="00F16DAA">
      <w:pPr>
        <w:pStyle w:val="Prrafodelista"/>
        <w:numPr>
          <w:ilvl w:val="0"/>
          <w:numId w:val="43"/>
        </w:numPr>
        <w:rPr>
          <w:rFonts w:ascii="Arial" w:hAnsi="Arial" w:cs="Arial"/>
          <w:lang w:val="es-ES"/>
        </w:rPr>
      </w:pPr>
      <w:r w:rsidRPr="00F16DAA">
        <w:rPr>
          <w:rFonts w:ascii="Arial" w:hAnsi="Arial" w:cs="Arial"/>
          <w:lang w:val="es-ES"/>
        </w:rPr>
        <w:t>Instalación de cercos tipo ACMAFOR en el patio de alta tensión y cerco exterior muro bulldog.</w:t>
      </w:r>
    </w:p>
    <w:p w14:paraId="1E2C978A" w14:textId="77777777" w:rsidR="00F16DAA" w:rsidRDefault="00F16DAA" w:rsidP="00F16DAA">
      <w:pPr>
        <w:pStyle w:val="Prrafodelista"/>
        <w:numPr>
          <w:ilvl w:val="0"/>
          <w:numId w:val="43"/>
        </w:numPr>
        <w:rPr>
          <w:rFonts w:ascii="Arial" w:hAnsi="Arial" w:cs="Arial"/>
        </w:rPr>
      </w:pPr>
      <w:r w:rsidRPr="00F16DAA">
        <w:rPr>
          <w:rFonts w:ascii="Arial" w:hAnsi="Arial" w:cs="Arial"/>
          <w:lang w:val="es-ES"/>
        </w:rPr>
        <w:t>Adecuación</w:t>
      </w:r>
      <w:r w:rsidRPr="0091605D">
        <w:rPr>
          <w:rFonts w:ascii="Arial" w:hAnsi="Arial" w:cs="Arial"/>
        </w:rPr>
        <w:t xml:space="preserve"> de terreno y demoliciones de fundaciones existentes.</w:t>
      </w:r>
    </w:p>
    <w:p w14:paraId="73A73E01" w14:textId="30253344" w:rsidR="00F16DAA" w:rsidRPr="00F16DAA" w:rsidRDefault="00F16DAA" w:rsidP="00F16DAA">
      <w:pPr>
        <w:pStyle w:val="Prrafodelista"/>
        <w:numPr>
          <w:ilvl w:val="0"/>
          <w:numId w:val="43"/>
        </w:numPr>
        <w:rPr>
          <w:rFonts w:ascii="Arial" w:hAnsi="Arial" w:cs="Arial"/>
        </w:rPr>
      </w:pPr>
      <w:r w:rsidRPr="00F16DAA">
        <w:rPr>
          <w:rFonts w:ascii="Arial" w:hAnsi="Arial" w:cs="Arial"/>
        </w:rPr>
        <w:t>Instalación de iluminación exterior, CCTV, etc.</w:t>
      </w:r>
    </w:p>
    <w:p w14:paraId="41191DD8" w14:textId="225F3286" w:rsidR="006B3D05" w:rsidRPr="00EB1C88" w:rsidRDefault="006B3D05" w:rsidP="006B3D05">
      <w:pPr>
        <w:rPr>
          <w:rFonts w:ascii="Arial" w:hAnsi="Arial" w:cs="Arial"/>
          <w:lang w:val="es-ES"/>
        </w:rPr>
      </w:pPr>
      <w:r w:rsidRPr="00EB1C88">
        <w:rPr>
          <w:rFonts w:ascii="Arial" w:hAnsi="Arial" w:cs="Arial"/>
          <w:lang w:val="es-ES"/>
        </w:rPr>
        <w:t xml:space="preserve">El </w:t>
      </w:r>
      <w:r w:rsidR="000C5E5C">
        <w:rPr>
          <w:rFonts w:ascii="Arial" w:hAnsi="Arial" w:cs="Arial"/>
          <w:lang w:val="es-ES"/>
        </w:rPr>
        <w:t>C</w:t>
      </w:r>
      <w:r w:rsidRPr="00EB1C88">
        <w:rPr>
          <w:rFonts w:ascii="Arial" w:hAnsi="Arial" w:cs="Arial"/>
          <w:lang w:val="es-ES"/>
        </w:rPr>
        <w:t>ontratista será responsable indelegable de la correcta ejecución de todos los trabajos necesarios para la construcción y montaje de las obras a realizar, incluidas las pruebas parciales, puesta en servicio y entrega final operando a satisfacción de</w:t>
      </w:r>
      <w:r w:rsidR="00424F7F" w:rsidRPr="00EB1C88">
        <w:rPr>
          <w:rFonts w:ascii="Arial" w:hAnsi="Arial" w:cs="Arial"/>
          <w:lang w:val="es-ES"/>
        </w:rPr>
        <w:t xml:space="preserve">l </w:t>
      </w:r>
      <w:r w:rsidR="000C5E5C">
        <w:rPr>
          <w:rFonts w:ascii="Arial" w:hAnsi="Arial" w:cs="Arial"/>
          <w:lang w:val="es-ES"/>
        </w:rPr>
        <w:t>P</w:t>
      </w:r>
      <w:r w:rsidR="00424F7F" w:rsidRPr="00EB1C88">
        <w:rPr>
          <w:rFonts w:ascii="Arial" w:hAnsi="Arial" w:cs="Arial"/>
          <w:lang w:val="es-ES"/>
        </w:rPr>
        <w:t>ropietario</w:t>
      </w:r>
      <w:r w:rsidRPr="00EB1C88">
        <w:rPr>
          <w:rFonts w:ascii="Arial" w:hAnsi="Arial" w:cs="Arial"/>
          <w:lang w:val="es-ES"/>
        </w:rPr>
        <w:t>.</w:t>
      </w:r>
    </w:p>
    <w:p w14:paraId="5D81BC71" w14:textId="2DC3D6ED" w:rsidR="006B3D05" w:rsidRPr="00EB1C88" w:rsidRDefault="006B3D05" w:rsidP="006B3D05">
      <w:pPr>
        <w:rPr>
          <w:rFonts w:ascii="Arial" w:hAnsi="Arial" w:cs="Arial"/>
          <w:lang w:val="es-ES"/>
        </w:rPr>
      </w:pPr>
      <w:r w:rsidRPr="00EB1C88">
        <w:rPr>
          <w:rFonts w:ascii="Arial" w:hAnsi="Arial" w:cs="Arial"/>
          <w:lang w:val="es-ES"/>
        </w:rPr>
        <w:t>Los trabajos serán ejecutados conforme a la lista de planos y documentos del proyecto</w:t>
      </w:r>
      <w:r w:rsidR="00026374" w:rsidRPr="00EB1C88">
        <w:rPr>
          <w:rFonts w:ascii="Arial" w:hAnsi="Arial" w:cs="Arial"/>
          <w:lang w:val="es-ES"/>
        </w:rPr>
        <w:t>. Además, deberá considerarse lo indicado en la</w:t>
      </w:r>
      <w:r w:rsidRPr="00EB1C88">
        <w:rPr>
          <w:rFonts w:ascii="Arial" w:hAnsi="Arial" w:cs="Arial"/>
          <w:lang w:val="es-ES"/>
        </w:rPr>
        <w:t xml:space="preserve"> normativa internacional y </w:t>
      </w:r>
      <w:r w:rsidR="00026374" w:rsidRPr="00EB1C88">
        <w:rPr>
          <w:rFonts w:ascii="Arial" w:hAnsi="Arial" w:cs="Arial"/>
          <w:lang w:val="es-ES"/>
        </w:rPr>
        <w:t>nacional</w:t>
      </w:r>
      <w:r w:rsidRPr="00EB1C88">
        <w:rPr>
          <w:rFonts w:ascii="Arial" w:hAnsi="Arial" w:cs="Arial"/>
          <w:lang w:val="es-ES"/>
        </w:rPr>
        <w:t>.</w:t>
      </w:r>
    </w:p>
    <w:p w14:paraId="2C692678" w14:textId="42CF2A68" w:rsidR="005A48A2" w:rsidRPr="00EB1C88" w:rsidRDefault="006B3D05" w:rsidP="00415D43">
      <w:pPr>
        <w:pStyle w:val="Ttulo1"/>
        <w:rPr>
          <w:rFonts w:cs="Arial"/>
          <w:szCs w:val="22"/>
        </w:rPr>
      </w:pPr>
      <w:bookmarkStart w:id="5" w:name="_Toc188610227"/>
      <w:r w:rsidRPr="00EB1C88">
        <w:rPr>
          <w:rFonts w:cs="Arial"/>
          <w:szCs w:val="22"/>
        </w:rPr>
        <w:t>DETALLE DE LAS OBRAS</w:t>
      </w:r>
      <w:bookmarkEnd w:id="5"/>
    </w:p>
    <w:p w14:paraId="3F503CCB" w14:textId="25999122" w:rsidR="009616BE" w:rsidRPr="00EB1C88" w:rsidRDefault="003F4CD6" w:rsidP="00C52B23">
      <w:pPr>
        <w:pStyle w:val="Ttulo2"/>
        <w:ind w:left="567"/>
        <w:rPr>
          <w:rFonts w:cs="Arial"/>
          <w:szCs w:val="22"/>
        </w:rPr>
      </w:pPr>
      <w:bookmarkStart w:id="6" w:name="_Toc188610228"/>
      <w:r w:rsidRPr="00EB1C88">
        <w:rPr>
          <w:rFonts w:cs="Arial"/>
          <w:szCs w:val="22"/>
        </w:rPr>
        <w:t xml:space="preserve">PAÑO DE </w:t>
      </w:r>
      <w:r w:rsidR="00F82D34">
        <w:rPr>
          <w:rFonts w:cs="Arial"/>
          <w:szCs w:val="22"/>
        </w:rPr>
        <w:t>220</w:t>
      </w:r>
      <w:r w:rsidRPr="00EB1C88">
        <w:rPr>
          <w:rFonts w:cs="Arial"/>
          <w:szCs w:val="22"/>
        </w:rPr>
        <w:t xml:space="preserve"> k</w:t>
      </w:r>
      <w:r w:rsidR="00E603A3" w:rsidRPr="00EB1C88">
        <w:rPr>
          <w:rFonts w:cs="Arial"/>
          <w:szCs w:val="22"/>
        </w:rPr>
        <w:t>V</w:t>
      </w:r>
      <w:bookmarkEnd w:id="6"/>
      <w:r w:rsidR="00E603A3" w:rsidRPr="00EB1C88">
        <w:rPr>
          <w:rFonts w:cs="Arial"/>
          <w:szCs w:val="22"/>
        </w:rPr>
        <w:t xml:space="preserve"> </w:t>
      </w:r>
    </w:p>
    <w:p w14:paraId="4B289EC6" w14:textId="172C6A4A" w:rsidR="006B3D05" w:rsidRPr="00EB1C88" w:rsidRDefault="00447593" w:rsidP="006B3D05">
      <w:pPr>
        <w:rPr>
          <w:rFonts w:ascii="Arial" w:hAnsi="Arial" w:cs="Arial"/>
        </w:rPr>
      </w:pPr>
      <w:r>
        <w:rPr>
          <w:rFonts w:ascii="Arial" w:hAnsi="Arial" w:cs="Arial"/>
        </w:rPr>
        <w:t>Para l</w:t>
      </w:r>
      <w:r w:rsidR="006B3D05" w:rsidRPr="00EB1C88">
        <w:rPr>
          <w:rFonts w:ascii="Arial" w:hAnsi="Arial" w:cs="Arial"/>
        </w:rPr>
        <w:t xml:space="preserve">a obra de ampliación de la S/E </w:t>
      </w:r>
      <w:r w:rsidR="00F82D34">
        <w:rPr>
          <w:rFonts w:ascii="Arial" w:hAnsi="Arial" w:cs="Arial"/>
        </w:rPr>
        <w:t>Roncacho</w:t>
      </w:r>
      <w:r w:rsidR="006B3D05" w:rsidRPr="00EB1C88">
        <w:rPr>
          <w:rFonts w:ascii="Arial" w:hAnsi="Arial" w:cs="Arial"/>
        </w:rPr>
        <w:t xml:space="preserve"> </w:t>
      </w:r>
      <w:r w:rsidR="00F82D34">
        <w:rPr>
          <w:rFonts w:ascii="Arial" w:hAnsi="Arial" w:cs="Arial"/>
        </w:rPr>
        <w:t>220</w:t>
      </w:r>
      <w:r w:rsidR="006B3D05" w:rsidRPr="00EB1C88">
        <w:rPr>
          <w:rFonts w:ascii="Arial" w:hAnsi="Arial" w:cs="Arial"/>
        </w:rPr>
        <w:t xml:space="preserve"> kV se instalará </w:t>
      </w:r>
      <w:r>
        <w:rPr>
          <w:rFonts w:ascii="Arial" w:hAnsi="Arial" w:cs="Arial"/>
        </w:rPr>
        <w:t>un</w:t>
      </w:r>
      <w:r w:rsidR="006B3D05" w:rsidRPr="00EB1C88">
        <w:rPr>
          <w:rFonts w:ascii="Arial" w:hAnsi="Arial" w:cs="Arial"/>
        </w:rPr>
        <w:t xml:space="preserve"> (</w:t>
      </w:r>
      <w:r>
        <w:rPr>
          <w:rFonts w:ascii="Arial" w:hAnsi="Arial" w:cs="Arial"/>
        </w:rPr>
        <w:t>1</w:t>
      </w:r>
      <w:r w:rsidR="006B3D05" w:rsidRPr="00EB1C88">
        <w:rPr>
          <w:rFonts w:ascii="Arial" w:hAnsi="Arial" w:cs="Arial"/>
        </w:rPr>
        <w:t>) paño que contiene el siguiente equipamiento:</w:t>
      </w:r>
    </w:p>
    <w:p w14:paraId="2773ADDB" w14:textId="76ACD3DC" w:rsidR="006B3D05" w:rsidRPr="00EB1C88" w:rsidRDefault="000403F2" w:rsidP="00560124">
      <w:pPr>
        <w:pStyle w:val="Prrafodelista"/>
        <w:numPr>
          <w:ilvl w:val="0"/>
          <w:numId w:val="44"/>
        </w:numPr>
        <w:rPr>
          <w:rFonts w:ascii="Arial" w:hAnsi="Arial" w:cs="Arial"/>
        </w:rPr>
      </w:pPr>
      <w:r w:rsidRPr="00EB1C88">
        <w:rPr>
          <w:rFonts w:ascii="Arial" w:hAnsi="Arial" w:cs="Arial"/>
        </w:rPr>
        <w:t xml:space="preserve">Un (1) </w:t>
      </w:r>
      <w:r w:rsidR="00AE6DC3">
        <w:rPr>
          <w:rFonts w:ascii="Arial" w:hAnsi="Arial" w:cs="Arial"/>
        </w:rPr>
        <w:t xml:space="preserve">reactor </w:t>
      </w:r>
      <w:r w:rsidR="0017373D">
        <w:rPr>
          <w:rFonts w:ascii="Arial" w:hAnsi="Arial" w:cs="Arial"/>
        </w:rPr>
        <w:t xml:space="preserve">de línea trifásico </w:t>
      </w:r>
      <w:r w:rsidR="00AE6DC3">
        <w:rPr>
          <w:rFonts w:ascii="Arial" w:hAnsi="Arial" w:cs="Arial"/>
        </w:rPr>
        <w:t xml:space="preserve">220 </w:t>
      </w:r>
      <w:r w:rsidR="006D239D">
        <w:rPr>
          <w:rFonts w:ascii="Arial" w:hAnsi="Arial" w:cs="Arial"/>
        </w:rPr>
        <w:t>kV</w:t>
      </w:r>
      <w:r w:rsidR="00B311BE">
        <w:rPr>
          <w:rFonts w:ascii="Arial" w:hAnsi="Arial" w:cs="Arial"/>
        </w:rPr>
        <w:t xml:space="preserve"> – 25 MVAr.</w:t>
      </w:r>
    </w:p>
    <w:p w14:paraId="2FCBD549" w14:textId="3CA0A0D0" w:rsidR="00AE6DC3" w:rsidRDefault="00AE6DC3" w:rsidP="00AE6DC3">
      <w:pPr>
        <w:pStyle w:val="Prrafodelista"/>
        <w:numPr>
          <w:ilvl w:val="0"/>
          <w:numId w:val="44"/>
        </w:numPr>
        <w:rPr>
          <w:rFonts w:ascii="Arial" w:hAnsi="Arial" w:cs="Arial"/>
        </w:rPr>
      </w:pPr>
      <w:r>
        <w:rPr>
          <w:rFonts w:ascii="Arial" w:hAnsi="Arial" w:cs="Arial"/>
        </w:rPr>
        <w:t>Un</w:t>
      </w:r>
      <w:r w:rsidR="000403F2" w:rsidRPr="00EB1C88">
        <w:rPr>
          <w:rFonts w:ascii="Arial" w:hAnsi="Arial" w:cs="Arial"/>
        </w:rPr>
        <w:t xml:space="preserve"> (</w:t>
      </w:r>
      <w:r>
        <w:rPr>
          <w:rFonts w:ascii="Arial" w:hAnsi="Arial" w:cs="Arial"/>
        </w:rPr>
        <w:t>1</w:t>
      </w:r>
      <w:r w:rsidR="000403F2" w:rsidRPr="00EB1C88">
        <w:rPr>
          <w:rFonts w:ascii="Arial" w:hAnsi="Arial" w:cs="Arial"/>
        </w:rPr>
        <w:t xml:space="preserve">) Interruptor </w:t>
      </w:r>
      <w:r>
        <w:rPr>
          <w:rFonts w:ascii="Arial" w:hAnsi="Arial" w:cs="Arial"/>
        </w:rPr>
        <w:t>trifásico con accionamiento monopolar</w:t>
      </w:r>
      <w:r w:rsidR="000403F2" w:rsidRPr="00EB1C88">
        <w:rPr>
          <w:rFonts w:ascii="Arial" w:hAnsi="Arial" w:cs="Arial"/>
        </w:rPr>
        <w:t xml:space="preserve"> </w:t>
      </w:r>
      <w:r>
        <w:rPr>
          <w:rFonts w:ascii="Arial" w:hAnsi="Arial" w:cs="Arial"/>
        </w:rPr>
        <w:t>22</w:t>
      </w:r>
      <w:r w:rsidR="000403F2" w:rsidRPr="00EB1C88">
        <w:rPr>
          <w:rFonts w:ascii="Arial" w:hAnsi="Arial" w:cs="Arial"/>
        </w:rPr>
        <w:t>0 kV</w:t>
      </w:r>
      <w:r w:rsidR="00191FAF">
        <w:rPr>
          <w:rFonts w:ascii="Arial" w:hAnsi="Arial" w:cs="Arial"/>
        </w:rPr>
        <w:t>.</w:t>
      </w:r>
    </w:p>
    <w:p w14:paraId="38BA9FDF" w14:textId="18FAFE0E" w:rsidR="0017373D" w:rsidRPr="00AE6DC3" w:rsidRDefault="000C5E5C" w:rsidP="00AE6DC3">
      <w:pPr>
        <w:pStyle w:val="Prrafodelista"/>
        <w:numPr>
          <w:ilvl w:val="0"/>
          <w:numId w:val="44"/>
        </w:numPr>
        <w:rPr>
          <w:rFonts w:ascii="Arial" w:hAnsi="Arial" w:cs="Arial"/>
        </w:rPr>
      </w:pPr>
      <w:r>
        <w:rPr>
          <w:rFonts w:ascii="Arial" w:hAnsi="Arial" w:cs="Arial"/>
        </w:rPr>
        <w:t>Seis</w:t>
      </w:r>
      <w:r w:rsidR="0017373D">
        <w:rPr>
          <w:rFonts w:ascii="Arial" w:hAnsi="Arial" w:cs="Arial"/>
        </w:rPr>
        <w:t xml:space="preserve"> (6) descargadores de sobretensiones</w:t>
      </w:r>
      <w:r>
        <w:rPr>
          <w:rFonts w:ascii="Arial" w:hAnsi="Arial" w:cs="Arial"/>
        </w:rPr>
        <w:t>.</w:t>
      </w:r>
    </w:p>
    <w:p w14:paraId="70A9C73A" w14:textId="210B6DFA" w:rsidR="000403F2" w:rsidRDefault="00AE6DC3" w:rsidP="00560124">
      <w:pPr>
        <w:pStyle w:val="Prrafodelista"/>
        <w:numPr>
          <w:ilvl w:val="0"/>
          <w:numId w:val="44"/>
        </w:numPr>
        <w:rPr>
          <w:rFonts w:ascii="Arial" w:hAnsi="Arial" w:cs="Arial"/>
        </w:rPr>
      </w:pPr>
      <w:r>
        <w:rPr>
          <w:rFonts w:ascii="Arial" w:hAnsi="Arial" w:cs="Arial"/>
        </w:rPr>
        <w:t xml:space="preserve">Un </w:t>
      </w:r>
      <w:r w:rsidR="001021CC" w:rsidRPr="00EB1C88">
        <w:rPr>
          <w:rFonts w:ascii="Arial" w:hAnsi="Arial" w:cs="Arial"/>
        </w:rPr>
        <w:t>(</w:t>
      </w:r>
      <w:r>
        <w:rPr>
          <w:rFonts w:ascii="Arial" w:hAnsi="Arial" w:cs="Arial"/>
        </w:rPr>
        <w:t>1</w:t>
      </w:r>
      <w:r w:rsidR="001021CC" w:rsidRPr="00EB1C88">
        <w:rPr>
          <w:rFonts w:ascii="Arial" w:hAnsi="Arial" w:cs="Arial"/>
        </w:rPr>
        <w:t xml:space="preserve">) Desconectador tripolar </w:t>
      </w:r>
      <w:r>
        <w:rPr>
          <w:rFonts w:ascii="Arial" w:hAnsi="Arial" w:cs="Arial"/>
        </w:rPr>
        <w:t>de apertura central</w:t>
      </w:r>
      <w:r w:rsidR="001021CC" w:rsidRPr="00EB1C88">
        <w:rPr>
          <w:rFonts w:ascii="Arial" w:hAnsi="Arial" w:cs="Arial"/>
        </w:rPr>
        <w:t xml:space="preserve"> </w:t>
      </w:r>
      <w:r>
        <w:rPr>
          <w:rFonts w:ascii="Arial" w:hAnsi="Arial" w:cs="Arial"/>
        </w:rPr>
        <w:t>220</w:t>
      </w:r>
      <w:r w:rsidR="001021CC" w:rsidRPr="00EB1C88">
        <w:rPr>
          <w:rFonts w:ascii="Arial" w:hAnsi="Arial" w:cs="Arial"/>
        </w:rPr>
        <w:t xml:space="preserve"> kV </w:t>
      </w:r>
      <w:r>
        <w:rPr>
          <w:rFonts w:ascii="Arial" w:hAnsi="Arial" w:cs="Arial"/>
        </w:rPr>
        <w:t>sin</w:t>
      </w:r>
      <w:r w:rsidR="001021CC" w:rsidRPr="00EB1C88">
        <w:rPr>
          <w:rFonts w:ascii="Arial" w:hAnsi="Arial" w:cs="Arial"/>
        </w:rPr>
        <w:t xml:space="preserve"> cuchilla </w:t>
      </w:r>
      <w:r w:rsidRPr="00EB1C88">
        <w:rPr>
          <w:rFonts w:ascii="Arial" w:hAnsi="Arial" w:cs="Arial"/>
        </w:rPr>
        <w:t>de puesta</w:t>
      </w:r>
      <w:r w:rsidR="001021CC" w:rsidRPr="00EB1C88">
        <w:rPr>
          <w:rFonts w:ascii="Arial" w:hAnsi="Arial" w:cs="Arial"/>
        </w:rPr>
        <w:t xml:space="preserve"> a tierra.</w:t>
      </w:r>
    </w:p>
    <w:p w14:paraId="4FDB0889" w14:textId="709609A9" w:rsidR="001021CC" w:rsidRPr="00B311BE" w:rsidRDefault="00AE6DC3" w:rsidP="00B311BE">
      <w:pPr>
        <w:pStyle w:val="Prrafodelista"/>
        <w:numPr>
          <w:ilvl w:val="0"/>
          <w:numId w:val="44"/>
        </w:numPr>
        <w:rPr>
          <w:rFonts w:ascii="Arial" w:hAnsi="Arial" w:cs="Arial"/>
        </w:rPr>
      </w:pPr>
      <w:r>
        <w:rPr>
          <w:rFonts w:ascii="Arial" w:hAnsi="Arial" w:cs="Arial"/>
        </w:rPr>
        <w:t xml:space="preserve">Seis (6) Transformadores de potencial cargables de </w:t>
      </w:r>
      <w:r w:rsidR="00B311BE">
        <w:rPr>
          <w:rFonts w:ascii="Arial" w:hAnsi="Arial" w:cs="Arial"/>
        </w:rPr>
        <w:t>25</w:t>
      </w:r>
      <w:r>
        <w:rPr>
          <w:rFonts w:ascii="Arial" w:hAnsi="Arial" w:cs="Arial"/>
        </w:rPr>
        <w:t xml:space="preserve"> kVA.</w:t>
      </w:r>
    </w:p>
    <w:p w14:paraId="36EF9C76" w14:textId="5EB8AF3E" w:rsidR="001021CC" w:rsidRPr="00EB1C88" w:rsidRDefault="00AE6DC3" w:rsidP="00560124">
      <w:pPr>
        <w:pStyle w:val="Prrafodelista"/>
        <w:numPr>
          <w:ilvl w:val="0"/>
          <w:numId w:val="44"/>
        </w:numPr>
        <w:rPr>
          <w:rFonts w:ascii="Arial" w:hAnsi="Arial" w:cs="Arial"/>
        </w:rPr>
      </w:pPr>
      <w:r>
        <w:rPr>
          <w:rFonts w:ascii="Arial" w:hAnsi="Arial" w:cs="Arial"/>
        </w:rPr>
        <w:t xml:space="preserve">Tres </w:t>
      </w:r>
      <w:r w:rsidR="001021CC" w:rsidRPr="00EB1C88">
        <w:rPr>
          <w:rFonts w:ascii="Arial" w:hAnsi="Arial" w:cs="Arial"/>
        </w:rPr>
        <w:t>(</w:t>
      </w:r>
      <w:r>
        <w:rPr>
          <w:rFonts w:ascii="Arial" w:hAnsi="Arial" w:cs="Arial"/>
        </w:rPr>
        <w:t>3</w:t>
      </w:r>
      <w:r w:rsidR="001021CC" w:rsidRPr="00EB1C88">
        <w:rPr>
          <w:rFonts w:ascii="Arial" w:hAnsi="Arial" w:cs="Arial"/>
        </w:rPr>
        <w:t xml:space="preserve">) Transformadores de </w:t>
      </w:r>
      <w:r>
        <w:rPr>
          <w:rFonts w:ascii="Arial" w:hAnsi="Arial" w:cs="Arial"/>
        </w:rPr>
        <w:t>corriente</w:t>
      </w:r>
      <w:r w:rsidR="001021CC" w:rsidRPr="00EB1C88">
        <w:rPr>
          <w:rFonts w:ascii="Arial" w:hAnsi="Arial" w:cs="Arial"/>
        </w:rPr>
        <w:t xml:space="preserve"> de </w:t>
      </w:r>
      <w:r>
        <w:rPr>
          <w:rFonts w:ascii="Arial" w:hAnsi="Arial" w:cs="Arial"/>
        </w:rPr>
        <w:t>220</w:t>
      </w:r>
      <w:r w:rsidR="001021CC" w:rsidRPr="00EB1C88">
        <w:rPr>
          <w:rFonts w:ascii="Arial" w:hAnsi="Arial" w:cs="Arial"/>
        </w:rPr>
        <w:t xml:space="preserve"> kV</w:t>
      </w:r>
      <w:r w:rsidR="00B311BE">
        <w:rPr>
          <w:rFonts w:ascii="Arial" w:hAnsi="Arial" w:cs="Arial"/>
        </w:rPr>
        <w:t>.</w:t>
      </w:r>
      <w:r w:rsidR="001021CC" w:rsidRPr="00EB1C88">
        <w:rPr>
          <w:rFonts w:ascii="Arial" w:hAnsi="Arial" w:cs="Arial"/>
        </w:rPr>
        <w:t xml:space="preserve"> </w:t>
      </w:r>
    </w:p>
    <w:p w14:paraId="500466FB" w14:textId="40B61045" w:rsidR="001021CC" w:rsidRDefault="00B311BE" w:rsidP="00560124">
      <w:pPr>
        <w:pStyle w:val="Prrafodelista"/>
        <w:numPr>
          <w:ilvl w:val="0"/>
          <w:numId w:val="44"/>
        </w:numPr>
        <w:rPr>
          <w:rFonts w:ascii="Arial" w:hAnsi="Arial" w:cs="Arial"/>
        </w:rPr>
      </w:pPr>
      <w:r>
        <w:rPr>
          <w:rFonts w:ascii="Arial" w:hAnsi="Arial" w:cs="Arial"/>
        </w:rPr>
        <w:t>Un</w:t>
      </w:r>
      <w:r w:rsidR="003C1EEB" w:rsidRPr="00EB1C88">
        <w:rPr>
          <w:rFonts w:ascii="Arial" w:hAnsi="Arial" w:cs="Arial"/>
        </w:rPr>
        <w:t xml:space="preserve"> (</w:t>
      </w:r>
      <w:r>
        <w:rPr>
          <w:rFonts w:ascii="Arial" w:hAnsi="Arial" w:cs="Arial"/>
        </w:rPr>
        <w:t>1</w:t>
      </w:r>
      <w:r w:rsidR="003C1EEB" w:rsidRPr="00EB1C88">
        <w:rPr>
          <w:rFonts w:ascii="Arial" w:hAnsi="Arial" w:cs="Arial"/>
        </w:rPr>
        <w:t xml:space="preserve">) </w:t>
      </w:r>
      <w:r w:rsidR="0063084C" w:rsidRPr="00EB1C88">
        <w:rPr>
          <w:rFonts w:ascii="Arial" w:hAnsi="Arial" w:cs="Arial"/>
        </w:rPr>
        <w:t>descarga</w:t>
      </w:r>
      <w:r>
        <w:rPr>
          <w:rFonts w:ascii="Arial" w:hAnsi="Arial" w:cs="Arial"/>
        </w:rPr>
        <w:t xml:space="preserve">dor de sobretensiones – reactor de neutro </w:t>
      </w:r>
      <w:r w:rsidR="0063084C" w:rsidRPr="00EB1C88">
        <w:rPr>
          <w:rFonts w:ascii="Arial" w:hAnsi="Arial" w:cs="Arial"/>
        </w:rPr>
        <w:t>de 1</w:t>
      </w:r>
      <w:r>
        <w:rPr>
          <w:rFonts w:ascii="Arial" w:hAnsi="Arial" w:cs="Arial"/>
        </w:rPr>
        <w:t>26</w:t>
      </w:r>
      <w:r w:rsidR="0063084C" w:rsidRPr="00EB1C88">
        <w:rPr>
          <w:rFonts w:ascii="Arial" w:hAnsi="Arial" w:cs="Arial"/>
        </w:rPr>
        <w:t xml:space="preserve"> kV</w:t>
      </w:r>
    </w:p>
    <w:p w14:paraId="0984D83A" w14:textId="0552AC42" w:rsidR="00B311BE" w:rsidRPr="00EB1C88" w:rsidRDefault="00B311BE" w:rsidP="00560124">
      <w:pPr>
        <w:pStyle w:val="Prrafodelista"/>
        <w:numPr>
          <w:ilvl w:val="0"/>
          <w:numId w:val="44"/>
        </w:numPr>
        <w:rPr>
          <w:rFonts w:ascii="Arial" w:hAnsi="Arial" w:cs="Arial"/>
        </w:rPr>
      </w:pPr>
      <w:r>
        <w:rPr>
          <w:rFonts w:ascii="Arial" w:hAnsi="Arial" w:cs="Arial"/>
        </w:rPr>
        <w:t>Una (1) cuchilla de puesta a tierra rápida de 145 kV.</w:t>
      </w:r>
    </w:p>
    <w:p w14:paraId="2FBC9379" w14:textId="2DB14938" w:rsidR="003C1EEB" w:rsidRPr="00EB1C88" w:rsidRDefault="00B311BE" w:rsidP="00560124">
      <w:pPr>
        <w:pStyle w:val="Prrafodelista"/>
        <w:numPr>
          <w:ilvl w:val="0"/>
          <w:numId w:val="44"/>
        </w:numPr>
        <w:rPr>
          <w:rFonts w:ascii="Arial" w:hAnsi="Arial" w:cs="Arial"/>
        </w:rPr>
      </w:pPr>
      <w:r>
        <w:rPr>
          <w:rFonts w:ascii="Arial" w:hAnsi="Arial" w:cs="Arial"/>
        </w:rPr>
        <w:lastRenderedPageBreak/>
        <w:t>Un</w:t>
      </w:r>
      <w:r w:rsidR="003C1EEB" w:rsidRPr="00EB1C88">
        <w:rPr>
          <w:rFonts w:ascii="Arial" w:hAnsi="Arial" w:cs="Arial"/>
        </w:rPr>
        <w:t xml:space="preserve"> (</w:t>
      </w:r>
      <w:r>
        <w:rPr>
          <w:rFonts w:ascii="Arial" w:hAnsi="Arial" w:cs="Arial"/>
        </w:rPr>
        <w:t>1</w:t>
      </w:r>
      <w:r w:rsidR="003C1EEB" w:rsidRPr="00EB1C88">
        <w:rPr>
          <w:rFonts w:ascii="Arial" w:hAnsi="Arial" w:cs="Arial"/>
        </w:rPr>
        <w:t>)</w:t>
      </w:r>
      <w:r>
        <w:rPr>
          <w:rFonts w:ascii="Arial" w:hAnsi="Arial" w:cs="Arial"/>
        </w:rPr>
        <w:t xml:space="preserve"> reactor de neutro</w:t>
      </w:r>
      <w:r w:rsidR="003C1EEB" w:rsidRPr="00EB1C88">
        <w:rPr>
          <w:rFonts w:ascii="Arial" w:hAnsi="Arial" w:cs="Arial"/>
        </w:rPr>
        <w:t xml:space="preserve"> de 123 kV</w:t>
      </w:r>
      <w:r>
        <w:rPr>
          <w:rFonts w:ascii="Arial" w:hAnsi="Arial" w:cs="Arial"/>
        </w:rPr>
        <w:t>.</w:t>
      </w:r>
    </w:p>
    <w:p w14:paraId="5BD3CEE3" w14:textId="2CE56CF1" w:rsidR="00424F7F" w:rsidRPr="00B311BE" w:rsidRDefault="003C1EEB" w:rsidP="00C457B4">
      <w:pPr>
        <w:pStyle w:val="Prrafodelista"/>
        <w:numPr>
          <w:ilvl w:val="0"/>
          <w:numId w:val="44"/>
        </w:numPr>
        <w:rPr>
          <w:rFonts w:ascii="Arial" w:hAnsi="Arial" w:cs="Arial"/>
        </w:rPr>
      </w:pPr>
      <w:r w:rsidRPr="00B311BE">
        <w:rPr>
          <w:rFonts w:ascii="Arial" w:hAnsi="Arial" w:cs="Arial"/>
        </w:rPr>
        <w:t xml:space="preserve">Un (1) </w:t>
      </w:r>
      <w:r w:rsidR="00B311BE" w:rsidRPr="00EB1C88">
        <w:rPr>
          <w:rFonts w:ascii="Arial" w:hAnsi="Arial" w:cs="Arial"/>
        </w:rPr>
        <w:t xml:space="preserve">Transformador de </w:t>
      </w:r>
      <w:r w:rsidR="00B311BE">
        <w:rPr>
          <w:rFonts w:ascii="Arial" w:hAnsi="Arial" w:cs="Arial"/>
        </w:rPr>
        <w:t>corriente neutro.</w:t>
      </w:r>
    </w:p>
    <w:p w14:paraId="41A99CE9" w14:textId="60C63C0B" w:rsidR="0063084C" w:rsidRDefault="00B311BE" w:rsidP="00560124">
      <w:pPr>
        <w:pStyle w:val="Prrafodelista"/>
        <w:numPr>
          <w:ilvl w:val="0"/>
          <w:numId w:val="44"/>
        </w:numPr>
        <w:rPr>
          <w:rFonts w:ascii="Arial" w:hAnsi="Arial" w:cs="Arial"/>
        </w:rPr>
      </w:pPr>
      <w:r>
        <w:rPr>
          <w:rFonts w:ascii="Arial" w:hAnsi="Arial" w:cs="Arial"/>
        </w:rPr>
        <w:t>Dos</w:t>
      </w:r>
      <w:r w:rsidR="0063084C" w:rsidRPr="00EB1C88">
        <w:rPr>
          <w:rFonts w:ascii="Arial" w:hAnsi="Arial" w:cs="Arial"/>
        </w:rPr>
        <w:t xml:space="preserve"> (</w:t>
      </w:r>
      <w:r>
        <w:rPr>
          <w:rFonts w:ascii="Arial" w:hAnsi="Arial" w:cs="Arial"/>
        </w:rPr>
        <w:t>2</w:t>
      </w:r>
      <w:r w:rsidR="0063084C" w:rsidRPr="00EB1C88">
        <w:rPr>
          <w:rFonts w:ascii="Arial" w:hAnsi="Arial" w:cs="Arial"/>
        </w:rPr>
        <w:t xml:space="preserve">) </w:t>
      </w:r>
      <w:r>
        <w:rPr>
          <w:rFonts w:ascii="Arial" w:hAnsi="Arial" w:cs="Arial"/>
        </w:rPr>
        <w:t xml:space="preserve">trampas de onda para fase 1 y 3 </w:t>
      </w:r>
      <w:r w:rsidR="0063084C" w:rsidRPr="00EB1C88">
        <w:rPr>
          <w:rFonts w:ascii="Arial" w:hAnsi="Arial" w:cs="Arial"/>
        </w:rPr>
        <w:t xml:space="preserve">de </w:t>
      </w:r>
      <w:r>
        <w:rPr>
          <w:rFonts w:ascii="Arial" w:hAnsi="Arial" w:cs="Arial"/>
        </w:rPr>
        <w:t>22</w:t>
      </w:r>
      <w:r w:rsidR="0063084C" w:rsidRPr="00EB1C88">
        <w:rPr>
          <w:rFonts w:ascii="Arial" w:hAnsi="Arial" w:cs="Arial"/>
        </w:rPr>
        <w:t>0 kV</w:t>
      </w:r>
      <w:r>
        <w:rPr>
          <w:rFonts w:ascii="Arial" w:hAnsi="Arial" w:cs="Arial"/>
        </w:rPr>
        <w:t>.</w:t>
      </w:r>
    </w:p>
    <w:p w14:paraId="2630B715" w14:textId="168BFBCC" w:rsidR="00B311BE" w:rsidRPr="0017373D" w:rsidRDefault="00B311BE" w:rsidP="0017373D">
      <w:pPr>
        <w:pStyle w:val="Prrafodelista"/>
        <w:numPr>
          <w:ilvl w:val="0"/>
          <w:numId w:val="44"/>
        </w:numPr>
        <w:rPr>
          <w:rFonts w:ascii="Arial" w:hAnsi="Arial" w:cs="Arial"/>
        </w:rPr>
      </w:pPr>
      <w:r>
        <w:rPr>
          <w:rFonts w:ascii="Arial" w:hAnsi="Arial" w:cs="Arial"/>
        </w:rPr>
        <w:t>Tres (3) transformadores de potencial capacitivo de 220 kV.</w:t>
      </w:r>
    </w:p>
    <w:p w14:paraId="35EC5561" w14:textId="77777777" w:rsidR="00B311BE" w:rsidRPr="00B311BE" w:rsidRDefault="00B311BE" w:rsidP="00B311BE">
      <w:pPr>
        <w:pStyle w:val="Prrafodelista"/>
        <w:numPr>
          <w:ilvl w:val="0"/>
          <w:numId w:val="44"/>
        </w:numPr>
        <w:rPr>
          <w:rFonts w:ascii="Arial" w:hAnsi="Arial" w:cs="Arial"/>
        </w:rPr>
      </w:pPr>
      <w:r w:rsidRPr="00B311BE">
        <w:rPr>
          <w:rFonts w:ascii="Arial" w:hAnsi="Arial" w:cs="Arial"/>
        </w:rPr>
        <w:t>Estructuras metálicas altas y bajas.</w:t>
      </w:r>
    </w:p>
    <w:p w14:paraId="0E010A12" w14:textId="60427303" w:rsidR="0063084C" w:rsidRPr="00EB1C88" w:rsidRDefault="00E603A3" w:rsidP="00C52B23">
      <w:pPr>
        <w:pStyle w:val="Ttulo2"/>
        <w:ind w:left="567"/>
        <w:rPr>
          <w:rFonts w:cs="Arial"/>
          <w:szCs w:val="22"/>
        </w:rPr>
      </w:pPr>
      <w:bookmarkStart w:id="7" w:name="_Toc188610229"/>
      <w:r w:rsidRPr="00EB1C88">
        <w:rPr>
          <w:rFonts w:cs="Arial"/>
          <w:szCs w:val="22"/>
        </w:rPr>
        <w:t>INSTALACIONES COMUNES</w:t>
      </w:r>
      <w:bookmarkEnd w:id="7"/>
    </w:p>
    <w:p w14:paraId="4241B48C" w14:textId="4D7717F7" w:rsidR="00D905CA" w:rsidRPr="00EB1C88" w:rsidRDefault="00D905CA" w:rsidP="00D905CA">
      <w:pPr>
        <w:rPr>
          <w:rFonts w:ascii="Arial" w:hAnsi="Arial" w:cs="Arial"/>
        </w:rPr>
      </w:pPr>
      <w:r w:rsidRPr="00EB1C88">
        <w:rPr>
          <w:rFonts w:ascii="Arial" w:hAnsi="Arial" w:cs="Arial"/>
        </w:rPr>
        <w:t>Dentro de las instalaciones comunes de la ampliación de la subestación se considera lo siguiente:</w:t>
      </w:r>
    </w:p>
    <w:p w14:paraId="54A72FE1" w14:textId="77777777" w:rsidR="00ED7E61" w:rsidRPr="00ED7E61" w:rsidRDefault="00ED7E61" w:rsidP="004A504D">
      <w:pPr>
        <w:pStyle w:val="Prrafodelista"/>
        <w:numPr>
          <w:ilvl w:val="0"/>
          <w:numId w:val="45"/>
        </w:numPr>
        <w:rPr>
          <w:rFonts w:ascii="Arial" w:hAnsi="Arial" w:cs="Arial"/>
        </w:rPr>
      </w:pPr>
      <w:r w:rsidRPr="00ED7E61">
        <w:rPr>
          <w:rFonts w:ascii="Arial" w:hAnsi="Arial" w:cs="Arial"/>
        </w:rPr>
        <w:t>Adecuación del terreno.</w:t>
      </w:r>
    </w:p>
    <w:p w14:paraId="2CE4A51A" w14:textId="77777777" w:rsidR="00ED7E61" w:rsidRPr="00ED7E61" w:rsidRDefault="00ED7E61" w:rsidP="004A504D">
      <w:pPr>
        <w:pStyle w:val="Prrafodelista"/>
        <w:numPr>
          <w:ilvl w:val="0"/>
          <w:numId w:val="45"/>
        </w:numPr>
        <w:rPr>
          <w:rFonts w:ascii="Arial" w:hAnsi="Arial" w:cs="Arial"/>
        </w:rPr>
      </w:pPr>
      <w:r w:rsidRPr="00ED7E61">
        <w:rPr>
          <w:rFonts w:ascii="Arial" w:hAnsi="Arial" w:cs="Arial"/>
        </w:rPr>
        <w:t>Iluminación en patio</w:t>
      </w:r>
    </w:p>
    <w:p w14:paraId="5A9EB288" w14:textId="77777777" w:rsidR="00ED7E61" w:rsidRPr="00ED7E61" w:rsidRDefault="00ED7E61" w:rsidP="004A504D">
      <w:pPr>
        <w:pStyle w:val="Prrafodelista"/>
        <w:numPr>
          <w:ilvl w:val="0"/>
          <w:numId w:val="45"/>
        </w:numPr>
        <w:rPr>
          <w:rFonts w:ascii="Arial" w:hAnsi="Arial" w:cs="Arial"/>
        </w:rPr>
      </w:pPr>
      <w:r w:rsidRPr="00ED7E61">
        <w:rPr>
          <w:rFonts w:ascii="Arial" w:hAnsi="Arial" w:cs="Arial"/>
        </w:rPr>
        <w:t>Malla de puesta a tierra adecuación (aérea y subterránea).</w:t>
      </w:r>
    </w:p>
    <w:p w14:paraId="044A43EA" w14:textId="07A4E195" w:rsidR="00ED7E61" w:rsidRPr="00ED7E61" w:rsidRDefault="00ED7E61" w:rsidP="004A504D">
      <w:pPr>
        <w:pStyle w:val="Prrafodelista"/>
        <w:numPr>
          <w:ilvl w:val="0"/>
          <w:numId w:val="45"/>
        </w:numPr>
        <w:rPr>
          <w:rFonts w:ascii="Arial" w:hAnsi="Arial" w:cs="Arial"/>
        </w:rPr>
      </w:pPr>
      <w:r w:rsidRPr="00ED7E61">
        <w:rPr>
          <w:rFonts w:ascii="Arial" w:hAnsi="Arial" w:cs="Arial"/>
        </w:rPr>
        <w:t>Canalizaciones eléctricas nuevos sistemas de SSAA.</w:t>
      </w:r>
    </w:p>
    <w:p w14:paraId="301C1B1C" w14:textId="77777777" w:rsidR="00ED7E61" w:rsidRPr="00ED7E61" w:rsidRDefault="00ED7E61" w:rsidP="004A504D">
      <w:pPr>
        <w:pStyle w:val="Prrafodelista"/>
        <w:numPr>
          <w:ilvl w:val="0"/>
          <w:numId w:val="45"/>
        </w:numPr>
        <w:rPr>
          <w:rFonts w:ascii="Arial" w:hAnsi="Arial" w:cs="Arial"/>
        </w:rPr>
      </w:pPr>
      <w:r w:rsidRPr="00ED7E61">
        <w:rPr>
          <w:rFonts w:ascii="Arial" w:hAnsi="Arial" w:cs="Arial"/>
        </w:rPr>
        <w:t>Sistemas auxiliares C.A y C.C.</w:t>
      </w:r>
    </w:p>
    <w:p w14:paraId="4148D65E" w14:textId="5ADCAAE3" w:rsidR="00ED7E61" w:rsidRPr="00ED7E61" w:rsidRDefault="00ED7E61" w:rsidP="004A504D">
      <w:pPr>
        <w:pStyle w:val="Prrafodelista"/>
        <w:numPr>
          <w:ilvl w:val="0"/>
          <w:numId w:val="45"/>
        </w:numPr>
        <w:rPr>
          <w:rFonts w:ascii="Arial" w:hAnsi="Arial" w:cs="Arial"/>
        </w:rPr>
      </w:pPr>
      <w:r w:rsidRPr="00ED7E61">
        <w:rPr>
          <w:rFonts w:ascii="Arial" w:hAnsi="Arial" w:cs="Arial"/>
        </w:rPr>
        <w:t xml:space="preserve">Sala de servicios </w:t>
      </w:r>
      <w:r>
        <w:rPr>
          <w:rFonts w:ascii="Arial" w:hAnsi="Arial" w:cs="Arial"/>
        </w:rPr>
        <w:t xml:space="preserve">auxiliares </w:t>
      </w:r>
      <w:r w:rsidRPr="00ED7E61">
        <w:rPr>
          <w:rFonts w:ascii="Arial" w:hAnsi="Arial" w:cs="Arial"/>
        </w:rPr>
        <w:t>prefabricada.</w:t>
      </w:r>
    </w:p>
    <w:p w14:paraId="22549BC8" w14:textId="77777777" w:rsidR="00ED7E61" w:rsidRPr="00ED7E61" w:rsidRDefault="00ED7E61" w:rsidP="004A504D">
      <w:pPr>
        <w:pStyle w:val="Prrafodelista"/>
        <w:numPr>
          <w:ilvl w:val="0"/>
          <w:numId w:val="45"/>
        </w:numPr>
        <w:rPr>
          <w:rFonts w:ascii="Arial" w:hAnsi="Arial" w:cs="Arial"/>
        </w:rPr>
      </w:pPr>
      <w:r w:rsidRPr="00ED7E61">
        <w:rPr>
          <w:rFonts w:ascii="Arial" w:hAnsi="Arial" w:cs="Arial"/>
        </w:rPr>
        <w:t>Fundación para sala.</w:t>
      </w:r>
    </w:p>
    <w:p w14:paraId="22E91403" w14:textId="77777777" w:rsidR="00ED7E61" w:rsidRPr="00ED7E61" w:rsidRDefault="00ED7E61" w:rsidP="004A504D">
      <w:pPr>
        <w:pStyle w:val="Prrafodelista"/>
        <w:numPr>
          <w:ilvl w:val="0"/>
          <w:numId w:val="45"/>
        </w:numPr>
        <w:rPr>
          <w:rFonts w:ascii="Arial" w:hAnsi="Arial" w:cs="Arial"/>
        </w:rPr>
      </w:pPr>
      <w:r w:rsidRPr="00ED7E61">
        <w:rPr>
          <w:rFonts w:ascii="Arial" w:hAnsi="Arial" w:cs="Arial"/>
        </w:rPr>
        <w:t>Fundaciones de marcos de barras y equipos.</w:t>
      </w:r>
    </w:p>
    <w:p w14:paraId="62B16E16" w14:textId="77777777" w:rsidR="00ED7E61" w:rsidRPr="00ED7E61" w:rsidRDefault="00ED7E61" w:rsidP="004A504D">
      <w:pPr>
        <w:pStyle w:val="Prrafodelista"/>
        <w:numPr>
          <w:ilvl w:val="0"/>
          <w:numId w:val="45"/>
        </w:numPr>
        <w:rPr>
          <w:rFonts w:ascii="Arial" w:hAnsi="Arial" w:cs="Arial"/>
        </w:rPr>
      </w:pPr>
      <w:r w:rsidRPr="00ED7E61">
        <w:rPr>
          <w:rFonts w:ascii="Arial" w:hAnsi="Arial" w:cs="Arial"/>
        </w:rPr>
        <w:t>Estructuras metálicas altas y bajas.</w:t>
      </w:r>
    </w:p>
    <w:p w14:paraId="4BD92845" w14:textId="77777777" w:rsidR="00ED7E61" w:rsidRPr="00ED7E61" w:rsidRDefault="00ED7E61" w:rsidP="004A504D">
      <w:pPr>
        <w:pStyle w:val="Prrafodelista"/>
        <w:numPr>
          <w:ilvl w:val="0"/>
          <w:numId w:val="45"/>
        </w:numPr>
        <w:rPr>
          <w:rFonts w:ascii="Arial" w:hAnsi="Arial" w:cs="Arial"/>
        </w:rPr>
      </w:pPr>
      <w:r w:rsidRPr="00ED7E61">
        <w:rPr>
          <w:rFonts w:ascii="Arial" w:hAnsi="Arial" w:cs="Arial"/>
        </w:rPr>
        <w:t>Sistema CCTV.</w:t>
      </w:r>
    </w:p>
    <w:p w14:paraId="4D06AD91" w14:textId="4A262F3E" w:rsidR="00ED7E61" w:rsidRDefault="00ED7E61" w:rsidP="004A504D">
      <w:pPr>
        <w:pStyle w:val="Prrafodelista"/>
        <w:numPr>
          <w:ilvl w:val="0"/>
          <w:numId w:val="45"/>
        </w:numPr>
        <w:rPr>
          <w:rFonts w:ascii="Arial" w:hAnsi="Arial" w:cs="Arial"/>
        </w:rPr>
      </w:pPr>
      <w:r w:rsidRPr="00ED7E61">
        <w:rPr>
          <w:rFonts w:ascii="Arial" w:hAnsi="Arial" w:cs="Arial"/>
        </w:rPr>
        <w:t>Instalación Cerco metálico tipo ACMAFOR y exterior Bulldog.</w:t>
      </w:r>
    </w:p>
    <w:p w14:paraId="4A061254" w14:textId="45F8F480" w:rsidR="00ED7E61" w:rsidRDefault="00ED7E61" w:rsidP="004A504D">
      <w:pPr>
        <w:pStyle w:val="Prrafodelista"/>
        <w:numPr>
          <w:ilvl w:val="0"/>
          <w:numId w:val="45"/>
        </w:numPr>
        <w:rPr>
          <w:rFonts w:ascii="Arial" w:hAnsi="Arial" w:cs="Arial"/>
        </w:rPr>
      </w:pPr>
      <w:r>
        <w:rPr>
          <w:rFonts w:ascii="Arial" w:hAnsi="Arial" w:cs="Arial"/>
        </w:rPr>
        <w:t>Sistema de drenajes.</w:t>
      </w:r>
    </w:p>
    <w:p w14:paraId="37388D23" w14:textId="0630992B" w:rsidR="00EE4F0D" w:rsidRPr="00ED7E61" w:rsidRDefault="00EE4F0D" w:rsidP="004A504D">
      <w:pPr>
        <w:pStyle w:val="Prrafodelista"/>
        <w:numPr>
          <w:ilvl w:val="0"/>
          <w:numId w:val="45"/>
        </w:numPr>
        <w:rPr>
          <w:rFonts w:ascii="Arial" w:hAnsi="Arial" w:cs="Arial"/>
        </w:rPr>
      </w:pPr>
      <w:r>
        <w:rPr>
          <w:rFonts w:ascii="Arial" w:hAnsi="Arial" w:cs="Arial"/>
        </w:rPr>
        <w:t>Contrafoso</w:t>
      </w:r>
      <w:r w:rsidR="00DE352F">
        <w:rPr>
          <w:rFonts w:ascii="Arial" w:hAnsi="Arial" w:cs="Arial"/>
        </w:rPr>
        <w:t>.</w:t>
      </w:r>
    </w:p>
    <w:p w14:paraId="0622EEE5" w14:textId="2818DA88" w:rsidR="000305F8" w:rsidRPr="00EB1C88" w:rsidRDefault="00E82529" w:rsidP="00C52B23">
      <w:pPr>
        <w:pStyle w:val="Ttulo2"/>
        <w:ind w:left="567"/>
        <w:rPr>
          <w:rFonts w:cs="Arial"/>
          <w:szCs w:val="22"/>
        </w:rPr>
      </w:pPr>
      <w:bookmarkStart w:id="8" w:name="_Toc188610230"/>
      <w:r w:rsidRPr="00EB1C88">
        <w:rPr>
          <w:rFonts w:cs="Arial"/>
          <w:szCs w:val="22"/>
        </w:rPr>
        <w:t>INSTALACIONES A RETIRAR</w:t>
      </w:r>
      <w:bookmarkEnd w:id="8"/>
    </w:p>
    <w:p w14:paraId="7D4C3B1B" w14:textId="26375184" w:rsidR="00E82529" w:rsidRPr="00EB1C88" w:rsidRDefault="00E82529" w:rsidP="00E82529">
      <w:pPr>
        <w:rPr>
          <w:rFonts w:ascii="Arial" w:hAnsi="Arial" w:cs="Arial"/>
        </w:rPr>
      </w:pPr>
      <w:r w:rsidRPr="00EB1C88">
        <w:rPr>
          <w:rFonts w:ascii="Arial" w:hAnsi="Arial" w:cs="Arial"/>
        </w:rPr>
        <w:t xml:space="preserve">Parte de las obras de ampliación de la S/E </w:t>
      </w:r>
      <w:r w:rsidR="00ED7E61">
        <w:rPr>
          <w:rFonts w:ascii="Arial" w:hAnsi="Arial" w:cs="Arial"/>
        </w:rPr>
        <w:t>Roncacho</w:t>
      </w:r>
      <w:r w:rsidRPr="00EB1C88">
        <w:rPr>
          <w:rFonts w:ascii="Arial" w:hAnsi="Arial" w:cs="Arial"/>
        </w:rPr>
        <w:t xml:space="preserve"> </w:t>
      </w:r>
      <w:r w:rsidR="00ED7E61">
        <w:rPr>
          <w:rFonts w:ascii="Arial" w:hAnsi="Arial" w:cs="Arial"/>
        </w:rPr>
        <w:t>220</w:t>
      </w:r>
      <w:r w:rsidRPr="00EB1C88">
        <w:rPr>
          <w:rFonts w:ascii="Arial" w:hAnsi="Arial" w:cs="Arial"/>
        </w:rPr>
        <w:t xml:space="preserve"> kV contempla el retiro de equipos existentes en los patios a intervenir. Se considera el siguiente equipamiento a desmontar.</w:t>
      </w:r>
    </w:p>
    <w:p w14:paraId="7201951F" w14:textId="3095FF7F" w:rsidR="00E82529" w:rsidRPr="00EB1C88" w:rsidRDefault="00ED7E61" w:rsidP="004A504D">
      <w:pPr>
        <w:pStyle w:val="Prrafodelista"/>
        <w:numPr>
          <w:ilvl w:val="0"/>
          <w:numId w:val="54"/>
        </w:numPr>
        <w:rPr>
          <w:rFonts w:ascii="Arial" w:hAnsi="Arial" w:cs="Arial"/>
        </w:rPr>
      </w:pPr>
      <w:r>
        <w:rPr>
          <w:rFonts w:ascii="Arial" w:hAnsi="Arial" w:cs="Arial"/>
        </w:rPr>
        <w:t xml:space="preserve">Tres </w:t>
      </w:r>
      <w:r w:rsidR="00E82529" w:rsidRPr="00EB1C88">
        <w:rPr>
          <w:rFonts w:ascii="Arial" w:hAnsi="Arial" w:cs="Arial"/>
        </w:rPr>
        <w:t>(</w:t>
      </w:r>
      <w:r>
        <w:rPr>
          <w:rFonts w:ascii="Arial" w:hAnsi="Arial" w:cs="Arial"/>
        </w:rPr>
        <w:t>3</w:t>
      </w:r>
      <w:r w:rsidR="00E82529" w:rsidRPr="00EB1C88">
        <w:rPr>
          <w:rFonts w:ascii="Arial" w:hAnsi="Arial" w:cs="Arial"/>
        </w:rPr>
        <w:t>) Transformador</w:t>
      </w:r>
      <w:r>
        <w:rPr>
          <w:rFonts w:ascii="Arial" w:hAnsi="Arial" w:cs="Arial"/>
        </w:rPr>
        <w:t>es</w:t>
      </w:r>
      <w:r w:rsidR="00E82529" w:rsidRPr="00EB1C88">
        <w:rPr>
          <w:rFonts w:ascii="Arial" w:hAnsi="Arial" w:cs="Arial"/>
        </w:rPr>
        <w:t xml:space="preserve"> de potencia</w:t>
      </w:r>
      <w:r>
        <w:rPr>
          <w:rFonts w:ascii="Arial" w:hAnsi="Arial" w:cs="Arial"/>
        </w:rPr>
        <w:t>l capacitivo</w:t>
      </w:r>
      <w:r w:rsidR="00E82529" w:rsidRPr="00EB1C88">
        <w:rPr>
          <w:rFonts w:ascii="Arial" w:hAnsi="Arial" w:cs="Arial"/>
        </w:rPr>
        <w:t xml:space="preserve"> </w:t>
      </w:r>
      <w:r>
        <w:rPr>
          <w:rFonts w:ascii="Arial" w:hAnsi="Arial" w:cs="Arial"/>
        </w:rPr>
        <w:t>220 kV</w:t>
      </w:r>
    </w:p>
    <w:p w14:paraId="45385594" w14:textId="088D23F1" w:rsidR="00E82529" w:rsidRPr="00A7376B" w:rsidRDefault="00ED7E61" w:rsidP="004A504D">
      <w:pPr>
        <w:pStyle w:val="Prrafodelista"/>
        <w:numPr>
          <w:ilvl w:val="0"/>
          <w:numId w:val="54"/>
        </w:numPr>
        <w:rPr>
          <w:rFonts w:ascii="Arial" w:hAnsi="Arial" w:cs="Arial"/>
          <w:lang w:val="pt-PT"/>
        </w:rPr>
      </w:pPr>
      <w:r w:rsidRPr="00A7376B">
        <w:rPr>
          <w:rFonts w:ascii="Arial" w:hAnsi="Arial" w:cs="Arial"/>
          <w:lang w:val="pt-PT"/>
        </w:rPr>
        <w:t xml:space="preserve">Dos </w:t>
      </w:r>
      <w:r w:rsidR="00E82529" w:rsidRPr="00A7376B">
        <w:rPr>
          <w:rFonts w:ascii="Arial" w:hAnsi="Arial" w:cs="Arial"/>
          <w:lang w:val="pt-PT"/>
        </w:rPr>
        <w:t>(</w:t>
      </w:r>
      <w:r w:rsidRPr="00A7376B">
        <w:rPr>
          <w:rFonts w:ascii="Arial" w:hAnsi="Arial" w:cs="Arial"/>
          <w:lang w:val="pt-PT"/>
        </w:rPr>
        <w:t>2</w:t>
      </w:r>
      <w:r w:rsidR="00E82529" w:rsidRPr="00A7376B">
        <w:rPr>
          <w:rFonts w:ascii="Arial" w:hAnsi="Arial" w:cs="Arial"/>
          <w:lang w:val="pt-PT"/>
        </w:rPr>
        <w:t xml:space="preserve">) </w:t>
      </w:r>
      <w:r w:rsidRPr="00A7376B">
        <w:rPr>
          <w:rFonts w:ascii="Arial" w:hAnsi="Arial" w:cs="Arial"/>
          <w:lang w:val="pt-PT"/>
        </w:rPr>
        <w:t>Trampas de onda de 220 kV</w:t>
      </w:r>
    </w:p>
    <w:p w14:paraId="12645EDE" w14:textId="21E313F1" w:rsidR="00C52B23" w:rsidRPr="00EB1C88" w:rsidRDefault="00C52B23" w:rsidP="00C52B23">
      <w:pPr>
        <w:pStyle w:val="Ttulo2"/>
        <w:ind w:left="567" w:hanging="578"/>
        <w:rPr>
          <w:rFonts w:cs="Arial"/>
          <w:szCs w:val="22"/>
        </w:rPr>
      </w:pPr>
      <w:bookmarkStart w:id="9" w:name="_Toc188610231"/>
      <w:r w:rsidRPr="00EB1C88">
        <w:rPr>
          <w:rFonts w:cs="Arial"/>
          <w:szCs w:val="22"/>
        </w:rPr>
        <w:t>INTERFERENCIAS A RE</w:t>
      </w:r>
      <w:r w:rsidR="00ED7E61">
        <w:rPr>
          <w:rFonts w:cs="Arial"/>
          <w:szCs w:val="22"/>
        </w:rPr>
        <w:t>UBICAR</w:t>
      </w:r>
      <w:bookmarkEnd w:id="9"/>
    </w:p>
    <w:p w14:paraId="665C4380" w14:textId="03212A75" w:rsidR="00C52B23" w:rsidRPr="00EB1C88" w:rsidRDefault="00ED7E61" w:rsidP="004A504D">
      <w:pPr>
        <w:pStyle w:val="Prrafodelista"/>
        <w:numPr>
          <w:ilvl w:val="0"/>
          <w:numId w:val="55"/>
        </w:numPr>
        <w:rPr>
          <w:rFonts w:ascii="Arial" w:hAnsi="Arial" w:cs="Arial"/>
        </w:rPr>
      </w:pPr>
      <w:r>
        <w:rPr>
          <w:rFonts w:ascii="Arial" w:hAnsi="Arial" w:cs="Arial"/>
        </w:rPr>
        <w:t>Postes de iluminación</w:t>
      </w:r>
    </w:p>
    <w:p w14:paraId="5DAF02FE" w14:textId="4DB14A81" w:rsidR="005A48A2" w:rsidRPr="00EB1C88" w:rsidRDefault="00D905CA" w:rsidP="00415D43">
      <w:pPr>
        <w:pStyle w:val="Ttulo1"/>
        <w:rPr>
          <w:rFonts w:cs="Arial"/>
          <w:szCs w:val="22"/>
        </w:rPr>
      </w:pPr>
      <w:bookmarkStart w:id="10" w:name="_Toc188610232"/>
      <w:r w:rsidRPr="00EB1C88">
        <w:rPr>
          <w:rFonts w:cs="Arial"/>
          <w:szCs w:val="22"/>
        </w:rPr>
        <w:t>PLANOS Y DOCUMENTOS A CONSIDERAR POR EL CONTRATISTA.</w:t>
      </w:r>
      <w:bookmarkEnd w:id="10"/>
    </w:p>
    <w:p w14:paraId="57F4F427" w14:textId="3DEC87E5" w:rsidR="00D905CA" w:rsidRPr="00EB1C88" w:rsidRDefault="00D905CA" w:rsidP="00D905CA">
      <w:pPr>
        <w:spacing w:after="120"/>
        <w:rPr>
          <w:rFonts w:ascii="Arial" w:hAnsi="Arial" w:cs="Arial"/>
          <w:b/>
        </w:rPr>
      </w:pPr>
      <w:r w:rsidRPr="00EB1C88">
        <w:rPr>
          <w:rFonts w:ascii="Arial" w:hAnsi="Arial" w:cs="Arial"/>
        </w:rPr>
        <w:t xml:space="preserve">Para la ejecución y desarrollo de las obras de construcción y montaje, </w:t>
      </w:r>
      <w:r w:rsidR="005A5943">
        <w:rPr>
          <w:rFonts w:ascii="Arial" w:hAnsi="Arial" w:cs="Arial"/>
        </w:rPr>
        <w:t>E</w:t>
      </w:r>
      <w:r w:rsidRPr="00EB1C88">
        <w:rPr>
          <w:rFonts w:ascii="Arial" w:hAnsi="Arial" w:cs="Arial"/>
        </w:rPr>
        <w:t xml:space="preserve">l </w:t>
      </w:r>
      <w:r w:rsidR="005A5943">
        <w:rPr>
          <w:rFonts w:ascii="Arial" w:hAnsi="Arial" w:cs="Arial"/>
        </w:rPr>
        <w:t>C</w:t>
      </w:r>
      <w:r w:rsidRPr="00EB1C88">
        <w:rPr>
          <w:rFonts w:ascii="Arial" w:hAnsi="Arial" w:cs="Arial"/>
        </w:rPr>
        <w:t>ontratista considerará los correspondientes planos y documentos técnicos del proyecto. También deberá considerar la información emitida por los fabricantes, relacionada con manuales e instrucciones de montaje de equipos y elementos a utilizar en el desarrollo del proyecto. En resumen, considerará toda la información necesaria y suficiente para que, unida a las buenas prácticas de la ingeniería de proyecto y construcción, permitan concluir en buen término las obras requeridas.</w:t>
      </w:r>
    </w:p>
    <w:p w14:paraId="6B476CB5" w14:textId="677E6793" w:rsidR="00D905CA" w:rsidRPr="00EB1C88" w:rsidRDefault="00D905CA" w:rsidP="00D905CA">
      <w:pPr>
        <w:spacing w:after="120"/>
        <w:rPr>
          <w:rFonts w:ascii="Arial" w:hAnsi="Arial" w:cs="Arial"/>
          <w:b/>
        </w:rPr>
      </w:pPr>
      <w:r w:rsidRPr="00EB1C88">
        <w:rPr>
          <w:rFonts w:ascii="Arial" w:hAnsi="Arial" w:cs="Arial"/>
        </w:rPr>
        <w:t xml:space="preserve">La ejecución del trabajo debe ser adecuadamente planificada para asegurar la mejor instalación posible en el espacio disponible y prever de acuerdo con la experiencia del </w:t>
      </w:r>
      <w:r w:rsidR="005A5943">
        <w:rPr>
          <w:rFonts w:ascii="Arial" w:hAnsi="Arial" w:cs="Arial"/>
        </w:rPr>
        <w:t>C</w:t>
      </w:r>
      <w:r w:rsidRPr="00EB1C88">
        <w:rPr>
          <w:rFonts w:ascii="Arial" w:hAnsi="Arial" w:cs="Arial"/>
        </w:rPr>
        <w:t xml:space="preserve">ontratista las </w:t>
      </w:r>
      <w:r w:rsidRPr="00EB1C88">
        <w:rPr>
          <w:rFonts w:ascii="Arial" w:hAnsi="Arial" w:cs="Arial"/>
        </w:rPr>
        <w:lastRenderedPageBreak/>
        <w:t xml:space="preserve">dificultades propias de las limitaciones de espacio e interferencia con condiciones estructurales que se puedan encontrar con las instalaciones proyectadas. La ubicación considerada por </w:t>
      </w:r>
      <w:r w:rsidR="005A5943">
        <w:rPr>
          <w:rFonts w:ascii="Arial" w:hAnsi="Arial" w:cs="Arial"/>
        </w:rPr>
        <w:t>E</w:t>
      </w:r>
      <w:r w:rsidRPr="00EB1C88">
        <w:rPr>
          <w:rFonts w:ascii="Arial" w:hAnsi="Arial" w:cs="Arial"/>
        </w:rPr>
        <w:t xml:space="preserve">l </w:t>
      </w:r>
      <w:r w:rsidR="005A5943">
        <w:rPr>
          <w:rFonts w:ascii="Arial" w:hAnsi="Arial" w:cs="Arial"/>
        </w:rPr>
        <w:t>C</w:t>
      </w:r>
      <w:r w:rsidRPr="00EB1C88">
        <w:rPr>
          <w:rFonts w:ascii="Arial" w:hAnsi="Arial" w:cs="Arial"/>
        </w:rPr>
        <w:t>ontratista para la ubicación de equipos no definidos por la ingeniería deberá ser aprobada por la ITO antes de proceder a su construcción o instalación.</w:t>
      </w:r>
    </w:p>
    <w:p w14:paraId="762BE363" w14:textId="6D3098F7" w:rsidR="00D905CA" w:rsidRPr="00EB1C88" w:rsidRDefault="00D905CA" w:rsidP="00D905CA">
      <w:pPr>
        <w:spacing w:after="120"/>
        <w:rPr>
          <w:rFonts w:ascii="Arial" w:hAnsi="Arial" w:cs="Arial"/>
          <w:b/>
        </w:rPr>
      </w:pPr>
      <w:r w:rsidRPr="00EB1C88">
        <w:rPr>
          <w:rFonts w:ascii="Arial" w:hAnsi="Arial" w:cs="Arial"/>
        </w:rPr>
        <w:t xml:space="preserve">Asimismo, </w:t>
      </w:r>
      <w:r w:rsidR="005A5943">
        <w:rPr>
          <w:rFonts w:ascii="Arial" w:hAnsi="Arial" w:cs="Arial"/>
        </w:rPr>
        <w:t>E</w:t>
      </w:r>
      <w:r w:rsidRPr="00EB1C88">
        <w:rPr>
          <w:rFonts w:ascii="Arial" w:hAnsi="Arial" w:cs="Arial"/>
        </w:rPr>
        <w:t xml:space="preserve">l </w:t>
      </w:r>
      <w:r w:rsidR="005A5943">
        <w:rPr>
          <w:rFonts w:ascii="Arial" w:hAnsi="Arial" w:cs="Arial"/>
        </w:rPr>
        <w:t>C</w:t>
      </w:r>
      <w:r w:rsidRPr="00EB1C88">
        <w:rPr>
          <w:rFonts w:ascii="Arial" w:hAnsi="Arial" w:cs="Arial"/>
        </w:rPr>
        <w:t>ontratista deberá coordinar el desarrollo de sus labores con todas las especialidades, para prevenir interferencias o congestión de operarios en un determinado lugar o recinto.</w:t>
      </w:r>
    </w:p>
    <w:p w14:paraId="0CBF46F4" w14:textId="23DECEF7" w:rsidR="00D905CA" w:rsidRPr="00EB1C88" w:rsidRDefault="00D905CA" w:rsidP="00D905CA">
      <w:pPr>
        <w:spacing w:after="120"/>
        <w:rPr>
          <w:rFonts w:ascii="Arial" w:hAnsi="Arial" w:cs="Arial"/>
          <w:b/>
        </w:rPr>
      </w:pPr>
      <w:r w:rsidRPr="00EB1C88">
        <w:rPr>
          <w:rFonts w:ascii="Arial" w:hAnsi="Arial" w:cs="Arial"/>
        </w:rPr>
        <w:t xml:space="preserve">En caso de que sean necesarios algunos cambios debido a ajustes por condiciones del terreno, estos cambios o ajustes serán previamente revisados y aprobados por la ITO, quien deberá informar a </w:t>
      </w:r>
      <w:r w:rsidR="000A686E">
        <w:rPr>
          <w:rFonts w:ascii="Arial" w:hAnsi="Arial" w:cs="Arial"/>
        </w:rPr>
        <w:t>E</w:t>
      </w:r>
      <w:r w:rsidR="005C6C6F" w:rsidRPr="00EB1C88">
        <w:rPr>
          <w:rFonts w:ascii="Arial" w:hAnsi="Arial" w:cs="Arial"/>
        </w:rPr>
        <w:t xml:space="preserve">l </w:t>
      </w:r>
      <w:r w:rsidR="000A686E">
        <w:rPr>
          <w:rFonts w:ascii="Arial" w:hAnsi="Arial" w:cs="Arial"/>
        </w:rPr>
        <w:t>P</w:t>
      </w:r>
      <w:r w:rsidR="005C6C6F" w:rsidRPr="00EB1C88">
        <w:rPr>
          <w:rFonts w:ascii="Arial" w:hAnsi="Arial" w:cs="Arial"/>
        </w:rPr>
        <w:t>ropietario</w:t>
      </w:r>
      <w:r w:rsidRPr="00EB1C88">
        <w:rPr>
          <w:rFonts w:ascii="Arial" w:hAnsi="Arial" w:cs="Arial"/>
        </w:rPr>
        <w:t>, antes de ejecutar cualquier trabajo o instalar algún material.</w:t>
      </w:r>
    </w:p>
    <w:p w14:paraId="3D418DB6" w14:textId="623F4544" w:rsidR="00D905CA" w:rsidRPr="00EB1C88" w:rsidRDefault="00D905CA" w:rsidP="00D905CA">
      <w:pPr>
        <w:spacing w:after="120"/>
        <w:rPr>
          <w:rFonts w:ascii="Arial" w:hAnsi="Arial" w:cs="Arial"/>
          <w:b/>
        </w:rPr>
      </w:pPr>
      <w:r w:rsidRPr="00EB1C88">
        <w:rPr>
          <w:rFonts w:ascii="Arial" w:hAnsi="Arial" w:cs="Arial"/>
        </w:rPr>
        <w:t xml:space="preserve">Una vez finalizados los trabajos de construcción y montaje se suministrará una copia de planos y documentos “As-Built”. Estos planos y documentos se mantendrán actualizados con marcas de cambios que correspondan a desviaciones del diseño original durante el montaje y se entregarán a </w:t>
      </w:r>
      <w:r w:rsidR="000A686E">
        <w:rPr>
          <w:rFonts w:ascii="Arial" w:hAnsi="Arial" w:cs="Arial"/>
        </w:rPr>
        <w:t>E</w:t>
      </w:r>
      <w:r w:rsidR="005C6C6F" w:rsidRPr="00EB1C88">
        <w:rPr>
          <w:rFonts w:ascii="Arial" w:hAnsi="Arial" w:cs="Arial"/>
        </w:rPr>
        <w:t xml:space="preserve">l </w:t>
      </w:r>
      <w:r w:rsidR="000A686E">
        <w:rPr>
          <w:rFonts w:ascii="Arial" w:hAnsi="Arial" w:cs="Arial"/>
        </w:rPr>
        <w:t>P</w:t>
      </w:r>
      <w:r w:rsidR="005C6C6F" w:rsidRPr="00EB1C88">
        <w:rPr>
          <w:rFonts w:ascii="Arial" w:hAnsi="Arial" w:cs="Arial"/>
        </w:rPr>
        <w:t>ropietario</w:t>
      </w:r>
      <w:r w:rsidRPr="00EB1C88">
        <w:rPr>
          <w:rFonts w:ascii="Arial" w:hAnsi="Arial" w:cs="Arial"/>
        </w:rPr>
        <w:t>, acompañados de una copia de los archivos digitales actualizados. Estos planos marcados deberán ser exactos y reales respecto de la situación final de terreno. Las rectificaciones deberán ser claras y precisas con las cotas y observaciones al detalle.</w:t>
      </w:r>
    </w:p>
    <w:p w14:paraId="16E6549D" w14:textId="77777777" w:rsidR="00D905CA" w:rsidRPr="00EB1C88" w:rsidRDefault="00D905CA" w:rsidP="00D905CA">
      <w:pPr>
        <w:spacing w:after="120"/>
        <w:rPr>
          <w:rFonts w:ascii="Arial" w:hAnsi="Arial" w:cs="Arial"/>
          <w:b/>
        </w:rPr>
      </w:pPr>
      <w:r w:rsidRPr="00EB1C88">
        <w:rPr>
          <w:rFonts w:ascii="Arial" w:hAnsi="Arial" w:cs="Arial"/>
        </w:rPr>
        <w:t>Para el desarrollo de las obras civiles y de montaje, existirá en la instalación de faenas de la construcción, un conjunto actualizado (al día en su última revisión válida para construcción), de planos y documentos del proyecto como también los manuales e instrucciones de montaje de los fabricantes de equipos y estructuras. Esta información unida a la buena práctica de la ingeniería y construcción, y la adecuada experiencia previa, deberá permitir el buen término de las obras civiles y eléctricas requeridas.</w:t>
      </w:r>
    </w:p>
    <w:p w14:paraId="1D48C82E" w14:textId="77777777" w:rsidR="00D905CA" w:rsidRPr="00EB1C88" w:rsidRDefault="00D905CA" w:rsidP="00D905CA">
      <w:pPr>
        <w:spacing w:after="120"/>
        <w:rPr>
          <w:rFonts w:ascii="Arial" w:hAnsi="Arial" w:cs="Arial"/>
          <w:b/>
        </w:rPr>
      </w:pPr>
      <w:r w:rsidRPr="00EB1C88">
        <w:rPr>
          <w:rFonts w:ascii="Arial" w:hAnsi="Arial" w:cs="Arial"/>
        </w:rPr>
        <w:t>La presente especificación se complementará con los planos, especificaciones y otros documentos del proyecto de ingeniería de detalles.</w:t>
      </w:r>
    </w:p>
    <w:p w14:paraId="0C344895" w14:textId="7D756C50" w:rsidR="00D905CA" w:rsidRPr="00EB1C88" w:rsidRDefault="00D905CA" w:rsidP="00D905CA">
      <w:pPr>
        <w:spacing w:after="120"/>
        <w:rPr>
          <w:rFonts w:ascii="Arial" w:hAnsi="Arial" w:cs="Arial"/>
          <w:b/>
        </w:rPr>
      </w:pPr>
      <w:r w:rsidRPr="00EB1C88">
        <w:rPr>
          <w:rFonts w:ascii="Arial" w:hAnsi="Arial" w:cs="Arial"/>
        </w:rPr>
        <w:t>Se deben prever todas las medidas de seguridad necesarias, tales como demarcación de zonas de trabajo, corredores para circulación de personal, áreas para almacenamiento de equipos, etc, de tal manera que no cause obstáculo ni inseguridad en la operación normal de otras instalaciones involucradas en el proyecto.</w:t>
      </w:r>
    </w:p>
    <w:p w14:paraId="4CD134A0" w14:textId="124C2E5F" w:rsidR="00D905CA" w:rsidRPr="00EB1C88" w:rsidRDefault="00D905CA" w:rsidP="00D905CA">
      <w:pPr>
        <w:spacing w:after="120"/>
        <w:rPr>
          <w:rFonts w:ascii="Arial" w:hAnsi="Arial" w:cs="Arial"/>
        </w:rPr>
      </w:pPr>
      <w:r w:rsidRPr="00EB1C88">
        <w:rPr>
          <w:rFonts w:ascii="Arial" w:hAnsi="Arial" w:cs="Arial"/>
        </w:rPr>
        <w:t xml:space="preserve">El </w:t>
      </w:r>
      <w:r w:rsidR="005A5943">
        <w:rPr>
          <w:rFonts w:ascii="Arial" w:hAnsi="Arial" w:cs="Arial"/>
        </w:rPr>
        <w:t>C</w:t>
      </w:r>
      <w:r w:rsidRPr="00EB1C88">
        <w:rPr>
          <w:rFonts w:ascii="Arial" w:hAnsi="Arial" w:cs="Arial"/>
        </w:rPr>
        <w:t>ontratista no deberá limitarse a la información contenida en estos planos, sino revisar y verificar la información contenida en todos los planos y documentos del proyecto.</w:t>
      </w:r>
    </w:p>
    <w:p w14:paraId="46452677" w14:textId="30A508C6" w:rsidR="005D4A3A" w:rsidRPr="00EB1C88" w:rsidRDefault="005D4A3A" w:rsidP="005D4A3A">
      <w:pPr>
        <w:pStyle w:val="Ttulo1"/>
        <w:rPr>
          <w:rFonts w:cs="Arial"/>
          <w:szCs w:val="22"/>
        </w:rPr>
      </w:pPr>
      <w:bookmarkStart w:id="11" w:name="_Toc188610233"/>
      <w:r w:rsidRPr="00EB1C88">
        <w:rPr>
          <w:rFonts w:cs="Arial"/>
          <w:szCs w:val="22"/>
        </w:rPr>
        <w:t>LIBRO DE OBRAS</w:t>
      </w:r>
      <w:bookmarkEnd w:id="11"/>
    </w:p>
    <w:p w14:paraId="464E5F3C" w14:textId="4A296C76" w:rsidR="005D4A3A" w:rsidRPr="00EB1C88" w:rsidRDefault="005D4A3A" w:rsidP="005D4A3A">
      <w:pPr>
        <w:rPr>
          <w:rFonts w:ascii="Arial" w:hAnsi="Arial" w:cs="Arial"/>
          <w:lang w:val="es-ES"/>
        </w:rPr>
      </w:pPr>
      <w:r w:rsidRPr="00EB1C88">
        <w:rPr>
          <w:rFonts w:ascii="Arial" w:hAnsi="Arial" w:cs="Arial"/>
          <w:lang w:val="es-ES"/>
        </w:rPr>
        <w:t xml:space="preserve">El </w:t>
      </w:r>
      <w:r w:rsidR="005A5943">
        <w:rPr>
          <w:rFonts w:ascii="Arial" w:hAnsi="Arial" w:cs="Arial"/>
          <w:lang w:val="es-ES"/>
        </w:rPr>
        <w:t>C</w:t>
      </w:r>
      <w:r w:rsidRPr="00EB1C88">
        <w:rPr>
          <w:rFonts w:ascii="Arial" w:hAnsi="Arial" w:cs="Arial"/>
          <w:lang w:val="es-ES"/>
        </w:rPr>
        <w:t>ontratista mantendrá el libr</w:t>
      </w:r>
      <w:r w:rsidR="004E1D68">
        <w:rPr>
          <w:rFonts w:ascii="Arial" w:hAnsi="Arial" w:cs="Arial"/>
          <w:lang w:val="es-ES"/>
        </w:rPr>
        <w:t>o</w:t>
      </w:r>
      <w:r w:rsidRPr="00EB1C88">
        <w:rPr>
          <w:rFonts w:ascii="Arial" w:hAnsi="Arial" w:cs="Arial"/>
          <w:lang w:val="es-ES"/>
        </w:rPr>
        <w:t xml:space="preserve"> de obra, disponible para ser usado en cualquier momento, foliado y en triplicado, con todas las comunicaciones formales entre </w:t>
      </w:r>
      <w:r w:rsidR="005A5943">
        <w:rPr>
          <w:rFonts w:ascii="Arial" w:hAnsi="Arial" w:cs="Arial"/>
          <w:lang w:val="es-ES"/>
        </w:rPr>
        <w:t>E</w:t>
      </w:r>
      <w:r w:rsidRPr="00EB1C88">
        <w:rPr>
          <w:rFonts w:ascii="Arial" w:hAnsi="Arial" w:cs="Arial"/>
          <w:lang w:val="es-ES"/>
        </w:rPr>
        <w:t xml:space="preserve">l </w:t>
      </w:r>
      <w:r w:rsidR="005A5943">
        <w:rPr>
          <w:rFonts w:ascii="Arial" w:hAnsi="Arial" w:cs="Arial"/>
          <w:lang w:val="es-ES"/>
        </w:rPr>
        <w:t>C</w:t>
      </w:r>
      <w:r w:rsidRPr="00EB1C88">
        <w:rPr>
          <w:rFonts w:ascii="Arial" w:hAnsi="Arial" w:cs="Arial"/>
          <w:lang w:val="es-ES"/>
        </w:rPr>
        <w:t xml:space="preserve">ontratista y </w:t>
      </w:r>
      <w:r w:rsidR="000A686E">
        <w:rPr>
          <w:rFonts w:ascii="Arial" w:hAnsi="Arial" w:cs="Arial"/>
          <w:lang w:val="es-ES"/>
        </w:rPr>
        <w:t>E</w:t>
      </w:r>
      <w:r w:rsidR="006154DC" w:rsidRPr="00EB1C88">
        <w:rPr>
          <w:rFonts w:ascii="Arial" w:hAnsi="Arial" w:cs="Arial"/>
          <w:lang w:val="es-ES"/>
        </w:rPr>
        <w:t xml:space="preserve">l </w:t>
      </w:r>
      <w:r w:rsidR="000A686E">
        <w:rPr>
          <w:rFonts w:ascii="Arial" w:hAnsi="Arial" w:cs="Arial"/>
          <w:lang w:val="es-ES"/>
        </w:rPr>
        <w:t>P</w:t>
      </w:r>
      <w:r w:rsidR="006154DC" w:rsidRPr="00EB1C88">
        <w:rPr>
          <w:rFonts w:ascii="Arial" w:hAnsi="Arial" w:cs="Arial"/>
          <w:lang w:val="es-ES"/>
        </w:rPr>
        <w:t>ropietario</w:t>
      </w:r>
      <w:r w:rsidRPr="00EB1C88">
        <w:rPr>
          <w:rFonts w:ascii="Arial" w:hAnsi="Arial" w:cs="Arial"/>
          <w:lang w:val="es-ES"/>
        </w:rPr>
        <w:t>.</w:t>
      </w:r>
    </w:p>
    <w:p w14:paraId="1C54DFAB" w14:textId="722EE51B" w:rsidR="005D4A3A" w:rsidRPr="00EB1C88" w:rsidRDefault="005D4A3A" w:rsidP="005D4A3A">
      <w:pPr>
        <w:pStyle w:val="Ttulo1"/>
        <w:rPr>
          <w:rFonts w:cs="Arial"/>
          <w:szCs w:val="22"/>
        </w:rPr>
      </w:pPr>
      <w:bookmarkStart w:id="12" w:name="_Toc188610234"/>
      <w:r w:rsidRPr="00EB1C88">
        <w:rPr>
          <w:rFonts w:cs="Arial"/>
          <w:szCs w:val="22"/>
        </w:rPr>
        <w:t>CONDICIONES AMBIENTALES Y DE SERVICIO</w:t>
      </w:r>
      <w:bookmarkEnd w:id="12"/>
    </w:p>
    <w:p w14:paraId="0C18270F" w14:textId="3DCFA6A2" w:rsidR="005D4A3A" w:rsidRDefault="005D4A3A" w:rsidP="005D4A3A">
      <w:pPr>
        <w:rPr>
          <w:rFonts w:ascii="Arial" w:hAnsi="Arial" w:cs="Arial"/>
          <w:lang w:val="es-ES"/>
        </w:rPr>
      </w:pPr>
      <w:r w:rsidRPr="00EB1C88">
        <w:rPr>
          <w:rFonts w:ascii="Arial" w:hAnsi="Arial" w:cs="Arial"/>
          <w:lang w:val="es-ES"/>
        </w:rPr>
        <w:t xml:space="preserve">Todas las obras deberán ser construidas y montadas para un servicio pesado, operando adecuadamente en forma continua, 24 </w:t>
      </w:r>
      <w:r w:rsidR="006F6D67">
        <w:rPr>
          <w:rFonts w:ascii="Arial" w:hAnsi="Arial" w:cs="Arial"/>
          <w:lang w:val="es-ES"/>
        </w:rPr>
        <w:t>h</w:t>
      </w:r>
      <w:r w:rsidRPr="00EB1C88">
        <w:rPr>
          <w:rFonts w:ascii="Arial" w:hAnsi="Arial" w:cs="Arial"/>
          <w:lang w:val="es-ES"/>
        </w:rPr>
        <w:t>oras al día, 7 días a la semana, 365 días al año, bajo las condiciones ambientales indicadas en la siguiente tabla.</w:t>
      </w:r>
    </w:p>
    <w:p w14:paraId="57A8729F" w14:textId="04A8347A" w:rsidR="004E1D68" w:rsidRPr="00EB1C88" w:rsidRDefault="004E1D68" w:rsidP="006D239D">
      <w:pPr>
        <w:pStyle w:val="Descripcin"/>
        <w:keepNext/>
        <w:jc w:val="center"/>
        <w:rPr>
          <w:rFonts w:cs="Arial"/>
          <w:lang w:val="es-ES"/>
        </w:rPr>
      </w:pPr>
      <w:r>
        <w:lastRenderedPageBreak/>
        <w:t xml:space="preserve">Tabla </w:t>
      </w:r>
      <w:fldSimple w:instr=" SEQ Tabla \* ARABIC ">
        <w:r w:rsidR="00426540">
          <w:rPr>
            <w:noProof/>
          </w:rPr>
          <w:t>1</w:t>
        </w:r>
      </w:fldSimple>
      <w:r>
        <w:t>. Parámetros ambientales</w:t>
      </w:r>
    </w:p>
    <w:tbl>
      <w:tblPr>
        <w:tblW w:w="470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6119"/>
        <w:gridCol w:w="2534"/>
      </w:tblGrid>
      <w:tr w:rsidR="006154DC" w:rsidRPr="00EB1C88" w14:paraId="05F86B84" w14:textId="77777777" w:rsidTr="004E1D68">
        <w:trPr>
          <w:trHeight w:val="212"/>
          <w:jc w:val="center"/>
        </w:trPr>
        <w:tc>
          <w:tcPr>
            <w:tcW w:w="3536"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14:paraId="2ACE5BEE" w14:textId="77777777" w:rsidR="006154DC" w:rsidRPr="004E1D68" w:rsidRDefault="006154DC" w:rsidP="006D239D">
            <w:pPr>
              <w:keepNext/>
              <w:spacing w:after="0" w:line="259" w:lineRule="auto"/>
              <w:jc w:val="center"/>
              <w:rPr>
                <w:rFonts w:ascii="Arial" w:hAnsi="Arial" w:cs="Arial"/>
                <w:b/>
                <w:bCs/>
              </w:rPr>
            </w:pPr>
            <w:r w:rsidRPr="004E1D68">
              <w:rPr>
                <w:rFonts w:ascii="Arial" w:hAnsi="Arial" w:cs="Arial"/>
                <w:b/>
                <w:bCs/>
              </w:rPr>
              <w:t>Característica</w:t>
            </w:r>
          </w:p>
        </w:tc>
        <w:tc>
          <w:tcPr>
            <w:tcW w:w="1464" w:type="pct"/>
            <w:tcBorders>
              <w:top w:val="single" w:sz="4" w:space="0" w:color="auto"/>
              <w:left w:val="single" w:sz="4" w:space="0" w:color="auto"/>
              <w:bottom w:val="single" w:sz="4" w:space="0" w:color="auto"/>
              <w:right w:val="single" w:sz="4" w:space="0" w:color="auto"/>
            </w:tcBorders>
            <w:shd w:val="clear" w:color="auto" w:fill="auto"/>
            <w:vAlign w:val="center"/>
          </w:tcPr>
          <w:p w14:paraId="49A97B9F" w14:textId="77777777" w:rsidR="006154DC" w:rsidRPr="004E1D68" w:rsidRDefault="006154DC" w:rsidP="006D239D">
            <w:pPr>
              <w:keepNext/>
              <w:spacing w:after="0" w:line="259" w:lineRule="auto"/>
              <w:jc w:val="center"/>
              <w:rPr>
                <w:rFonts w:ascii="Arial" w:hAnsi="Arial" w:cs="Arial"/>
                <w:b/>
                <w:bCs/>
              </w:rPr>
            </w:pPr>
            <w:r w:rsidRPr="004E1D68">
              <w:rPr>
                <w:rFonts w:ascii="Arial" w:hAnsi="Arial" w:cs="Arial"/>
                <w:b/>
                <w:bCs/>
              </w:rPr>
              <w:t>Valor</w:t>
            </w:r>
          </w:p>
        </w:tc>
      </w:tr>
      <w:tr w:rsidR="006154DC" w:rsidRPr="00EB1C88" w14:paraId="179FB2F6" w14:textId="77777777" w:rsidTr="0080096E">
        <w:trPr>
          <w:trHeight w:val="70"/>
          <w:jc w:val="center"/>
        </w:trPr>
        <w:tc>
          <w:tcPr>
            <w:tcW w:w="353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264157E2" w14:textId="77777777" w:rsidR="006154DC" w:rsidRPr="00EB1C88" w:rsidRDefault="006154DC" w:rsidP="0080096E">
            <w:pPr>
              <w:spacing w:after="0" w:line="259" w:lineRule="auto"/>
              <w:rPr>
                <w:rFonts w:ascii="Arial" w:hAnsi="Arial" w:cs="Arial"/>
              </w:rPr>
            </w:pPr>
            <w:r w:rsidRPr="00EB1C88">
              <w:rPr>
                <w:rFonts w:ascii="Arial" w:hAnsi="Arial" w:cs="Arial"/>
              </w:rPr>
              <w:t>Altura máxima de la instalación sobre el nivel del mar</w:t>
            </w:r>
          </w:p>
        </w:tc>
        <w:tc>
          <w:tcPr>
            <w:tcW w:w="1464" w:type="pct"/>
            <w:tcBorders>
              <w:top w:val="single" w:sz="4" w:space="0" w:color="auto"/>
              <w:left w:val="single" w:sz="4" w:space="0" w:color="auto"/>
              <w:bottom w:val="single" w:sz="4" w:space="0" w:color="auto"/>
              <w:right w:val="single" w:sz="4" w:space="0" w:color="auto"/>
            </w:tcBorders>
            <w:shd w:val="clear" w:color="auto" w:fill="auto"/>
            <w:vAlign w:val="center"/>
          </w:tcPr>
          <w:p w14:paraId="33D54408" w14:textId="263EC2ED" w:rsidR="006154DC" w:rsidRPr="00EB1C88" w:rsidRDefault="004E1D68" w:rsidP="0080096E">
            <w:pPr>
              <w:spacing w:after="0" w:line="259" w:lineRule="auto"/>
              <w:jc w:val="center"/>
              <w:rPr>
                <w:rFonts w:ascii="Arial" w:hAnsi="Arial" w:cs="Arial"/>
              </w:rPr>
            </w:pPr>
            <w:r>
              <w:rPr>
                <w:rFonts w:ascii="Arial" w:hAnsi="Arial" w:cs="Arial"/>
              </w:rPr>
              <w:t>900</w:t>
            </w:r>
            <w:r w:rsidR="006154DC" w:rsidRPr="00EB1C88">
              <w:rPr>
                <w:rFonts w:ascii="Arial" w:hAnsi="Arial" w:cs="Arial"/>
              </w:rPr>
              <w:t xml:space="preserve"> m.s.n.m.</w:t>
            </w:r>
          </w:p>
        </w:tc>
      </w:tr>
      <w:tr w:rsidR="006154DC" w:rsidRPr="00EB1C88" w14:paraId="0D749206" w14:textId="77777777" w:rsidTr="0080096E">
        <w:trPr>
          <w:trHeight w:val="176"/>
          <w:jc w:val="center"/>
        </w:trPr>
        <w:tc>
          <w:tcPr>
            <w:tcW w:w="353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4A148DA" w14:textId="77777777" w:rsidR="006154DC" w:rsidRPr="00EB1C88" w:rsidRDefault="006154DC" w:rsidP="0080096E">
            <w:pPr>
              <w:spacing w:after="0" w:line="259" w:lineRule="auto"/>
              <w:rPr>
                <w:rFonts w:ascii="Arial" w:hAnsi="Arial" w:cs="Arial"/>
              </w:rPr>
            </w:pPr>
            <w:r w:rsidRPr="00EB1C88">
              <w:rPr>
                <w:rFonts w:ascii="Arial" w:hAnsi="Arial" w:cs="Arial"/>
              </w:rPr>
              <w:t>Temperatura máxima del aire ambiente</w:t>
            </w:r>
          </w:p>
        </w:tc>
        <w:tc>
          <w:tcPr>
            <w:tcW w:w="1464" w:type="pct"/>
            <w:tcBorders>
              <w:top w:val="single" w:sz="4" w:space="0" w:color="auto"/>
              <w:left w:val="single" w:sz="4" w:space="0" w:color="auto"/>
              <w:bottom w:val="single" w:sz="4" w:space="0" w:color="auto"/>
              <w:right w:val="single" w:sz="4" w:space="0" w:color="auto"/>
            </w:tcBorders>
            <w:shd w:val="clear" w:color="auto" w:fill="auto"/>
            <w:vAlign w:val="center"/>
          </w:tcPr>
          <w:p w14:paraId="1A74C9F6" w14:textId="6F4DE98D" w:rsidR="006154DC" w:rsidRPr="00EB1C88" w:rsidRDefault="004E1D68" w:rsidP="0080096E">
            <w:pPr>
              <w:spacing w:after="0" w:line="259" w:lineRule="auto"/>
              <w:jc w:val="center"/>
              <w:rPr>
                <w:rFonts w:ascii="Arial" w:hAnsi="Arial" w:cs="Arial"/>
              </w:rPr>
            </w:pPr>
            <w:r>
              <w:rPr>
                <w:rFonts w:ascii="Arial" w:hAnsi="Arial" w:cs="Arial"/>
              </w:rPr>
              <w:t>29</w:t>
            </w:r>
            <w:r w:rsidR="006154DC" w:rsidRPr="00EB1C88">
              <w:rPr>
                <w:rFonts w:ascii="Arial" w:hAnsi="Arial" w:cs="Arial"/>
              </w:rPr>
              <w:t>°C</w:t>
            </w:r>
          </w:p>
        </w:tc>
      </w:tr>
      <w:tr w:rsidR="006154DC" w:rsidRPr="00EB1C88" w14:paraId="2758EE7B" w14:textId="77777777" w:rsidTr="0080096E">
        <w:trPr>
          <w:trHeight w:val="80"/>
          <w:jc w:val="center"/>
        </w:trPr>
        <w:tc>
          <w:tcPr>
            <w:tcW w:w="353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4C12B7BC" w14:textId="77777777" w:rsidR="006154DC" w:rsidRPr="00EB1C88" w:rsidRDefault="006154DC" w:rsidP="0080096E">
            <w:pPr>
              <w:spacing w:after="0" w:line="259" w:lineRule="auto"/>
              <w:rPr>
                <w:rFonts w:ascii="Arial" w:hAnsi="Arial" w:cs="Arial"/>
              </w:rPr>
            </w:pPr>
            <w:r w:rsidRPr="00EB1C88">
              <w:rPr>
                <w:rFonts w:ascii="Arial" w:hAnsi="Arial" w:cs="Arial"/>
              </w:rPr>
              <w:t>Temperatura media del aire</w:t>
            </w:r>
          </w:p>
        </w:tc>
        <w:tc>
          <w:tcPr>
            <w:tcW w:w="1464" w:type="pct"/>
            <w:tcBorders>
              <w:top w:val="single" w:sz="4" w:space="0" w:color="auto"/>
              <w:left w:val="single" w:sz="4" w:space="0" w:color="auto"/>
              <w:bottom w:val="single" w:sz="4" w:space="0" w:color="auto"/>
              <w:right w:val="single" w:sz="4" w:space="0" w:color="auto"/>
            </w:tcBorders>
            <w:shd w:val="clear" w:color="auto" w:fill="auto"/>
            <w:vAlign w:val="center"/>
          </w:tcPr>
          <w:p w14:paraId="051F930C" w14:textId="5920C569" w:rsidR="006154DC" w:rsidRPr="00EB1C88" w:rsidRDefault="004E1D68" w:rsidP="0080096E">
            <w:pPr>
              <w:spacing w:after="0" w:line="259" w:lineRule="auto"/>
              <w:jc w:val="center"/>
              <w:rPr>
                <w:rFonts w:ascii="Arial" w:hAnsi="Arial" w:cs="Arial"/>
              </w:rPr>
            </w:pPr>
            <w:r>
              <w:rPr>
                <w:rFonts w:ascii="Arial" w:hAnsi="Arial" w:cs="Arial"/>
              </w:rPr>
              <w:t>17,5</w:t>
            </w:r>
            <w:r w:rsidR="006154DC" w:rsidRPr="00EB1C88">
              <w:rPr>
                <w:rFonts w:ascii="Arial" w:hAnsi="Arial" w:cs="Arial"/>
              </w:rPr>
              <w:t>°C</w:t>
            </w:r>
          </w:p>
        </w:tc>
      </w:tr>
      <w:tr w:rsidR="006154DC" w:rsidRPr="00EB1C88" w14:paraId="2A0AE277" w14:textId="77777777" w:rsidTr="0080096E">
        <w:trPr>
          <w:trHeight w:val="253"/>
          <w:jc w:val="center"/>
        </w:trPr>
        <w:tc>
          <w:tcPr>
            <w:tcW w:w="353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19C1A43A" w14:textId="77777777" w:rsidR="006154DC" w:rsidRPr="00EB1C88" w:rsidRDefault="006154DC" w:rsidP="0080096E">
            <w:pPr>
              <w:spacing w:after="0" w:line="259" w:lineRule="auto"/>
              <w:rPr>
                <w:rFonts w:ascii="Arial" w:hAnsi="Arial" w:cs="Arial"/>
              </w:rPr>
            </w:pPr>
            <w:r w:rsidRPr="00EB1C88">
              <w:rPr>
                <w:rFonts w:ascii="Arial" w:hAnsi="Arial" w:cs="Arial"/>
              </w:rPr>
              <w:t>Temperatura mínima del aire ambiente</w:t>
            </w:r>
          </w:p>
        </w:tc>
        <w:tc>
          <w:tcPr>
            <w:tcW w:w="1464" w:type="pct"/>
            <w:tcBorders>
              <w:top w:val="single" w:sz="4" w:space="0" w:color="auto"/>
              <w:left w:val="single" w:sz="4" w:space="0" w:color="auto"/>
              <w:bottom w:val="single" w:sz="4" w:space="0" w:color="auto"/>
              <w:right w:val="single" w:sz="4" w:space="0" w:color="auto"/>
            </w:tcBorders>
            <w:shd w:val="clear" w:color="auto" w:fill="auto"/>
            <w:vAlign w:val="center"/>
          </w:tcPr>
          <w:p w14:paraId="34C5F9BF" w14:textId="2D4F27DB" w:rsidR="006154DC" w:rsidRPr="00EB1C88" w:rsidRDefault="006154DC" w:rsidP="0080096E">
            <w:pPr>
              <w:spacing w:after="0" w:line="259" w:lineRule="auto"/>
              <w:jc w:val="center"/>
              <w:rPr>
                <w:rFonts w:ascii="Arial" w:hAnsi="Arial" w:cs="Arial"/>
              </w:rPr>
            </w:pPr>
            <w:r w:rsidRPr="00EB1C88">
              <w:rPr>
                <w:rFonts w:ascii="Arial" w:hAnsi="Arial" w:cs="Arial"/>
              </w:rPr>
              <w:t>-</w:t>
            </w:r>
            <w:r w:rsidR="004E1D68">
              <w:rPr>
                <w:rFonts w:ascii="Arial" w:hAnsi="Arial" w:cs="Arial"/>
              </w:rPr>
              <w:t>5</w:t>
            </w:r>
            <w:r w:rsidRPr="00EB1C88">
              <w:rPr>
                <w:rFonts w:ascii="Arial" w:hAnsi="Arial" w:cs="Arial"/>
              </w:rPr>
              <w:t>°C</w:t>
            </w:r>
          </w:p>
        </w:tc>
      </w:tr>
      <w:tr w:rsidR="006154DC" w:rsidRPr="00EB1C88" w14:paraId="28DB93A9" w14:textId="77777777" w:rsidTr="0080096E">
        <w:trPr>
          <w:trHeight w:val="189"/>
          <w:jc w:val="center"/>
        </w:trPr>
        <w:tc>
          <w:tcPr>
            <w:tcW w:w="353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1CB60D1F" w14:textId="77777777" w:rsidR="006154DC" w:rsidRPr="00EB1C88" w:rsidRDefault="006154DC" w:rsidP="0080096E">
            <w:pPr>
              <w:spacing w:after="0" w:line="259" w:lineRule="auto"/>
              <w:rPr>
                <w:rFonts w:ascii="Arial" w:hAnsi="Arial" w:cs="Arial"/>
              </w:rPr>
            </w:pPr>
            <w:r w:rsidRPr="00EB1C88">
              <w:rPr>
                <w:rFonts w:ascii="Arial" w:hAnsi="Arial" w:cs="Arial"/>
              </w:rPr>
              <w:t>Velocidad de viento máxima</w:t>
            </w:r>
          </w:p>
        </w:tc>
        <w:tc>
          <w:tcPr>
            <w:tcW w:w="1464" w:type="pct"/>
            <w:tcBorders>
              <w:top w:val="single" w:sz="4" w:space="0" w:color="auto"/>
              <w:left w:val="single" w:sz="4" w:space="0" w:color="auto"/>
              <w:bottom w:val="single" w:sz="4" w:space="0" w:color="auto"/>
              <w:right w:val="single" w:sz="4" w:space="0" w:color="auto"/>
            </w:tcBorders>
            <w:shd w:val="clear" w:color="auto" w:fill="auto"/>
            <w:vAlign w:val="center"/>
          </w:tcPr>
          <w:p w14:paraId="0F221064" w14:textId="77777777" w:rsidR="006154DC" w:rsidRPr="00EB1C88" w:rsidRDefault="006154DC" w:rsidP="0080096E">
            <w:pPr>
              <w:spacing w:after="0" w:line="259" w:lineRule="auto"/>
              <w:jc w:val="center"/>
              <w:rPr>
                <w:rFonts w:ascii="Arial" w:hAnsi="Arial" w:cs="Arial"/>
              </w:rPr>
            </w:pPr>
            <w:r w:rsidRPr="00EB1C88">
              <w:rPr>
                <w:rFonts w:ascii="Arial" w:hAnsi="Arial" w:cs="Arial"/>
              </w:rPr>
              <w:t>100 km/h</w:t>
            </w:r>
          </w:p>
        </w:tc>
      </w:tr>
      <w:tr w:rsidR="006154DC" w:rsidRPr="00EB1C88" w14:paraId="149CE053" w14:textId="77777777" w:rsidTr="0080096E">
        <w:trPr>
          <w:trHeight w:val="295"/>
          <w:jc w:val="center"/>
        </w:trPr>
        <w:tc>
          <w:tcPr>
            <w:tcW w:w="353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0BE88C22" w14:textId="2236401E" w:rsidR="006154DC" w:rsidRPr="00EB1C88" w:rsidRDefault="006154DC" w:rsidP="006C392C">
            <w:pPr>
              <w:spacing w:after="0" w:line="259" w:lineRule="auto"/>
              <w:rPr>
                <w:rFonts w:ascii="Arial" w:hAnsi="Arial" w:cs="Arial"/>
              </w:rPr>
            </w:pPr>
            <w:r w:rsidRPr="00EB1C88">
              <w:rPr>
                <w:rFonts w:ascii="Arial" w:hAnsi="Arial" w:cs="Arial"/>
              </w:rPr>
              <w:t>Condiciones sísmicas</w:t>
            </w:r>
          </w:p>
        </w:tc>
        <w:tc>
          <w:tcPr>
            <w:tcW w:w="1464" w:type="pct"/>
            <w:tcBorders>
              <w:top w:val="single" w:sz="4" w:space="0" w:color="auto"/>
              <w:left w:val="single" w:sz="4" w:space="0" w:color="auto"/>
              <w:bottom w:val="single" w:sz="4" w:space="0" w:color="auto"/>
              <w:right w:val="single" w:sz="4" w:space="0" w:color="auto"/>
            </w:tcBorders>
            <w:shd w:val="clear" w:color="auto" w:fill="auto"/>
            <w:vAlign w:val="center"/>
          </w:tcPr>
          <w:p w14:paraId="7354BB28" w14:textId="77777777" w:rsidR="006154DC" w:rsidRPr="00EB1C88" w:rsidRDefault="006154DC" w:rsidP="0080096E">
            <w:pPr>
              <w:spacing w:after="0" w:line="259" w:lineRule="auto"/>
              <w:jc w:val="center"/>
              <w:rPr>
                <w:rFonts w:ascii="Arial" w:hAnsi="Arial" w:cs="Arial"/>
              </w:rPr>
            </w:pPr>
            <w:r w:rsidRPr="00EB1C88">
              <w:rPr>
                <w:rFonts w:ascii="Arial" w:hAnsi="Arial" w:cs="Arial"/>
              </w:rPr>
              <w:t>(IEEE 693)</w:t>
            </w:r>
          </w:p>
        </w:tc>
      </w:tr>
      <w:tr w:rsidR="006154DC" w:rsidRPr="00EB1C88" w14:paraId="4A90ABFA" w14:textId="77777777" w:rsidTr="0080096E">
        <w:trPr>
          <w:trHeight w:val="70"/>
          <w:jc w:val="center"/>
        </w:trPr>
        <w:tc>
          <w:tcPr>
            <w:tcW w:w="353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1568E1E" w14:textId="77777777" w:rsidR="006154DC" w:rsidRPr="00EB1C88" w:rsidRDefault="006154DC" w:rsidP="0080096E">
            <w:pPr>
              <w:spacing w:after="0" w:line="259" w:lineRule="auto"/>
              <w:rPr>
                <w:rFonts w:ascii="Arial" w:hAnsi="Arial" w:cs="Arial"/>
              </w:rPr>
            </w:pPr>
            <w:r w:rsidRPr="00EB1C88">
              <w:rPr>
                <w:rFonts w:ascii="Arial" w:hAnsi="Arial" w:cs="Arial"/>
              </w:rPr>
              <w:t>Nivel de contaminación según IEC 815 – Equipo Primario</w:t>
            </w:r>
          </w:p>
        </w:tc>
        <w:tc>
          <w:tcPr>
            <w:tcW w:w="1464" w:type="pct"/>
            <w:tcBorders>
              <w:top w:val="single" w:sz="4" w:space="0" w:color="auto"/>
              <w:left w:val="single" w:sz="4" w:space="0" w:color="auto"/>
              <w:bottom w:val="single" w:sz="4" w:space="0" w:color="auto"/>
              <w:right w:val="single" w:sz="4" w:space="0" w:color="auto"/>
            </w:tcBorders>
            <w:shd w:val="clear" w:color="auto" w:fill="auto"/>
            <w:vAlign w:val="center"/>
          </w:tcPr>
          <w:p w14:paraId="5096F70E" w14:textId="77777777" w:rsidR="006154DC" w:rsidRPr="00EB1C88" w:rsidRDefault="006154DC" w:rsidP="0080096E">
            <w:pPr>
              <w:spacing w:after="0" w:line="259" w:lineRule="auto"/>
              <w:jc w:val="center"/>
              <w:rPr>
                <w:rFonts w:ascii="Arial" w:hAnsi="Arial" w:cs="Arial"/>
              </w:rPr>
            </w:pPr>
            <w:r w:rsidRPr="00EB1C88">
              <w:rPr>
                <w:rFonts w:ascii="Arial" w:hAnsi="Arial" w:cs="Arial"/>
              </w:rPr>
              <w:t>e, 53,7 mm/kVf-t</w:t>
            </w:r>
          </w:p>
        </w:tc>
      </w:tr>
    </w:tbl>
    <w:p w14:paraId="6CFC1595" w14:textId="0EB94A3F" w:rsidR="00D905CA" w:rsidRPr="00EB1C88" w:rsidRDefault="00456E5C" w:rsidP="00456E5C">
      <w:pPr>
        <w:pStyle w:val="Ttulo1"/>
        <w:rPr>
          <w:rFonts w:cs="Arial"/>
          <w:szCs w:val="22"/>
        </w:rPr>
      </w:pPr>
      <w:bookmarkStart w:id="13" w:name="_Toc188610235"/>
      <w:r w:rsidRPr="00EB1C88">
        <w:rPr>
          <w:rFonts w:cs="Arial"/>
          <w:szCs w:val="22"/>
        </w:rPr>
        <w:t>NORMAS Y REGLAMENTOS APLICABLES</w:t>
      </w:r>
      <w:bookmarkEnd w:id="13"/>
    </w:p>
    <w:p w14:paraId="4919C6C0" w14:textId="4F8A11E9" w:rsidR="00456E5C" w:rsidRPr="00EB1C88" w:rsidRDefault="00456E5C" w:rsidP="00456E5C">
      <w:pPr>
        <w:spacing w:after="120"/>
        <w:rPr>
          <w:rFonts w:ascii="Arial" w:hAnsi="Arial" w:cs="Arial"/>
          <w:b/>
        </w:rPr>
      </w:pPr>
      <w:r w:rsidRPr="00EB1C88">
        <w:rPr>
          <w:rFonts w:ascii="Arial" w:hAnsi="Arial" w:cs="Arial"/>
        </w:rPr>
        <w:t>Todos los aspectos que estas especificaciones no consultan expresamente y que tengan relación directa con las obras por realizar, serán ejecutados de acuerdo con las normas y procedimientos más modernos que se aplican en esta área y que a su vez garanticen una racional y eficaz utilización de las instalaciones. A continuación, se señalan las principales instituciones y normas que se pueden utilizar para el desarrollo de las obras:</w:t>
      </w:r>
    </w:p>
    <w:p w14:paraId="7CEA8977"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INN</w:t>
      </w:r>
      <w:r w:rsidRPr="00EB1C88">
        <w:rPr>
          <w:rFonts w:ascii="Arial" w:hAnsi="Arial" w:cs="Arial"/>
        </w:rPr>
        <w:tab/>
      </w:r>
      <w:r w:rsidRPr="00EB1C88">
        <w:rPr>
          <w:rFonts w:ascii="Arial" w:hAnsi="Arial" w:cs="Arial"/>
        </w:rPr>
        <w:tab/>
        <w:t>Instituto Nacional de Normalización.</w:t>
      </w:r>
    </w:p>
    <w:p w14:paraId="4CA892A4" w14:textId="64BD08FF"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ASTM</w:t>
      </w:r>
      <w:r w:rsidRPr="00EB1C88">
        <w:rPr>
          <w:rFonts w:ascii="Arial" w:hAnsi="Arial" w:cs="Arial"/>
          <w:lang w:val="en-US"/>
        </w:rPr>
        <w:tab/>
        <w:t>American Society for Testing and Materials.</w:t>
      </w:r>
    </w:p>
    <w:p w14:paraId="7A0E7385"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SEC</w:t>
      </w:r>
      <w:r w:rsidRPr="00EB1C88">
        <w:rPr>
          <w:rFonts w:ascii="Arial" w:hAnsi="Arial" w:cs="Arial"/>
        </w:rPr>
        <w:tab/>
      </w:r>
      <w:r w:rsidRPr="00EB1C88">
        <w:rPr>
          <w:rFonts w:ascii="Arial" w:hAnsi="Arial" w:cs="Arial"/>
        </w:rPr>
        <w:tab/>
        <w:t>Superintendencia de Servicios Eléctricos y Combustibles Chile.</w:t>
      </w:r>
    </w:p>
    <w:p w14:paraId="17729C45"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NEC</w:t>
      </w:r>
      <w:r w:rsidRPr="00EB1C88">
        <w:rPr>
          <w:rFonts w:ascii="Arial" w:hAnsi="Arial" w:cs="Arial"/>
        </w:rPr>
        <w:tab/>
      </w:r>
      <w:r w:rsidRPr="00EB1C88">
        <w:rPr>
          <w:rFonts w:ascii="Arial" w:hAnsi="Arial" w:cs="Arial"/>
        </w:rPr>
        <w:tab/>
        <w:t>National Electrical Code.</w:t>
      </w:r>
    </w:p>
    <w:p w14:paraId="22E1CCB9" w14:textId="1904B5BE"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NESC</w:t>
      </w:r>
      <w:r w:rsidRPr="00EB1C88">
        <w:rPr>
          <w:rFonts w:ascii="Arial" w:hAnsi="Arial" w:cs="Arial"/>
          <w:lang w:val="en-US"/>
        </w:rPr>
        <w:tab/>
        <w:t>National Electrical Safety Code.</w:t>
      </w:r>
    </w:p>
    <w:p w14:paraId="4B779DE3" w14:textId="77777777"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ANSI</w:t>
      </w:r>
      <w:r w:rsidRPr="00EB1C88">
        <w:rPr>
          <w:rFonts w:ascii="Arial" w:hAnsi="Arial" w:cs="Arial"/>
          <w:lang w:val="en-US"/>
        </w:rPr>
        <w:tab/>
      </w:r>
      <w:r w:rsidRPr="00EB1C88">
        <w:rPr>
          <w:rFonts w:ascii="Arial" w:hAnsi="Arial" w:cs="Arial"/>
          <w:lang w:val="en-US"/>
        </w:rPr>
        <w:tab/>
        <w:t>American National Standards Institute.</w:t>
      </w:r>
    </w:p>
    <w:p w14:paraId="46F0EEA6"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IEC</w:t>
      </w:r>
      <w:r w:rsidRPr="00EB1C88">
        <w:rPr>
          <w:rFonts w:ascii="Arial" w:hAnsi="Arial" w:cs="Arial"/>
        </w:rPr>
        <w:tab/>
      </w:r>
      <w:r w:rsidRPr="00EB1C88">
        <w:rPr>
          <w:rFonts w:ascii="Arial" w:hAnsi="Arial" w:cs="Arial"/>
        </w:rPr>
        <w:tab/>
        <w:t>International Electrotechnical Commission.</w:t>
      </w:r>
    </w:p>
    <w:p w14:paraId="24002056" w14:textId="77777777"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ICEA</w:t>
      </w:r>
      <w:r w:rsidRPr="00EB1C88">
        <w:rPr>
          <w:rFonts w:ascii="Arial" w:hAnsi="Arial" w:cs="Arial"/>
          <w:lang w:val="en-US"/>
        </w:rPr>
        <w:tab/>
      </w:r>
      <w:r w:rsidRPr="00EB1C88">
        <w:rPr>
          <w:rFonts w:ascii="Arial" w:hAnsi="Arial" w:cs="Arial"/>
          <w:lang w:val="en-US"/>
        </w:rPr>
        <w:tab/>
        <w:t>Insulated Cable Engineers Association.</w:t>
      </w:r>
    </w:p>
    <w:p w14:paraId="33E54867" w14:textId="430F09B6"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HSEC</w:t>
      </w:r>
      <w:r w:rsidRPr="00EB1C88">
        <w:rPr>
          <w:rFonts w:ascii="Arial" w:hAnsi="Arial" w:cs="Arial"/>
        </w:rPr>
        <w:tab/>
        <w:t>Programa HSEC del Proyecto.</w:t>
      </w:r>
    </w:p>
    <w:p w14:paraId="7E1763FE" w14:textId="32F45440"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NFPA</w:t>
      </w:r>
      <w:r w:rsidRPr="00EB1C88">
        <w:rPr>
          <w:rFonts w:ascii="Arial" w:hAnsi="Arial" w:cs="Arial"/>
          <w:lang w:val="en-US"/>
        </w:rPr>
        <w:tab/>
        <w:t>National Fire Protection Association.</w:t>
      </w:r>
    </w:p>
    <w:p w14:paraId="6263F98A" w14:textId="77777777"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IEEE</w:t>
      </w:r>
      <w:r w:rsidRPr="00EB1C88">
        <w:rPr>
          <w:rFonts w:ascii="Arial" w:hAnsi="Arial" w:cs="Arial"/>
          <w:lang w:val="en-US"/>
        </w:rPr>
        <w:tab/>
      </w:r>
      <w:r w:rsidRPr="00EB1C88">
        <w:rPr>
          <w:rFonts w:ascii="Arial" w:hAnsi="Arial" w:cs="Arial"/>
          <w:lang w:val="en-US"/>
        </w:rPr>
        <w:tab/>
        <w:t>Institute of Electrical and Electronics Engineers.</w:t>
      </w:r>
    </w:p>
    <w:p w14:paraId="3068FD1F" w14:textId="77777777"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AISI</w:t>
      </w:r>
      <w:r w:rsidRPr="00EB1C88">
        <w:rPr>
          <w:rFonts w:ascii="Arial" w:hAnsi="Arial" w:cs="Arial"/>
          <w:lang w:val="en-US"/>
        </w:rPr>
        <w:tab/>
      </w:r>
      <w:r w:rsidRPr="00EB1C88">
        <w:rPr>
          <w:rFonts w:ascii="Arial" w:hAnsi="Arial" w:cs="Arial"/>
          <w:lang w:val="en-US"/>
        </w:rPr>
        <w:tab/>
        <w:t>American Iron and Steel Institute.</w:t>
      </w:r>
    </w:p>
    <w:p w14:paraId="46C36DDF" w14:textId="6250D983"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ASME</w:t>
      </w:r>
      <w:r w:rsidRPr="00EB1C88">
        <w:rPr>
          <w:rFonts w:ascii="Arial" w:hAnsi="Arial" w:cs="Arial"/>
          <w:lang w:val="en-US"/>
        </w:rPr>
        <w:tab/>
        <w:t>American Society of Mechanical Engineers.</w:t>
      </w:r>
    </w:p>
    <w:p w14:paraId="525AD529"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AWS</w:t>
      </w:r>
      <w:r w:rsidRPr="00EB1C88">
        <w:rPr>
          <w:rFonts w:ascii="Arial" w:hAnsi="Arial" w:cs="Arial"/>
        </w:rPr>
        <w:tab/>
      </w:r>
      <w:r w:rsidRPr="00EB1C88">
        <w:rPr>
          <w:rFonts w:ascii="Arial" w:hAnsi="Arial" w:cs="Arial"/>
        </w:rPr>
        <w:tab/>
        <w:t>American Welding Society.</w:t>
      </w:r>
    </w:p>
    <w:p w14:paraId="398E732E" w14:textId="77777777" w:rsidR="00456E5C" w:rsidRPr="00EB1C88" w:rsidRDefault="00456E5C"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ISA</w:t>
      </w:r>
      <w:r w:rsidRPr="00EB1C88">
        <w:rPr>
          <w:rFonts w:ascii="Arial" w:hAnsi="Arial" w:cs="Arial"/>
          <w:lang w:val="en-US"/>
        </w:rPr>
        <w:tab/>
      </w:r>
      <w:r w:rsidRPr="00EB1C88">
        <w:rPr>
          <w:rFonts w:ascii="Arial" w:hAnsi="Arial" w:cs="Arial"/>
          <w:lang w:val="en-US"/>
        </w:rPr>
        <w:tab/>
        <w:t>Instrument Society of America.</w:t>
      </w:r>
    </w:p>
    <w:p w14:paraId="28E582DB"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UL</w:t>
      </w:r>
      <w:r w:rsidRPr="00EB1C88">
        <w:rPr>
          <w:rFonts w:ascii="Arial" w:hAnsi="Arial" w:cs="Arial"/>
        </w:rPr>
        <w:tab/>
      </w:r>
      <w:r w:rsidRPr="00EB1C88">
        <w:rPr>
          <w:rFonts w:ascii="Arial" w:hAnsi="Arial" w:cs="Arial"/>
        </w:rPr>
        <w:tab/>
        <w:t>Underwriter's Laboratories.</w:t>
      </w:r>
    </w:p>
    <w:p w14:paraId="07D9C88E"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DIN</w:t>
      </w:r>
      <w:r w:rsidRPr="00EB1C88">
        <w:rPr>
          <w:rFonts w:ascii="Arial" w:hAnsi="Arial" w:cs="Arial"/>
        </w:rPr>
        <w:tab/>
      </w:r>
      <w:r w:rsidRPr="00EB1C88">
        <w:rPr>
          <w:rFonts w:ascii="Arial" w:hAnsi="Arial" w:cs="Arial"/>
        </w:rPr>
        <w:tab/>
        <w:t>Deutsche Industrie Norm.</w:t>
      </w:r>
    </w:p>
    <w:p w14:paraId="48EF9D84" w14:textId="0904CC5D"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DIA</w:t>
      </w:r>
      <w:r w:rsidRPr="00EB1C88">
        <w:rPr>
          <w:rFonts w:ascii="Arial" w:hAnsi="Arial" w:cs="Arial"/>
        </w:rPr>
        <w:tab/>
      </w:r>
      <w:r w:rsidRPr="00EB1C88">
        <w:rPr>
          <w:rFonts w:ascii="Arial" w:hAnsi="Arial" w:cs="Arial"/>
        </w:rPr>
        <w:tab/>
        <w:t>Declaración Impacto Ambiental</w:t>
      </w:r>
      <w:r w:rsidR="00CF2CC0">
        <w:rPr>
          <w:rFonts w:ascii="Arial" w:hAnsi="Arial" w:cs="Arial"/>
        </w:rPr>
        <w:t>.</w:t>
      </w:r>
    </w:p>
    <w:p w14:paraId="2B7AB80E" w14:textId="25B67A81" w:rsidR="00456E5C" w:rsidRPr="00EB1C88" w:rsidRDefault="004E1D68" w:rsidP="004A504D">
      <w:pPr>
        <w:pStyle w:val="Prrafodelista"/>
        <w:numPr>
          <w:ilvl w:val="0"/>
          <w:numId w:val="46"/>
        </w:numPr>
        <w:spacing w:after="120" w:line="269" w:lineRule="auto"/>
        <w:ind w:left="851" w:hanging="425"/>
        <w:rPr>
          <w:rFonts w:ascii="Arial" w:hAnsi="Arial" w:cs="Arial"/>
          <w:b/>
          <w:lang w:val="en-US"/>
        </w:rPr>
      </w:pPr>
      <w:r w:rsidRPr="00EB1C88">
        <w:rPr>
          <w:rFonts w:ascii="Arial" w:hAnsi="Arial" w:cs="Arial"/>
          <w:lang w:val="en-US"/>
        </w:rPr>
        <w:t xml:space="preserve">NEMA </w:t>
      </w:r>
      <w:r w:rsidRPr="00EB1C88">
        <w:rPr>
          <w:rFonts w:ascii="Arial" w:hAnsi="Arial" w:cs="Arial"/>
          <w:lang w:val="en-US"/>
        </w:rPr>
        <w:tab/>
      </w:r>
      <w:r w:rsidR="00456E5C" w:rsidRPr="00EB1C88">
        <w:rPr>
          <w:rFonts w:ascii="Arial" w:hAnsi="Arial" w:cs="Arial"/>
          <w:lang w:val="en-US"/>
        </w:rPr>
        <w:t>National Electrical Manufacturer´s Association.</w:t>
      </w:r>
    </w:p>
    <w:p w14:paraId="61135A8A" w14:textId="50348E75" w:rsidR="001F0489" w:rsidRPr="001F0489" w:rsidRDefault="00380A21" w:rsidP="001F0489">
      <w:pPr>
        <w:pStyle w:val="Prrafodelista"/>
        <w:numPr>
          <w:ilvl w:val="0"/>
          <w:numId w:val="46"/>
        </w:numPr>
        <w:spacing w:after="120" w:line="269" w:lineRule="auto"/>
        <w:ind w:left="851" w:hanging="425"/>
        <w:rPr>
          <w:rFonts w:ascii="Arial" w:hAnsi="Arial" w:cs="Arial"/>
          <w:b/>
        </w:rPr>
      </w:pPr>
      <w:r>
        <w:rPr>
          <w:rFonts w:ascii="Arial" w:hAnsi="Arial" w:cs="Arial"/>
        </w:rPr>
        <w:t>N</w:t>
      </w:r>
      <w:r w:rsidRPr="00380A21">
        <w:rPr>
          <w:rFonts w:ascii="Arial" w:hAnsi="Arial" w:cs="Arial"/>
        </w:rPr>
        <w:t>TSyCS</w:t>
      </w:r>
      <w:r w:rsidR="00B72022">
        <w:rPr>
          <w:rFonts w:ascii="Arial" w:hAnsi="Arial" w:cs="Arial"/>
        </w:rPr>
        <w:tab/>
      </w:r>
      <w:r w:rsidRPr="00380A21">
        <w:rPr>
          <w:rFonts w:ascii="Arial" w:hAnsi="Arial" w:cs="Arial"/>
        </w:rPr>
        <w:t>Norma Técnica de Seguridad y Calidad de Servicio. Enero de 2025.</w:t>
      </w:r>
    </w:p>
    <w:p w14:paraId="564653BD"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Código del Trabajo, Gobierno de Chile.</w:t>
      </w:r>
    </w:p>
    <w:p w14:paraId="63076960"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Ley N° 16.744 de 1968, Ministerio del trabajo y previsión Social, Gobierno de Chile.</w:t>
      </w:r>
    </w:p>
    <w:p w14:paraId="2E628169" w14:textId="77777777" w:rsidR="00456E5C"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Decreto Supremo N°594 de 1999, Ministerio de Salud, Gobierno de Chile.</w:t>
      </w:r>
    </w:p>
    <w:p w14:paraId="5EF6D3DD" w14:textId="77777777" w:rsidR="003F4CD6" w:rsidRPr="00EB1C88" w:rsidRDefault="00456E5C" w:rsidP="004A504D">
      <w:pPr>
        <w:pStyle w:val="Prrafodelista"/>
        <w:numPr>
          <w:ilvl w:val="0"/>
          <w:numId w:val="46"/>
        </w:numPr>
        <w:spacing w:after="120" w:line="269" w:lineRule="auto"/>
        <w:ind w:left="851" w:hanging="425"/>
        <w:rPr>
          <w:rFonts w:ascii="Arial" w:hAnsi="Arial" w:cs="Arial"/>
          <w:b/>
        </w:rPr>
      </w:pPr>
      <w:r w:rsidRPr="00EB1C88">
        <w:rPr>
          <w:rFonts w:ascii="Arial" w:hAnsi="Arial" w:cs="Arial"/>
        </w:rPr>
        <w:t>Requerimientos Operacionales, según los Reglamentos del CEN.</w:t>
      </w:r>
    </w:p>
    <w:p w14:paraId="7B057C2E" w14:textId="3E2AA7D1" w:rsidR="003F4CD6" w:rsidRDefault="003F4CD6" w:rsidP="004A504D">
      <w:pPr>
        <w:pStyle w:val="Prrafodelista"/>
        <w:numPr>
          <w:ilvl w:val="0"/>
          <w:numId w:val="46"/>
        </w:numPr>
        <w:spacing w:after="120" w:line="269" w:lineRule="auto"/>
        <w:ind w:left="851" w:hanging="425"/>
        <w:rPr>
          <w:rFonts w:ascii="Arial" w:hAnsi="Arial" w:cs="Arial"/>
        </w:rPr>
      </w:pPr>
      <w:r w:rsidRPr="00EB1C88">
        <w:rPr>
          <w:rFonts w:ascii="Arial" w:hAnsi="Arial" w:cs="Arial"/>
        </w:rPr>
        <w:t>02_ 23_ART-157_OA_Bases de Ejecución Obras de Ampliación BEOA Rev. 0</w:t>
      </w:r>
    </w:p>
    <w:p w14:paraId="3CB64197" w14:textId="77777777" w:rsidR="001F0489" w:rsidRPr="001F0489" w:rsidRDefault="001F0489" w:rsidP="001F0489">
      <w:pPr>
        <w:pStyle w:val="Prrafodelista"/>
        <w:numPr>
          <w:ilvl w:val="0"/>
          <w:numId w:val="46"/>
        </w:numPr>
        <w:spacing w:after="120" w:line="269" w:lineRule="auto"/>
        <w:ind w:left="851" w:hanging="425"/>
        <w:rPr>
          <w:rFonts w:ascii="Arial" w:hAnsi="Arial" w:cs="Arial"/>
          <w:lang w:val="es-CO"/>
        </w:rPr>
      </w:pPr>
      <w:r w:rsidRPr="001F0489">
        <w:rPr>
          <w:rFonts w:ascii="Arial" w:hAnsi="Arial" w:cs="Arial"/>
          <w:lang w:val="es-CO"/>
        </w:rPr>
        <w:t>Anexo Técnico: Requisitos Sísmicos para Instalaciones Eléctricas de Alta Tensión.</w:t>
      </w:r>
    </w:p>
    <w:p w14:paraId="35CE0C2F" w14:textId="36FF0184" w:rsidR="001F0489" w:rsidRPr="00EB1C88" w:rsidRDefault="001F0489" w:rsidP="001F0489">
      <w:pPr>
        <w:pStyle w:val="Prrafodelista"/>
        <w:numPr>
          <w:ilvl w:val="0"/>
          <w:numId w:val="46"/>
        </w:numPr>
        <w:spacing w:after="120" w:line="269" w:lineRule="auto"/>
        <w:ind w:left="851" w:hanging="425"/>
        <w:rPr>
          <w:rFonts w:ascii="Arial" w:hAnsi="Arial" w:cs="Arial"/>
        </w:rPr>
      </w:pPr>
      <w:r w:rsidRPr="001F0489">
        <w:rPr>
          <w:rFonts w:ascii="Arial" w:hAnsi="Arial" w:cs="Arial"/>
          <w:lang w:val="es-CO"/>
        </w:rPr>
        <w:lastRenderedPageBreak/>
        <w:t>Anexo Técnico: Exigencias Mínimas de Diseño de Instalaciones de Transmisión</w:t>
      </w:r>
    </w:p>
    <w:p w14:paraId="14195850" w14:textId="64865BFC" w:rsidR="00456E5C" w:rsidRPr="00EB1C88" w:rsidRDefault="00456E5C" w:rsidP="00456E5C">
      <w:pPr>
        <w:spacing w:after="120"/>
        <w:rPr>
          <w:rFonts w:ascii="Arial" w:hAnsi="Arial" w:cs="Arial"/>
          <w:b/>
        </w:rPr>
      </w:pPr>
      <w:r w:rsidRPr="00EB1C88">
        <w:rPr>
          <w:rFonts w:ascii="Arial" w:hAnsi="Arial" w:cs="Arial"/>
        </w:rPr>
        <w:t>En caso de</w:t>
      </w:r>
      <w:r w:rsidR="00117B84" w:rsidRPr="00EB1C88">
        <w:rPr>
          <w:rFonts w:ascii="Arial" w:hAnsi="Arial" w:cs="Arial"/>
        </w:rPr>
        <w:t xml:space="preserve"> </w:t>
      </w:r>
      <w:r w:rsidR="001E1B44" w:rsidRPr="00EB1C88">
        <w:rPr>
          <w:rFonts w:ascii="Arial" w:hAnsi="Arial" w:cs="Arial"/>
        </w:rPr>
        <w:t xml:space="preserve">diferencias </w:t>
      </w:r>
      <w:r w:rsidRPr="00EB1C88">
        <w:rPr>
          <w:rFonts w:ascii="Arial" w:hAnsi="Arial" w:cs="Arial"/>
        </w:rPr>
        <w:t>entre las normas se aplicará la más exigente</w:t>
      </w:r>
      <w:r w:rsidR="004E1D68">
        <w:rPr>
          <w:rFonts w:ascii="Arial" w:hAnsi="Arial" w:cs="Arial"/>
        </w:rPr>
        <w:t>.</w:t>
      </w:r>
    </w:p>
    <w:p w14:paraId="2B5DA1F2" w14:textId="77777777" w:rsidR="00456E5C" w:rsidRPr="00EB1C88" w:rsidRDefault="00456E5C" w:rsidP="00456E5C">
      <w:pPr>
        <w:spacing w:after="120"/>
        <w:rPr>
          <w:rFonts w:ascii="Arial" w:hAnsi="Arial" w:cs="Arial"/>
          <w:b/>
        </w:rPr>
      </w:pPr>
      <w:r w:rsidRPr="00EB1C88">
        <w:rPr>
          <w:rFonts w:ascii="Arial" w:hAnsi="Arial" w:cs="Arial"/>
        </w:rPr>
        <w:t>El Proveedor debe indicar cual o cuales de las normas anteriores utiliza en la fabricación y pruebas del suministro.</w:t>
      </w:r>
    </w:p>
    <w:p w14:paraId="75621BDD" w14:textId="6F242E57" w:rsidR="00456E5C" w:rsidRPr="00EB1C88" w:rsidRDefault="00456E5C" w:rsidP="00456E5C">
      <w:pPr>
        <w:spacing w:after="120"/>
        <w:rPr>
          <w:rFonts w:ascii="Arial" w:hAnsi="Arial" w:cs="Arial"/>
          <w:b/>
        </w:rPr>
      </w:pPr>
      <w:r w:rsidRPr="00EB1C88">
        <w:rPr>
          <w:rFonts w:ascii="Arial" w:hAnsi="Arial" w:cs="Arial"/>
        </w:rPr>
        <w:t>Para las publicaciones indicadas se empleará la edición más reciente al momento en que esta especificación es emitida para construcción, si una de ellas pierde su vigencia, se considerará como válida aquella que la reemplaza.</w:t>
      </w:r>
    </w:p>
    <w:p w14:paraId="0BC804BA" w14:textId="77777777" w:rsidR="00456E5C" w:rsidRPr="00EB1C88" w:rsidRDefault="00456E5C" w:rsidP="00456E5C">
      <w:pPr>
        <w:pStyle w:val="Ttulo1"/>
        <w:keepLines w:val="0"/>
        <w:tabs>
          <w:tab w:val="clear" w:pos="440"/>
          <w:tab w:val="clear" w:pos="9204"/>
          <w:tab w:val="center" w:pos="4536"/>
          <w:tab w:val="right" w:pos="9072"/>
        </w:tabs>
        <w:spacing w:before="120" w:line="240" w:lineRule="auto"/>
        <w:jc w:val="left"/>
        <w:rPr>
          <w:rFonts w:cs="Arial"/>
          <w:szCs w:val="22"/>
        </w:rPr>
      </w:pPr>
      <w:bookmarkStart w:id="14" w:name="_Toc149121665"/>
      <w:bookmarkStart w:id="15" w:name="_Toc188610236"/>
      <w:r w:rsidRPr="00EB1C88">
        <w:rPr>
          <w:rFonts w:cs="Arial"/>
          <w:szCs w:val="22"/>
        </w:rPr>
        <w:t>APROBACIONES DEL CLIENTE</w:t>
      </w:r>
      <w:bookmarkEnd w:id="14"/>
      <w:bookmarkEnd w:id="15"/>
    </w:p>
    <w:p w14:paraId="136A01A8" w14:textId="6C1059CB" w:rsidR="00456E5C" w:rsidRPr="00EB1C88" w:rsidRDefault="00DC44D3" w:rsidP="00456E5C">
      <w:pPr>
        <w:spacing w:after="120"/>
        <w:rPr>
          <w:rFonts w:ascii="Arial" w:hAnsi="Arial" w:cs="Arial"/>
          <w:b/>
        </w:rPr>
      </w:pPr>
      <w:r w:rsidRPr="00EB1C88">
        <w:rPr>
          <w:rFonts w:ascii="Arial" w:hAnsi="Arial" w:cs="Arial"/>
        </w:rPr>
        <w:t xml:space="preserve">El </w:t>
      </w:r>
      <w:r w:rsidR="000A686E">
        <w:rPr>
          <w:rFonts w:ascii="Arial" w:hAnsi="Arial" w:cs="Arial"/>
        </w:rPr>
        <w:t>P</w:t>
      </w:r>
      <w:r w:rsidRPr="00EB1C88">
        <w:rPr>
          <w:rFonts w:ascii="Arial" w:hAnsi="Arial" w:cs="Arial"/>
        </w:rPr>
        <w:t>ropietario</w:t>
      </w:r>
      <w:r w:rsidR="00456E5C" w:rsidRPr="00EB1C88">
        <w:rPr>
          <w:rFonts w:ascii="Arial" w:hAnsi="Arial" w:cs="Arial"/>
        </w:rPr>
        <w:t xml:space="preserve"> </w:t>
      </w:r>
      <w:r w:rsidRPr="00EB1C88">
        <w:rPr>
          <w:rFonts w:ascii="Arial" w:hAnsi="Arial" w:cs="Arial"/>
        </w:rPr>
        <w:t>d</w:t>
      </w:r>
      <w:r w:rsidR="00456E5C" w:rsidRPr="00EB1C88">
        <w:rPr>
          <w:rFonts w:ascii="Arial" w:hAnsi="Arial" w:cs="Arial"/>
        </w:rPr>
        <w:t>eberá estar en conocimiento de:</w:t>
      </w:r>
    </w:p>
    <w:p w14:paraId="64CE4956" w14:textId="6F5CECDF"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Informe de avance indicando </w:t>
      </w:r>
      <w:r w:rsidR="00BD41D7">
        <w:rPr>
          <w:rFonts w:ascii="Arial" w:hAnsi="Arial" w:cs="Arial"/>
        </w:rPr>
        <w:t>e</w:t>
      </w:r>
      <w:r w:rsidRPr="00EB1C88">
        <w:rPr>
          <w:rFonts w:ascii="Arial" w:hAnsi="Arial" w:cs="Arial"/>
        </w:rPr>
        <w:t>status y curva crítica del proyecto (ejecutado vs programado).</w:t>
      </w:r>
    </w:p>
    <w:p w14:paraId="58E0457D"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Programa Bisemanal y Trisemanal para establecer acuerdos y coordinar requerimientos externos.</w:t>
      </w:r>
    </w:p>
    <w:p w14:paraId="2ED6BB75" w14:textId="38A9D28C"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Procedimientos de trabajo conformes a la normativa técnica, presentado</w:t>
      </w:r>
      <w:r w:rsidR="00DC44D3" w:rsidRPr="00EB1C88">
        <w:rPr>
          <w:rFonts w:ascii="Arial" w:hAnsi="Arial" w:cs="Arial"/>
        </w:rPr>
        <w:t>s</w:t>
      </w:r>
      <w:r w:rsidRPr="00EB1C88">
        <w:rPr>
          <w:rFonts w:ascii="Arial" w:hAnsi="Arial" w:cs="Arial"/>
        </w:rPr>
        <w:t xml:space="preserve"> a</w:t>
      </w:r>
      <w:r w:rsidR="00DC44D3" w:rsidRPr="00EB1C88">
        <w:rPr>
          <w:rFonts w:ascii="Arial" w:hAnsi="Arial" w:cs="Arial"/>
        </w:rPr>
        <w:t xml:space="preserve">l </w:t>
      </w:r>
      <w:r w:rsidR="000A686E">
        <w:rPr>
          <w:rFonts w:ascii="Arial" w:hAnsi="Arial" w:cs="Arial"/>
        </w:rPr>
        <w:t>P</w:t>
      </w:r>
      <w:r w:rsidR="00DC44D3" w:rsidRPr="00EB1C88">
        <w:rPr>
          <w:rFonts w:ascii="Arial" w:hAnsi="Arial" w:cs="Arial"/>
        </w:rPr>
        <w:t>ropietario</w:t>
      </w:r>
      <w:r w:rsidR="00117B84" w:rsidRPr="00EB1C88">
        <w:rPr>
          <w:rFonts w:ascii="Arial" w:hAnsi="Arial" w:cs="Arial"/>
        </w:rPr>
        <w:t xml:space="preserve"> </w:t>
      </w:r>
      <w:r w:rsidRPr="00EB1C88">
        <w:rPr>
          <w:rFonts w:ascii="Arial" w:hAnsi="Arial" w:cs="Arial"/>
        </w:rPr>
        <w:t>y Validado</w:t>
      </w:r>
      <w:r w:rsidR="00DC44D3" w:rsidRPr="00EB1C88">
        <w:rPr>
          <w:rFonts w:ascii="Arial" w:hAnsi="Arial" w:cs="Arial"/>
        </w:rPr>
        <w:t>s</w:t>
      </w:r>
      <w:r w:rsidRPr="00EB1C88">
        <w:rPr>
          <w:rFonts w:ascii="Arial" w:hAnsi="Arial" w:cs="Arial"/>
        </w:rPr>
        <w:t xml:space="preserve"> por la ITO.</w:t>
      </w:r>
    </w:p>
    <w:p w14:paraId="7EE23252" w14:textId="772DC5B3"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Documentación de calidad c</w:t>
      </w:r>
      <w:r w:rsidR="001E1B44" w:rsidRPr="00EB1C88">
        <w:rPr>
          <w:rFonts w:ascii="Arial" w:hAnsi="Arial" w:cs="Arial"/>
        </w:rPr>
        <w:t>onforme al proyecto (Protocolos Y Pruebas</w:t>
      </w:r>
      <w:r w:rsidRPr="00EB1C88">
        <w:rPr>
          <w:rFonts w:ascii="Arial" w:hAnsi="Arial" w:cs="Arial"/>
        </w:rPr>
        <w:t>)</w:t>
      </w:r>
      <w:r w:rsidR="00D06F6D">
        <w:rPr>
          <w:rFonts w:ascii="Arial" w:hAnsi="Arial" w:cs="Arial"/>
        </w:rPr>
        <w:t>.</w:t>
      </w:r>
    </w:p>
    <w:p w14:paraId="46B1642E"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Documentación que se preparará para la atención y control de las obras.</w:t>
      </w:r>
    </w:p>
    <w:p w14:paraId="1E5D243C"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Cambios o modificaciones acordadas de planos y documentos.</w:t>
      </w:r>
    </w:p>
    <w:p w14:paraId="7643DE5F"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Cumplimiento de exigencias de calidad de ejecución de los trabajos o manipulación de equipos y materiales que hayan sido motivo de observaciones en el sentido indicado.</w:t>
      </w:r>
    </w:p>
    <w:p w14:paraId="24B6D4C8"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Libro de obras.</w:t>
      </w:r>
    </w:p>
    <w:p w14:paraId="150DB049"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Informes de avance de obras para los estados de pago.</w:t>
      </w:r>
    </w:p>
    <w:p w14:paraId="493099C4"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Pruebas pre-operacionales de los equipos e instalaciones conectadas.</w:t>
      </w:r>
    </w:p>
    <w:p w14:paraId="6887C559"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Pruebas funcionales de los equipos e instalaciones conectadas.</w:t>
      </w:r>
    </w:p>
    <w:p w14:paraId="3BAADCAC"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Pruebas de puesta en servicio de los equipos e instalaciones conectadas.</w:t>
      </w:r>
    </w:p>
    <w:p w14:paraId="24E07732"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Puesta en servicio de las instalaciones hasta la recepción final.</w:t>
      </w:r>
    </w:p>
    <w:p w14:paraId="5249824B"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Entrega de planos y documentos “As built”.</w:t>
      </w:r>
    </w:p>
    <w:p w14:paraId="69185BDF"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Recepción final.</w:t>
      </w:r>
    </w:p>
    <w:p w14:paraId="6689780A" w14:textId="77777777" w:rsidR="00456E5C" w:rsidRPr="00EB1C88" w:rsidRDefault="00456E5C" w:rsidP="00456E5C">
      <w:pPr>
        <w:spacing w:after="120"/>
        <w:rPr>
          <w:rFonts w:ascii="Arial" w:hAnsi="Arial" w:cs="Arial"/>
          <w:b/>
        </w:rPr>
      </w:pPr>
      <w:r w:rsidRPr="00EB1C88">
        <w:rPr>
          <w:rFonts w:ascii="Arial" w:hAnsi="Arial" w:cs="Arial"/>
        </w:rPr>
        <w:t>Con este fin se harán revisiones periódicas de carácter formal de las obras en ejecución además de las rutinarias de supervisión, de las cuales no se excluirán los aspectos de seguridad y medio ambiente.</w:t>
      </w:r>
    </w:p>
    <w:p w14:paraId="1B0F1E3B" w14:textId="5C7EDD0C" w:rsidR="00456E5C" w:rsidRPr="00EB1C88" w:rsidRDefault="00456E5C" w:rsidP="00F22A72">
      <w:pPr>
        <w:spacing w:after="120"/>
        <w:rPr>
          <w:rFonts w:ascii="Arial" w:hAnsi="Arial" w:cs="Arial"/>
          <w:b/>
        </w:rPr>
      </w:pPr>
      <w:r w:rsidRPr="00EB1C88">
        <w:rPr>
          <w:rFonts w:ascii="Arial" w:hAnsi="Arial" w:cs="Arial"/>
        </w:rPr>
        <w:t>Además, la entrega de planos y documentos “As Built” deben ser revisados y timbrados por la ITO y quien realice la construcción de las obras.</w:t>
      </w:r>
    </w:p>
    <w:p w14:paraId="2E0780CC" w14:textId="77777777" w:rsidR="00456E5C" w:rsidRPr="00EB1C88" w:rsidRDefault="00456E5C" w:rsidP="00456E5C">
      <w:pPr>
        <w:pStyle w:val="Ttulo1"/>
        <w:keepLines w:val="0"/>
        <w:tabs>
          <w:tab w:val="clear" w:pos="440"/>
          <w:tab w:val="clear" w:pos="9204"/>
          <w:tab w:val="center" w:pos="4536"/>
          <w:tab w:val="right" w:pos="9072"/>
        </w:tabs>
        <w:spacing w:before="120" w:line="240" w:lineRule="auto"/>
        <w:jc w:val="left"/>
        <w:rPr>
          <w:rFonts w:cs="Arial"/>
          <w:szCs w:val="22"/>
        </w:rPr>
      </w:pPr>
      <w:bookmarkStart w:id="16" w:name="_Toc149121666"/>
      <w:bookmarkStart w:id="17" w:name="_Toc188610237"/>
      <w:r w:rsidRPr="00EB1C88">
        <w:rPr>
          <w:rFonts w:cs="Arial"/>
          <w:szCs w:val="22"/>
        </w:rPr>
        <w:lastRenderedPageBreak/>
        <w:t>PREPARACIÓN DEL TERRENO</w:t>
      </w:r>
      <w:bookmarkEnd w:id="16"/>
      <w:bookmarkEnd w:id="17"/>
    </w:p>
    <w:p w14:paraId="70E4D0E6" w14:textId="600A6CED" w:rsidR="00456E5C" w:rsidRPr="00EB1C88" w:rsidRDefault="00456E5C" w:rsidP="00456E5C">
      <w:pPr>
        <w:pStyle w:val="Encabezado"/>
        <w:spacing w:after="120"/>
        <w:rPr>
          <w:rFonts w:ascii="Arial" w:hAnsi="Arial" w:cs="Arial"/>
          <w:b/>
        </w:rPr>
      </w:pPr>
      <w:r w:rsidRPr="00EB1C88">
        <w:rPr>
          <w:rFonts w:ascii="Arial" w:hAnsi="Arial" w:cs="Arial"/>
        </w:rPr>
        <w:t xml:space="preserve">Es responsabilidad absoluta del </w:t>
      </w:r>
      <w:r w:rsidR="005A5943">
        <w:rPr>
          <w:rFonts w:ascii="Arial" w:hAnsi="Arial" w:cs="Arial"/>
        </w:rPr>
        <w:t>C</w:t>
      </w:r>
      <w:r w:rsidRPr="00EB1C88">
        <w:rPr>
          <w:rFonts w:ascii="Arial" w:hAnsi="Arial" w:cs="Arial"/>
        </w:rPr>
        <w:t xml:space="preserve">ontratista </w:t>
      </w:r>
      <w:r w:rsidR="00F22A72" w:rsidRPr="00EB1C88">
        <w:rPr>
          <w:rFonts w:ascii="Arial" w:hAnsi="Arial" w:cs="Arial"/>
        </w:rPr>
        <w:t>considerar en su oferta todo lo</w:t>
      </w:r>
      <w:r w:rsidRPr="00EB1C88">
        <w:rPr>
          <w:rFonts w:ascii="Arial" w:hAnsi="Arial" w:cs="Arial"/>
        </w:rPr>
        <w:t xml:space="preserve"> necesario para la preparación del terreno.</w:t>
      </w:r>
    </w:p>
    <w:p w14:paraId="152EE9A4" w14:textId="58BD4F60" w:rsidR="00456E5C" w:rsidRPr="00EB1C88" w:rsidRDefault="00456E5C" w:rsidP="00456E5C">
      <w:pPr>
        <w:pStyle w:val="Encabezado"/>
        <w:spacing w:after="120"/>
        <w:rPr>
          <w:rFonts w:ascii="Arial" w:hAnsi="Arial" w:cs="Arial"/>
          <w:b/>
        </w:rPr>
      </w:pPr>
      <w:r w:rsidRPr="00EB1C88">
        <w:rPr>
          <w:rFonts w:ascii="Arial" w:hAnsi="Arial" w:cs="Arial"/>
        </w:rPr>
        <w:t xml:space="preserve">El </w:t>
      </w:r>
      <w:r w:rsidR="005A5943">
        <w:rPr>
          <w:rFonts w:ascii="Arial" w:hAnsi="Arial" w:cs="Arial"/>
        </w:rPr>
        <w:t>C</w:t>
      </w:r>
      <w:r w:rsidRPr="00EB1C88">
        <w:rPr>
          <w:rFonts w:ascii="Arial" w:hAnsi="Arial" w:cs="Arial"/>
        </w:rPr>
        <w:t>ontratista r</w:t>
      </w:r>
      <w:r w:rsidR="00F22A72" w:rsidRPr="00EB1C88">
        <w:rPr>
          <w:rFonts w:ascii="Arial" w:hAnsi="Arial" w:cs="Arial"/>
        </w:rPr>
        <w:t xml:space="preserve">ecibirá los terrenos para la ampliación de la S/E </w:t>
      </w:r>
      <w:r w:rsidR="00BE3A7D">
        <w:rPr>
          <w:rFonts w:ascii="Arial" w:hAnsi="Arial" w:cs="Arial"/>
        </w:rPr>
        <w:t>Roncacho</w:t>
      </w:r>
      <w:r w:rsidRPr="00EB1C88">
        <w:rPr>
          <w:rFonts w:ascii="Arial" w:hAnsi="Arial" w:cs="Arial"/>
        </w:rPr>
        <w:t>, para ejecutar las actividades relacionadas a tal fin, como movimiento de tierra, nivelación de terreno, compactación, dejando estas obras preliminares listas para el inicio de las obras civiles.</w:t>
      </w:r>
    </w:p>
    <w:p w14:paraId="43C5E336" w14:textId="5FABD3FF" w:rsidR="00456E5C" w:rsidRPr="00EB1C88" w:rsidRDefault="00456E5C" w:rsidP="00456E5C">
      <w:pPr>
        <w:pStyle w:val="Encabezado"/>
        <w:spacing w:after="120"/>
        <w:rPr>
          <w:rFonts w:ascii="Arial" w:hAnsi="Arial" w:cs="Arial"/>
          <w:b/>
        </w:rPr>
      </w:pPr>
      <w:r w:rsidRPr="00EB1C88">
        <w:rPr>
          <w:rFonts w:ascii="Arial" w:hAnsi="Arial" w:cs="Arial"/>
        </w:rPr>
        <w:t xml:space="preserve">El </w:t>
      </w:r>
      <w:r w:rsidR="005A5943">
        <w:rPr>
          <w:rFonts w:ascii="Arial" w:hAnsi="Arial" w:cs="Arial"/>
        </w:rPr>
        <w:t>C</w:t>
      </w:r>
      <w:r w:rsidRPr="00EB1C88">
        <w:rPr>
          <w:rFonts w:ascii="Arial" w:hAnsi="Arial" w:cs="Arial"/>
        </w:rPr>
        <w:t xml:space="preserve">ontratista previo al inicio de la construcción de fundaciones o cualquier otra obra civil, deberá verificar que el terreno cumpla con los planos y documentos de la ingeniería correspondiente. Asimismo, deberá ejecutar los caminos de acceso que resulten necesarios para las faenas de construcción y posterior operación de los equipos a instalar en la </w:t>
      </w:r>
      <w:r w:rsidR="00DC44D3" w:rsidRPr="00EB1C88">
        <w:rPr>
          <w:rFonts w:ascii="Arial" w:hAnsi="Arial" w:cs="Arial"/>
        </w:rPr>
        <w:t>s</w:t>
      </w:r>
      <w:r w:rsidRPr="00EB1C88">
        <w:rPr>
          <w:rFonts w:ascii="Arial" w:hAnsi="Arial" w:cs="Arial"/>
        </w:rPr>
        <w:t>ubestación.</w:t>
      </w:r>
    </w:p>
    <w:p w14:paraId="19AA7605" w14:textId="04D9C6C4" w:rsidR="00456E5C" w:rsidRPr="00EB1C88" w:rsidRDefault="00456E5C" w:rsidP="00456E5C">
      <w:pPr>
        <w:pStyle w:val="Encabezado"/>
        <w:spacing w:after="120"/>
        <w:rPr>
          <w:rFonts w:ascii="Arial" w:hAnsi="Arial" w:cs="Arial"/>
          <w:b/>
        </w:rPr>
      </w:pPr>
      <w:r w:rsidRPr="00EB1C88">
        <w:rPr>
          <w:rFonts w:ascii="Arial" w:hAnsi="Arial" w:cs="Arial"/>
        </w:rPr>
        <w:t xml:space="preserve">El material extraído </w:t>
      </w:r>
      <w:r w:rsidR="00BE3A7D" w:rsidRPr="00EB1C88">
        <w:rPr>
          <w:rFonts w:ascii="Arial" w:hAnsi="Arial" w:cs="Arial"/>
        </w:rPr>
        <w:t>de las</w:t>
      </w:r>
      <w:r w:rsidRPr="00EB1C88">
        <w:rPr>
          <w:rFonts w:ascii="Arial" w:hAnsi="Arial" w:cs="Arial"/>
        </w:rPr>
        <w:t xml:space="preserve"> excavaciones será transportado hasta lugares autorizados por </w:t>
      </w:r>
      <w:r w:rsidR="00DC44D3" w:rsidRPr="00EB1C88">
        <w:rPr>
          <w:rFonts w:ascii="Arial" w:hAnsi="Arial" w:cs="Arial"/>
        </w:rPr>
        <w:t xml:space="preserve">el </w:t>
      </w:r>
      <w:r w:rsidR="000A686E">
        <w:rPr>
          <w:rFonts w:ascii="Arial" w:hAnsi="Arial" w:cs="Arial"/>
        </w:rPr>
        <w:t>P</w:t>
      </w:r>
      <w:r w:rsidR="00DC44D3" w:rsidRPr="00EB1C88">
        <w:rPr>
          <w:rFonts w:ascii="Arial" w:hAnsi="Arial" w:cs="Arial"/>
        </w:rPr>
        <w:t>ropietario</w:t>
      </w:r>
      <w:r w:rsidRPr="00EB1C88">
        <w:rPr>
          <w:rFonts w:ascii="Arial" w:hAnsi="Arial" w:cs="Arial"/>
        </w:rPr>
        <w:t xml:space="preserve"> y la declaración de impacto ambiental del proyecto. </w:t>
      </w:r>
    </w:p>
    <w:p w14:paraId="3B7E6AC5" w14:textId="77777777" w:rsidR="00456E5C" w:rsidRPr="00EB1C88" w:rsidRDefault="00456E5C" w:rsidP="00456E5C">
      <w:pPr>
        <w:pStyle w:val="Ttulo1"/>
        <w:keepLines w:val="0"/>
        <w:tabs>
          <w:tab w:val="clear" w:pos="440"/>
          <w:tab w:val="clear" w:pos="9204"/>
          <w:tab w:val="center" w:pos="4536"/>
          <w:tab w:val="right" w:pos="9072"/>
        </w:tabs>
        <w:spacing w:before="120" w:line="240" w:lineRule="auto"/>
        <w:jc w:val="left"/>
        <w:rPr>
          <w:rFonts w:cs="Arial"/>
          <w:szCs w:val="22"/>
        </w:rPr>
      </w:pPr>
      <w:bookmarkStart w:id="18" w:name="_Toc149121667"/>
      <w:bookmarkStart w:id="19" w:name="_Toc188610238"/>
      <w:r w:rsidRPr="00EB1C88">
        <w:rPr>
          <w:rFonts w:cs="Arial"/>
          <w:szCs w:val="22"/>
        </w:rPr>
        <w:t>INSPECCIÓN DE EQUIPOS</w:t>
      </w:r>
      <w:bookmarkEnd w:id="18"/>
      <w:bookmarkEnd w:id="19"/>
    </w:p>
    <w:p w14:paraId="7BD2CFF2" w14:textId="77777777" w:rsidR="00456E5C" w:rsidRPr="00EB1C88" w:rsidRDefault="00456E5C" w:rsidP="00456E5C">
      <w:pPr>
        <w:spacing w:after="120"/>
        <w:rPr>
          <w:rFonts w:ascii="Arial" w:hAnsi="Arial" w:cs="Arial"/>
          <w:b/>
        </w:rPr>
      </w:pPr>
      <w:r w:rsidRPr="00EB1C88">
        <w:rPr>
          <w:rFonts w:ascii="Arial" w:hAnsi="Arial" w:cs="Arial"/>
        </w:rPr>
        <w:t>Todo material y equipo eléctrico deberá ser inspeccionado antes de proceder a su montaje, esta inspección deberá contar con un registro documental asociado al plan de calidad del oferente, Se deberá verificar como mínimo:</w:t>
      </w:r>
    </w:p>
    <w:p w14:paraId="1552EF15"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El estado general del equipo y que no falte ninguna pieza, de acuerdo con los “packing list” y planos certificados del fabricante.</w:t>
      </w:r>
    </w:p>
    <w:p w14:paraId="29AAC342"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Libre de componentes quebrados, sueltos o cortados.</w:t>
      </w:r>
    </w:p>
    <w:p w14:paraId="17119186"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El correcto conexionado de los elementos de acuerdo con planos del fabricante.</w:t>
      </w:r>
    </w:p>
    <w:p w14:paraId="18086D4A"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No deberá haber conexiones sueltas, oxidadas, las que pueden producir calor y posterior daño del equipo en la etapa de operación.</w:t>
      </w:r>
    </w:p>
    <w:p w14:paraId="16557EC9" w14:textId="77777777" w:rsidR="00456E5C" w:rsidRPr="00EB1C88" w:rsidRDefault="00456E5C"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El correcto funcionamiento.</w:t>
      </w:r>
    </w:p>
    <w:p w14:paraId="68EDA2C2" w14:textId="09FDB119" w:rsidR="00456E5C" w:rsidRPr="000047DC" w:rsidRDefault="00456E5C" w:rsidP="00456E5C">
      <w:pPr>
        <w:spacing w:after="120"/>
        <w:rPr>
          <w:rFonts w:ascii="Arial" w:hAnsi="Arial" w:cs="Arial"/>
          <w:b/>
        </w:rPr>
      </w:pPr>
      <w:r w:rsidRPr="000047DC">
        <w:rPr>
          <w:rFonts w:ascii="Arial" w:hAnsi="Arial" w:cs="Arial"/>
        </w:rPr>
        <w:t xml:space="preserve">Los resultados de esta inspección deberán ser comunicados por escrito y de inmediato </w:t>
      </w:r>
      <w:r w:rsidR="002D5291" w:rsidRPr="000047DC">
        <w:rPr>
          <w:rFonts w:ascii="Arial" w:hAnsi="Arial" w:cs="Arial"/>
        </w:rPr>
        <w:t xml:space="preserve">al </w:t>
      </w:r>
      <w:r w:rsidR="000A686E">
        <w:rPr>
          <w:rFonts w:ascii="Arial" w:hAnsi="Arial" w:cs="Arial"/>
        </w:rPr>
        <w:t>P</w:t>
      </w:r>
      <w:r w:rsidR="002D5291" w:rsidRPr="000047DC">
        <w:rPr>
          <w:rFonts w:ascii="Arial" w:hAnsi="Arial" w:cs="Arial"/>
        </w:rPr>
        <w:t>ropietario</w:t>
      </w:r>
      <w:r w:rsidRPr="000047DC">
        <w:rPr>
          <w:rFonts w:ascii="Arial" w:hAnsi="Arial" w:cs="Arial"/>
        </w:rPr>
        <w:t xml:space="preserve"> para calificar en conjunto la situación y definir las acciones a seguir.</w:t>
      </w:r>
    </w:p>
    <w:p w14:paraId="7DE8088A" w14:textId="77777777" w:rsidR="00456E5C" w:rsidRPr="00EB1C88" w:rsidRDefault="00456E5C" w:rsidP="00456E5C">
      <w:pPr>
        <w:pStyle w:val="Ttulo1"/>
        <w:keepLines w:val="0"/>
        <w:tabs>
          <w:tab w:val="clear" w:pos="440"/>
          <w:tab w:val="clear" w:pos="9204"/>
          <w:tab w:val="center" w:pos="4536"/>
          <w:tab w:val="right" w:pos="9072"/>
        </w:tabs>
        <w:spacing w:before="120" w:line="240" w:lineRule="auto"/>
        <w:jc w:val="left"/>
        <w:rPr>
          <w:rFonts w:cs="Arial"/>
          <w:szCs w:val="22"/>
        </w:rPr>
      </w:pPr>
      <w:bookmarkStart w:id="20" w:name="_Toc149121668"/>
      <w:bookmarkStart w:id="21" w:name="_Toc188610239"/>
      <w:r w:rsidRPr="00EB1C88">
        <w:rPr>
          <w:rFonts w:cs="Arial"/>
          <w:szCs w:val="22"/>
        </w:rPr>
        <w:t>ACTIVIDADES, SUMINISTROS Y OBLIGACIONES DEL CONTRATISTA</w:t>
      </w:r>
      <w:bookmarkEnd w:id="20"/>
      <w:bookmarkEnd w:id="21"/>
    </w:p>
    <w:p w14:paraId="499C9237" w14:textId="78C0FDB6" w:rsidR="00456E5C" w:rsidRPr="00EB1C88" w:rsidRDefault="00456E5C" w:rsidP="00456E5C">
      <w:pPr>
        <w:pStyle w:val="Encabezado"/>
        <w:spacing w:after="120"/>
        <w:rPr>
          <w:rFonts w:ascii="Arial" w:hAnsi="Arial" w:cs="Arial"/>
          <w:b/>
        </w:rPr>
      </w:pPr>
      <w:r w:rsidRPr="00EB1C88">
        <w:rPr>
          <w:rFonts w:ascii="Arial" w:hAnsi="Arial" w:cs="Arial"/>
        </w:rPr>
        <w:t xml:space="preserve">El </w:t>
      </w:r>
      <w:r w:rsidR="005A5943">
        <w:rPr>
          <w:rFonts w:ascii="Arial" w:hAnsi="Arial" w:cs="Arial"/>
        </w:rPr>
        <w:t>C</w:t>
      </w:r>
      <w:r w:rsidRPr="00EB1C88">
        <w:rPr>
          <w:rFonts w:ascii="Arial" w:hAnsi="Arial" w:cs="Arial"/>
        </w:rPr>
        <w:t>ontratista, para instalar los nuevos equipos de la subestación deberá ejecutar las siguientes actividades civiles:</w:t>
      </w:r>
    </w:p>
    <w:p w14:paraId="572C2020" w14:textId="210CDE01" w:rsidR="00456E5C" w:rsidRPr="00EB1C88" w:rsidRDefault="00456E5C" w:rsidP="004A504D">
      <w:pPr>
        <w:pStyle w:val="Encabezado"/>
        <w:numPr>
          <w:ilvl w:val="0"/>
          <w:numId w:val="48"/>
        </w:numPr>
        <w:tabs>
          <w:tab w:val="clear" w:pos="4419"/>
          <w:tab w:val="clear" w:pos="8838"/>
          <w:tab w:val="center" w:pos="4536"/>
          <w:tab w:val="right" w:pos="9072"/>
        </w:tabs>
        <w:spacing w:after="120"/>
        <w:rPr>
          <w:rFonts w:ascii="Arial" w:hAnsi="Arial" w:cs="Arial"/>
          <w:b/>
        </w:rPr>
      </w:pPr>
      <w:r w:rsidRPr="00EB1C88">
        <w:rPr>
          <w:rFonts w:ascii="Arial" w:hAnsi="Arial" w:cs="Arial"/>
        </w:rPr>
        <w:t xml:space="preserve">Para la construcción de las instalaciones, </w:t>
      </w:r>
      <w:r w:rsidR="005A5943">
        <w:rPr>
          <w:rFonts w:ascii="Arial" w:hAnsi="Arial" w:cs="Arial"/>
        </w:rPr>
        <w:t>E</w:t>
      </w:r>
      <w:r w:rsidRPr="00EB1C88">
        <w:rPr>
          <w:rFonts w:ascii="Arial" w:hAnsi="Arial" w:cs="Arial"/>
        </w:rPr>
        <w:t xml:space="preserve">l </w:t>
      </w:r>
      <w:r w:rsidR="005A5943">
        <w:rPr>
          <w:rFonts w:ascii="Arial" w:hAnsi="Arial" w:cs="Arial"/>
        </w:rPr>
        <w:t>C</w:t>
      </w:r>
      <w:r w:rsidRPr="00EB1C88">
        <w:rPr>
          <w:rFonts w:ascii="Arial" w:hAnsi="Arial" w:cs="Arial"/>
        </w:rPr>
        <w:t xml:space="preserve">ontratista verificará que las plataformas de los patios eléctricos de la subestación se encuentren como lo indican los planos y de no ser así, realizar las modificaciones correspondientes. Las plataformas deberán tener una superficie suficiente tal que permita la instalación de los equipos </w:t>
      </w:r>
      <w:r w:rsidR="00F22A72" w:rsidRPr="00EB1C88">
        <w:rPr>
          <w:rFonts w:ascii="Arial" w:hAnsi="Arial" w:cs="Arial"/>
        </w:rPr>
        <w:t>de</w:t>
      </w:r>
      <w:r w:rsidR="003D060B">
        <w:rPr>
          <w:rFonts w:ascii="Arial" w:hAnsi="Arial" w:cs="Arial"/>
        </w:rPr>
        <w:t>l paño del nuevo reactor de línea en 220 kV.</w:t>
      </w:r>
    </w:p>
    <w:p w14:paraId="7835EAC4" w14:textId="281CF8BA" w:rsidR="00456E5C" w:rsidRPr="00EB1C88" w:rsidRDefault="00F22A72" w:rsidP="004A504D">
      <w:pPr>
        <w:pStyle w:val="Encabezado"/>
        <w:numPr>
          <w:ilvl w:val="0"/>
          <w:numId w:val="48"/>
        </w:numPr>
        <w:tabs>
          <w:tab w:val="clear" w:pos="4419"/>
          <w:tab w:val="clear" w:pos="8838"/>
          <w:tab w:val="center" w:pos="4536"/>
          <w:tab w:val="right" w:pos="9072"/>
        </w:tabs>
        <w:spacing w:after="120"/>
        <w:rPr>
          <w:rFonts w:ascii="Arial" w:hAnsi="Arial" w:cs="Arial"/>
          <w:b/>
        </w:rPr>
      </w:pPr>
      <w:r w:rsidRPr="00EB1C88">
        <w:rPr>
          <w:rFonts w:ascii="Arial" w:hAnsi="Arial" w:cs="Arial"/>
        </w:rPr>
        <w:t xml:space="preserve">Realizar las verificaciones necesarias para la sala de servicios </w:t>
      </w:r>
      <w:r w:rsidR="003D060B">
        <w:rPr>
          <w:rFonts w:ascii="Arial" w:hAnsi="Arial" w:cs="Arial"/>
        </w:rPr>
        <w:t>auxiliares</w:t>
      </w:r>
      <w:r w:rsidR="00BF445B">
        <w:rPr>
          <w:rFonts w:ascii="Arial" w:hAnsi="Arial" w:cs="Arial"/>
        </w:rPr>
        <w:t xml:space="preserve"> y servicios generales </w:t>
      </w:r>
      <w:r w:rsidR="00BF445B" w:rsidRPr="00EB1C88">
        <w:rPr>
          <w:rFonts w:ascii="Arial" w:hAnsi="Arial" w:cs="Arial"/>
        </w:rPr>
        <w:t>y</w:t>
      </w:r>
      <w:r w:rsidRPr="00EB1C88">
        <w:rPr>
          <w:rFonts w:ascii="Arial" w:hAnsi="Arial" w:cs="Arial"/>
        </w:rPr>
        <w:t xml:space="preserve"> grupo </w:t>
      </w:r>
      <w:r w:rsidR="001E68B4" w:rsidRPr="00EB1C88">
        <w:rPr>
          <w:rFonts w:ascii="Arial" w:hAnsi="Arial" w:cs="Arial"/>
        </w:rPr>
        <w:t>electrógeno</w:t>
      </w:r>
      <w:r w:rsidRPr="00EB1C88">
        <w:rPr>
          <w:rFonts w:ascii="Arial" w:hAnsi="Arial" w:cs="Arial"/>
        </w:rPr>
        <w:t>.</w:t>
      </w:r>
    </w:p>
    <w:p w14:paraId="06CEE5D8" w14:textId="67E219F2" w:rsidR="00456E5C" w:rsidRPr="00EB1C88" w:rsidRDefault="00456E5C" w:rsidP="00456E5C">
      <w:pPr>
        <w:pStyle w:val="Encabezado"/>
        <w:spacing w:after="120"/>
        <w:rPr>
          <w:rFonts w:ascii="Arial" w:hAnsi="Arial" w:cs="Arial"/>
          <w:b/>
        </w:rPr>
      </w:pPr>
      <w:r w:rsidRPr="00EB1C88">
        <w:rPr>
          <w:rFonts w:ascii="Arial" w:hAnsi="Arial" w:cs="Arial"/>
        </w:rPr>
        <w:t>Para implementar la instalación de nuevos equipos, se deberán ejecutar las siguientes actividades:</w:t>
      </w:r>
    </w:p>
    <w:p w14:paraId="1D5CB24E" w14:textId="3A329814" w:rsidR="00456E5C" w:rsidRPr="00EB1C88" w:rsidRDefault="00456E5C" w:rsidP="004A504D">
      <w:pPr>
        <w:pStyle w:val="Encabezado"/>
        <w:numPr>
          <w:ilvl w:val="0"/>
          <w:numId w:val="49"/>
        </w:numPr>
        <w:tabs>
          <w:tab w:val="clear" w:pos="4419"/>
          <w:tab w:val="clear" w:pos="8838"/>
          <w:tab w:val="center" w:pos="4536"/>
          <w:tab w:val="right" w:pos="9072"/>
        </w:tabs>
        <w:spacing w:after="120"/>
        <w:jc w:val="left"/>
        <w:rPr>
          <w:rFonts w:ascii="Arial" w:hAnsi="Arial" w:cs="Arial"/>
          <w:b/>
        </w:rPr>
      </w:pPr>
      <w:r w:rsidRPr="00EB1C88">
        <w:rPr>
          <w:rFonts w:ascii="Arial" w:hAnsi="Arial" w:cs="Arial"/>
        </w:rPr>
        <w:t>Medición, diseño, ejecución y construcción de la malla de puesta a tierra según planos</w:t>
      </w:r>
      <w:r w:rsidR="002D5291" w:rsidRPr="00EB1C88">
        <w:rPr>
          <w:rFonts w:ascii="Arial" w:hAnsi="Arial" w:cs="Arial"/>
        </w:rPr>
        <w:t>.</w:t>
      </w:r>
    </w:p>
    <w:p w14:paraId="0831172E" w14:textId="77777777" w:rsidR="00456E5C" w:rsidRPr="00EB1C88" w:rsidRDefault="00456E5C" w:rsidP="004A504D">
      <w:pPr>
        <w:pStyle w:val="Encabezado"/>
        <w:numPr>
          <w:ilvl w:val="0"/>
          <w:numId w:val="49"/>
        </w:numPr>
        <w:tabs>
          <w:tab w:val="clear" w:pos="4419"/>
          <w:tab w:val="clear" w:pos="8838"/>
          <w:tab w:val="center" w:pos="4536"/>
          <w:tab w:val="right" w:pos="9072"/>
        </w:tabs>
        <w:spacing w:after="120"/>
        <w:jc w:val="left"/>
        <w:rPr>
          <w:rFonts w:ascii="Arial" w:hAnsi="Arial" w:cs="Arial"/>
          <w:b/>
        </w:rPr>
      </w:pPr>
      <w:r w:rsidRPr="00EB1C88">
        <w:rPr>
          <w:rFonts w:ascii="Arial" w:hAnsi="Arial" w:cs="Arial"/>
        </w:rPr>
        <w:lastRenderedPageBreak/>
        <w:t>Montajes de todas las estructuras necesarias.</w:t>
      </w:r>
    </w:p>
    <w:p w14:paraId="5E530611" w14:textId="7DE3A7A3" w:rsidR="00456E5C" w:rsidRPr="00EB1C88" w:rsidRDefault="00456E5C" w:rsidP="004A504D">
      <w:pPr>
        <w:pStyle w:val="Encabezado"/>
        <w:numPr>
          <w:ilvl w:val="0"/>
          <w:numId w:val="49"/>
        </w:numPr>
        <w:tabs>
          <w:tab w:val="clear" w:pos="4419"/>
          <w:tab w:val="clear" w:pos="8838"/>
          <w:tab w:val="center" w:pos="4536"/>
          <w:tab w:val="right" w:pos="9072"/>
        </w:tabs>
        <w:spacing w:after="120"/>
        <w:jc w:val="left"/>
        <w:rPr>
          <w:rFonts w:ascii="Arial" w:hAnsi="Arial" w:cs="Arial"/>
          <w:b/>
        </w:rPr>
      </w:pPr>
      <w:r w:rsidRPr="00EB1C88">
        <w:rPr>
          <w:rFonts w:ascii="Arial" w:hAnsi="Arial" w:cs="Arial"/>
        </w:rPr>
        <w:t>Tendido de ca</w:t>
      </w:r>
      <w:r w:rsidR="001E68B4" w:rsidRPr="00EB1C88">
        <w:rPr>
          <w:rFonts w:ascii="Arial" w:hAnsi="Arial" w:cs="Arial"/>
        </w:rPr>
        <w:t>bles de BT, control y protección</w:t>
      </w:r>
      <w:r w:rsidR="004529B7">
        <w:rPr>
          <w:rFonts w:ascii="Arial" w:hAnsi="Arial" w:cs="Arial"/>
        </w:rPr>
        <w:t>.</w:t>
      </w:r>
    </w:p>
    <w:p w14:paraId="321CA985" w14:textId="13DD3CEA" w:rsidR="00456E5C" w:rsidRPr="00EB1C88" w:rsidRDefault="00456E5C" w:rsidP="004A504D">
      <w:pPr>
        <w:pStyle w:val="Encabezado"/>
        <w:numPr>
          <w:ilvl w:val="0"/>
          <w:numId w:val="49"/>
        </w:numPr>
        <w:tabs>
          <w:tab w:val="clear" w:pos="4419"/>
          <w:tab w:val="clear" w:pos="8838"/>
          <w:tab w:val="center" w:pos="4536"/>
          <w:tab w:val="right" w:pos="9072"/>
        </w:tabs>
        <w:spacing w:after="120"/>
        <w:jc w:val="left"/>
        <w:rPr>
          <w:rFonts w:ascii="Arial" w:hAnsi="Arial" w:cs="Arial"/>
          <w:b/>
        </w:rPr>
      </w:pPr>
      <w:r w:rsidRPr="00EB1C88">
        <w:rPr>
          <w:rFonts w:ascii="Arial" w:hAnsi="Arial" w:cs="Arial"/>
        </w:rPr>
        <w:t xml:space="preserve">Conexionado de todos los </w:t>
      </w:r>
      <w:r w:rsidR="003D060B" w:rsidRPr="00EB1C88">
        <w:rPr>
          <w:rFonts w:ascii="Arial" w:hAnsi="Arial" w:cs="Arial"/>
        </w:rPr>
        <w:t>equipos,</w:t>
      </w:r>
      <w:r w:rsidRPr="00EB1C88">
        <w:rPr>
          <w:rFonts w:ascii="Arial" w:hAnsi="Arial" w:cs="Arial"/>
        </w:rPr>
        <w:t xml:space="preserve"> según los planos</w:t>
      </w:r>
      <w:r w:rsidR="004529B7">
        <w:rPr>
          <w:rFonts w:ascii="Arial" w:hAnsi="Arial" w:cs="Arial"/>
        </w:rPr>
        <w:t>.</w:t>
      </w:r>
    </w:p>
    <w:p w14:paraId="063929E0" w14:textId="77777777" w:rsidR="00456E5C" w:rsidRPr="00EB1C88" w:rsidRDefault="00456E5C" w:rsidP="004A504D">
      <w:pPr>
        <w:pStyle w:val="Encabezado"/>
        <w:numPr>
          <w:ilvl w:val="0"/>
          <w:numId w:val="50"/>
        </w:numPr>
        <w:tabs>
          <w:tab w:val="clear" w:pos="4419"/>
          <w:tab w:val="clear" w:pos="8838"/>
          <w:tab w:val="center" w:pos="4536"/>
          <w:tab w:val="right" w:pos="9072"/>
        </w:tabs>
        <w:spacing w:after="120"/>
        <w:jc w:val="left"/>
        <w:rPr>
          <w:rFonts w:ascii="Arial" w:hAnsi="Arial" w:cs="Arial"/>
          <w:b/>
        </w:rPr>
      </w:pPr>
      <w:r w:rsidRPr="00EB1C88">
        <w:rPr>
          <w:rFonts w:ascii="Arial" w:hAnsi="Arial" w:cs="Arial"/>
        </w:rPr>
        <w:t>Pruebas y Ensayos.</w:t>
      </w:r>
    </w:p>
    <w:p w14:paraId="5A0834F0" w14:textId="77777777" w:rsidR="00456E5C" w:rsidRPr="00EB1C88" w:rsidRDefault="00456E5C" w:rsidP="004A504D">
      <w:pPr>
        <w:pStyle w:val="Encabezado"/>
        <w:numPr>
          <w:ilvl w:val="0"/>
          <w:numId w:val="50"/>
        </w:numPr>
        <w:tabs>
          <w:tab w:val="clear" w:pos="4419"/>
          <w:tab w:val="clear" w:pos="8838"/>
          <w:tab w:val="center" w:pos="4536"/>
          <w:tab w:val="right" w:pos="9072"/>
        </w:tabs>
        <w:spacing w:after="120"/>
        <w:jc w:val="left"/>
        <w:rPr>
          <w:rFonts w:ascii="Arial" w:hAnsi="Arial" w:cs="Arial"/>
          <w:b/>
        </w:rPr>
      </w:pPr>
      <w:r w:rsidRPr="00EB1C88">
        <w:rPr>
          <w:rFonts w:ascii="Arial" w:hAnsi="Arial" w:cs="Arial"/>
        </w:rPr>
        <w:t>Recepción final.</w:t>
      </w:r>
    </w:p>
    <w:p w14:paraId="497E92DB" w14:textId="6BF72DCF" w:rsidR="00456E5C" w:rsidRPr="00EB1C88" w:rsidRDefault="00456E5C" w:rsidP="004A504D">
      <w:pPr>
        <w:pStyle w:val="Encabezado"/>
        <w:numPr>
          <w:ilvl w:val="0"/>
          <w:numId w:val="50"/>
        </w:numPr>
        <w:tabs>
          <w:tab w:val="clear" w:pos="4419"/>
          <w:tab w:val="clear" w:pos="8838"/>
          <w:tab w:val="center" w:pos="4536"/>
          <w:tab w:val="right" w:pos="9072"/>
        </w:tabs>
        <w:spacing w:after="120"/>
        <w:jc w:val="left"/>
        <w:rPr>
          <w:rFonts w:ascii="Arial" w:hAnsi="Arial" w:cs="Arial"/>
          <w:b/>
        </w:rPr>
      </w:pPr>
      <w:r w:rsidRPr="00EB1C88">
        <w:rPr>
          <w:rFonts w:ascii="Arial" w:hAnsi="Arial" w:cs="Arial"/>
        </w:rPr>
        <w:t xml:space="preserve">El </w:t>
      </w:r>
      <w:r w:rsidR="005A5943">
        <w:rPr>
          <w:rFonts w:ascii="Arial" w:hAnsi="Arial" w:cs="Arial"/>
        </w:rPr>
        <w:t>C</w:t>
      </w:r>
      <w:r w:rsidRPr="00EB1C88">
        <w:rPr>
          <w:rFonts w:ascii="Arial" w:hAnsi="Arial" w:cs="Arial"/>
        </w:rPr>
        <w:t>ontratista será el único responsable del desarrollo de la ejecución de la obra.</w:t>
      </w:r>
    </w:p>
    <w:p w14:paraId="5711B249" w14:textId="6C7F99CB" w:rsidR="00456E5C" w:rsidRPr="00EB1C88" w:rsidRDefault="00456E5C" w:rsidP="00456E5C">
      <w:pPr>
        <w:pStyle w:val="Encabezado"/>
        <w:spacing w:after="120"/>
        <w:rPr>
          <w:rFonts w:ascii="Arial" w:hAnsi="Arial" w:cs="Arial"/>
          <w:b/>
        </w:rPr>
      </w:pPr>
      <w:r w:rsidRPr="00EB1C88">
        <w:rPr>
          <w:rFonts w:ascii="Arial" w:hAnsi="Arial" w:cs="Arial"/>
        </w:rPr>
        <w:t>En el montaje electromecánico se considera incluido entre otras, las actividades siguientes:</w:t>
      </w:r>
    </w:p>
    <w:p w14:paraId="5CF179FA" w14:textId="77777777" w:rsidR="00456E5C" w:rsidRPr="00EB1C88" w:rsidRDefault="00456E5C"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sidRPr="00EB1C88">
        <w:rPr>
          <w:rFonts w:ascii="Arial" w:hAnsi="Arial" w:cs="Arial"/>
        </w:rPr>
        <w:t>Habilitación de las instalaciones de faenas.</w:t>
      </w:r>
    </w:p>
    <w:p w14:paraId="36E15565" w14:textId="77777777" w:rsidR="00456E5C" w:rsidRPr="00EB1C88" w:rsidRDefault="00456E5C"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sidRPr="00EB1C88">
        <w:rPr>
          <w:rFonts w:ascii="Arial" w:hAnsi="Arial" w:cs="Arial"/>
        </w:rPr>
        <w:t>Desembalaje, limpieza, ensamblaje y montaje de los equipos en el sitio de instalación definitiva.</w:t>
      </w:r>
    </w:p>
    <w:p w14:paraId="7D95DAE8" w14:textId="77777777" w:rsidR="00456E5C" w:rsidRPr="00EB1C88" w:rsidRDefault="00456E5C"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sidRPr="00EB1C88">
        <w:rPr>
          <w:rFonts w:ascii="Arial" w:hAnsi="Arial" w:cs="Arial"/>
        </w:rPr>
        <w:t>Alineamiento, nivelación, calibración y fijación de las partes o conjuntos.</w:t>
      </w:r>
    </w:p>
    <w:p w14:paraId="78FBE09A" w14:textId="77777777" w:rsidR="00456E5C" w:rsidRPr="00EB1C88" w:rsidRDefault="00456E5C"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sidRPr="00EB1C88">
        <w:rPr>
          <w:rFonts w:ascii="Arial" w:hAnsi="Arial" w:cs="Arial"/>
        </w:rPr>
        <w:t>Armado, ajustes y verificaciones, pulido y maquinado de superficies, soldaduras y pruebas.</w:t>
      </w:r>
    </w:p>
    <w:p w14:paraId="71E46A8E" w14:textId="77777777" w:rsidR="00456E5C" w:rsidRPr="00EB1C88" w:rsidRDefault="00456E5C"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sidRPr="00EB1C88">
        <w:rPr>
          <w:rFonts w:ascii="Arial" w:hAnsi="Arial" w:cs="Arial"/>
        </w:rPr>
        <w:t>Suministro de materiales y fabricación de soportes temporales.</w:t>
      </w:r>
    </w:p>
    <w:p w14:paraId="62D8B81A" w14:textId="77777777" w:rsidR="00456E5C" w:rsidRPr="00EB1C88" w:rsidRDefault="00456E5C"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sidRPr="00EB1C88">
        <w:rPr>
          <w:rFonts w:ascii="Arial" w:hAnsi="Arial" w:cs="Arial"/>
        </w:rPr>
        <w:t>Entrega de planos con las marcas de modificaciones realizadas en terreno, necesarias para la elaboración de los planos “As-built”.</w:t>
      </w:r>
    </w:p>
    <w:p w14:paraId="2F1BBAA7" w14:textId="2FE0FA36" w:rsidR="00456E5C" w:rsidRPr="00EB1C88" w:rsidRDefault="000C68F8"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Pr>
          <w:rFonts w:ascii="Arial" w:hAnsi="Arial" w:cs="Arial"/>
        </w:rPr>
        <w:t>O</w:t>
      </w:r>
      <w:r w:rsidR="00456E5C" w:rsidRPr="00EB1C88">
        <w:rPr>
          <w:rFonts w:ascii="Arial" w:hAnsi="Arial" w:cs="Arial"/>
        </w:rPr>
        <w:t>rden y limpieza permanente de los sitios de trabajo.</w:t>
      </w:r>
    </w:p>
    <w:p w14:paraId="55D46026" w14:textId="77777777" w:rsidR="00456E5C" w:rsidRPr="00EB1C88" w:rsidRDefault="00456E5C"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sidRPr="00EB1C88">
        <w:rPr>
          <w:rFonts w:ascii="Arial" w:hAnsi="Arial" w:cs="Arial"/>
        </w:rPr>
        <w:t>Desmantelamiento y despeje al término de las obras de las instalaciones de faena, bodegas de almacenamiento y de toda otra instalación temporal que se haya construido para la ejecución de las obras del contrato.</w:t>
      </w:r>
    </w:p>
    <w:p w14:paraId="4F797695" w14:textId="17121E06" w:rsidR="00456E5C" w:rsidRPr="00EB1C88" w:rsidRDefault="00E603A3" w:rsidP="004A504D">
      <w:pPr>
        <w:pStyle w:val="Encabezado"/>
        <w:numPr>
          <w:ilvl w:val="0"/>
          <w:numId w:val="51"/>
        </w:numPr>
        <w:tabs>
          <w:tab w:val="clear" w:pos="4419"/>
          <w:tab w:val="clear" w:pos="8838"/>
          <w:tab w:val="center" w:pos="4536"/>
          <w:tab w:val="right" w:pos="9072"/>
        </w:tabs>
        <w:spacing w:after="120"/>
        <w:ind w:left="714" w:hanging="357"/>
        <w:jc w:val="left"/>
        <w:rPr>
          <w:rFonts w:ascii="Arial" w:hAnsi="Arial" w:cs="Arial"/>
          <w:b/>
        </w:rPr>
      </w:pPr>
      <w:r w:rsidRPr="00EB1C88">
        <w:rPr>
          <w:rFonts w:ascii="Arial" w:hAnsi="Arial" w:cs="Arial"/>
        </w:rPr>
        <w:t>Limpieza</w:t>
      </w:r>
      <w:r w:rsidR="00456E5C" w:rsidRPr="00EB1C88">
        <w:rPr>
          <w:rFonts w:ascii="Arial" w:hAnsi="Arial" w:cs="Arial"/>
        </w:rPr>
        <w:t xml:space="preserve"> general y entrega del terreno </w:t>
      </w:r>
      <w:r w:rsidR="0084363B" w:rsidRPr="00EB1C88">
        <w:rPr>
          <w:rFonts w:ascii="Arial" w:hAnsi="Arial" w:cs="Arial"/>
        </w:rPr>
        <w:t xml:space="preserve">al </w:t>
      </w:r>
      <w:r w:rsidR="000A686E">
        <w:rPr>
          <w:rFonts w:ascii="Arial" w:hAnsi="Arial" w:cs="Arial"/>
        </w:rPr>
        <w:t>P</w:t>
      </w:r>
      <w:r w:rsidR="0084363B" w:rsidRPr="00EB1C88">
        <w:rPr>
          <w:rFonts w:ascii="Arial" w:hAnsi="Arial" w:cs="Arial"/>
        </w:rPr>
        <w:t>ropietario</w:t>
      </w:r>
      <w:r w:rsidR="00456E5C" w:rsidRPr="00EB1C88">
        <w:rPr>
          <w:rFonts w:ascii="Arial" w:hAnsi="Arial" w:cs="Arial"/>
        </w:rPr>
        <w:t>.</w:t>
      </w:r>
    </w:p>
    <w:p w14:paraId="01C717BC" w14:textId="2F1385B0" w:rsidR="00456E5C" w:rsidRPr="00EB1C88" w:rsidRDefault="00456E5C" w:rsidP="00456E5C">
      <w:pPr>
        <w:pStyle w:val="Encabezado"/>
        <w:spacing w:after="120"/>
        <w:rPr>
          <w:rFonts w:ascii="Arial" w:hAnsi="Arial" w:cs="Arial"/>
          <w:b/>
        </w:rPr>
      </w:pPr>
      <w:r w:rsidRPr="00EB1C88">
        <w:rPr>
          <w:rFonts w:ascii="Arial" w:hAnsi="Arial" w:cs="Arial"/>
        </w:rPr>
        <w:t xml:space="preserve">Las actividades realizadas por </w:t>
      </w:r>
      <w:r w:rsidR="005A5943">
        <w:rPr>
          <w:rFonts w:ascii="Arial" w:hAnsi="Arial" w:cs="Arial"/>
        </w:rPr>
        <w:t>E</w:t>
      </w:r>
      <w:r w:rsidRPr="00EB1C88">
        <w:rPr>
          <w:rFonts w:ascii="Arial" w:hAnsi="Arial" w:cs="Arial"/>
        </w:rPr>
        <w:t xml:space="preserve">l </w:t>
      </w:r>
      <w:r w:rsidR="005A5943">
        <w:rPr>
          <w:rFonts w:ascii="Arial" w:hAnsi="Arial" w:cs="Arial"/>
        </w:rPr>
        <w:t>C</w:t>
      </w:r>
      <w:r w:rsidRPr="00EB1C88">
        <w:rPr>
          <w:rFonts w:ascii="Arial" w:hAnsi="Arial" w:cs="Arial"/>
        </w:rPr>
        <w:t>ontratista deberán respetar la normativa nacional e internacional descrita en las Especificaciones técnicas descritas por cada área del proyecto.</w:t>
      </w:r>
    </w:p>
    <w:p w14:paraId="15E25D9D" w14:textId="77777777" w:rsidR="001E68B4" w:rsidRPr="00EB1C88" w:rsidRDefault="001E68B4" w:rsidP="00C52B23">
      <w:pPr>
        <w:pStyle w:val="Ttulo2"/>
        <w:keepLines w:val="0"/>
        <w:tabs>
          <w:tab w:val="left" w:pos="680"/>
        </w:tabs>
        <w:spacing w:before="120" w:line="240" w:lineRule="auto"/>
        <w:ind w:left="567"/>
        <w:jc w:val="left"/>
        <w:rPr>
          <w:rFonts w:cs="Arial"/>
          <w:szCs w:val="22"/>
        </w:rPr>
      </w:pPr>
      <w:bookmarkStart w:id="22" w:name="_Toc149121670"/>
      <w:bookmarkStart w:id="23" w:name="_Toc188610240"/>
      <w:r w:rsidRPr="00EB1C88">
        <w:rPr>
          <w:rFonts w:cs="Arial"/>
          <w:szCs w:val="22"/>
        </w:rPr>
        <w:t>REVISIÓN DE LA INFORMACIÓN RECIBIDA</w:t>
      </w:r>
      <w:bookmarkEnd w:id="22"/>
      <w:bookmarkEnd w:id="23"/>
    </w:p>
    <w:p w14:paraId="282E0B74" w14:textId="644552E5"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 xml:space="preserve">Antes de iniciar las obras, el </w:t>
      </w:r>
      <w:r w:rsidR="005A5943">
        <w:rPr>
          <w:rFonts w:eastAsia="Calibri"/>
          <w:sz w:val="22"/>
          <w:szCs w:val="22"/>
          <w:lang w:val="es-ES_tradnl"/>
        </w:rPr>
        <w:t>C</w:t>
      </w:r>
      <w:r w:rsidRPr="00EB1C88">
        <w:rPr>
          <w:rFonts w:eastAsia="Calibri"/>
          <w:sz w:val="22"/>
          <w:szCs w:val="22"/>
          <w:lang w:val="es-ES_tradnl"/>
        </w:rPr>
        <w:t>ontratista deberá revisar cuidadosamente toda la información de la ingeniería. En caso de tener dudas respecto a su contenido, deberá solicitar las aclaraciones correspondientes antes de iniciar las obras respectivas.</w:t>
      </w:r>
    </w:p>
    <w:p w14:paraId="097A3C8F" w14:textId="15BD1537"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 xml:space="preserve">Será responsabilidad absoluta del </w:t>
      </w:r>
      <w:r w:rsidR="005A5943">
        <w:rPr>
          <w:rFonts w:eastAsia="Calibri"/>
          <w:sz w:val="22"/>
          <w:szCs w:val="22"/>
          <w:lang w:val="es-ES_tradnl"/>
        </w:rPr>
        <w:t>C</w:t>
      </w:r>
      <w:r w:rsidRPr="00EB1C88">
        <w:rPr>
          <w:rFonts w:eastAsia="Calibri"/>
          <w:sz w:val="22"/>
          <w:szCs w:val="22"/>
          <w:lang w:val="es-ES_tradnl"/>
        </w:rPr>
        <w:t>ontratista revisar en detalle la ingeniería recibida, Especificaciones técnicas y documentación del proyecto.</w:t>
      </w:r>
    </w:p>
    <w:p w14:paraId="3171DE24" w14:textId="77777777" w:rsidR="001E68B4" w:rsidRPr="00EB1C88" w:rsidRDefault="001E68B4" w:rsidP="00C52B23">
      <w:pPr>
        <w:pStyle w:val="Ttulo2"/>
        <w:keepLines w:val="0"/>
        <w:tabs>
          <w:tab w:val="left" w:pos="680"/>
        </w:tabs>
        <w:spacing w:before="120" w:line="240" w:lineRule="auto"/>
        <w:ind w:left="567"/>
        <w:jc w:val="left"/>
        <w:rPr>
          <w:rFonts w:cs="Arial"/>
          <w:szCs w:val="22"/>
        </w:rPr>
      </w:pPr>
      <w:bookmarkStart w:id="24" w:name="_Toc149121671"/>
      <w:bookmarkStart w:id="25" w:name="_Toc188610241"/>
      <w:r w:rsidRPr="00EB1C88">
        <w:rPr>
          <w:rFonts w:cs="Arial"/>
          <w:szCs w:val="22"/>
        </w:rPr>
        <w:t>INTERPRETACIÓN DE LAS NORMAS Y REGLAMENTOS</w:t>
      </w:r>
      <w:bookmarkEnd w:id="24"/>
      <w:bookmarkEnd w:id="25"/>
    </w:p>
    <w:p w14:paraId="7863DAA6" w14:textId="47B35847"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 xml:space="preserve">Se deberá dar cumplimiento a lo dispuesto en las normas y reglamentos detallados en este documento y en el contrato, especificaciones técnicas, </w:t>
      </w:r>
      <w:r w:rsidR="003D060B" w:rsidRPr="00EB1C88">
        <w:rPr>
          <w:rFonts w:eastAsia="Calibri"/>
          <w:sz w:val="22"/>
          <w:szCs w:val="22"/>
          <w:lang w:val="es-ES_tradnl"/>
        </w:rPr>
        <w:t>planos, criterios</w:t>
      </w:r>
      <w:r w:rsidRPr="00EB1C88">
        <w:rPr>
          <w:rFonts w:eastAsia="Calibri"/>
          <w:sz w:val="22"/>
          <w:szCs w:val="22"/>
          <w:lang w:val="es-ES_tradnl"/>
        </w:rPr>
        <w:t xml:space="preserve"> de diseño de subestaciones y criterios de diseño de obras civiles.</w:t>
      </w:r>
    </w:p>
    <w:p w14:paraId="15A6B16F" w14:textId="464E6B5E"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 xml:space="preserve">En caso de </w:t>
      </w:r>
      <w:r w:rsidR="001E1B44" w:rsidRPr="00EB1C88">
        <w:rPr>
          <w:rFonts w:eastAsia="Calibri"/>
          <w:sz w:val="22"/>
          <w:szCs w:val="22"/>
          <w:lang w:val="es-ES_tradnl"/>
        </w:rPr>
        <w:t xml:space="preserve">diferencia </w:t>
      </w:r>
      <w:r w:rsidRPr="00EB1C88">
        <w:rPr>
          <w:rFonts w:eastAsia="Calibri"/>
          <w:sz w:val="22"/>
          <w:szCs w:val="22"/>
          <w:lang w:val="es-ES_tradnl"/>
        </w:rPr>
        <w:t xml:space="preserve">entre normas y lo indicado en los planos se deberá consultar al ITO y en caso de que dicha </w:t>
      </w:r>
      <w:r w:rsidR="001E1B44" w:rsidRPr="00EB1C88">
        <w:rPr>
          <w:rFonts w:eastAsia="Calibri"/>
          <w:sz w:val="22"/>
          <w:szCs w:val="22"/>
          <w:lang w:val="es-ES_tradnl"/>
        </w:rPr>
        <w:t>diferencia</w:t>
      </w:r>
      <w:r w:rsidRPr="00EB1C88">
        <w:rPr>
          <w:rFonts w:eastAsia="Calibri"/>
          <w:sz w:val="22"/>
          <w:szCs w:val="22"/>
          <w:lang w:val="es-ES_tradnl"/>
        </w:rPr>
        <w:t xml:space="preserve"> sea entre dos normas, se utilizará la más rigurosa.</w:t>
      </w:r>
    </w:p>
    <w:p w14:paraId="7AEB1D70" w14:textId="77777777" w:rsidR="001E68B4" w:rsidRPr="00EB1C88" w:rsidRDefault="001E68B4" w:rsidP="00C52B23">
      <w:pPr>
        <w:pStyle w:val="Ttulo2"/>
        <w:keepLines w:val="0"/>
        <w:tabs>
          <w:tab w:val="left" w:pos="680"/>
        </w:tabs>
        <w:spacing w:before="120" w:line="240" w:lineRule="auto"/>
        <w:ind w:left="567"/>
        <w:jc w:val="left"/>
        <w:rPr>
          <w:rFonts w:cs="Arial"/>
          <w:szCs w:val="22"/>
        </w:rPr>
      </w:pPr>
      <w:bookmarkStart w:id="26" w:name="_Toc149121672"/>
      <w:bookmarkStart w:id="27" w:name="_Toc188610242"/>
      <w:r w:rsidRPr="00EB1C88">
        <w:rPr>
          <w:rFonts w:cs="Arial"/>
          <w:szCs w:val="22"/>
        </w:rPr>
        <w:t>PROGRAMAS DE TRABAJO</w:t>
      </w:r>
      <w:bookmarkEnd w:id="26"/>
      <w:bookmarkEnd w:id="27"/>
    </w:p>
    <w:p w14:paraId="28D54049" w14:textId="6FDB6C6B" w:rsidR="001E68B4" w:rsidRPr="00EB1C88" w:rsidRDefault="001E68B4" w:rsidP="001E68B4">
      <w:pPr>
        <w:spacing w:after="120"/>
        <w:rPr>
          <w:rFonts w:ascii="Arial" w:hAnsi="Arial" w:cs="Arial"/>
          <w:b/>
        </w:rPr>
      </w:pPr>
      <w:r w:rsidRPr="00EB1C88">
        <w:rPr>
          <w:rFonts w:ascii="Arial" w:hAnsi="Arial" w:cs="Arial"/>
        </w:rPr>
        <w:t xml:space="preserve">Antes de iniciar las obras, el </w:t>
      </w:r>
      <w:r w:rsidR="005A5943">
        <w:rPr>
          <w:rFonts w:ascii="Arial" w:hAnsi="Arial" w:cs="Arial"/>
        </w:rPr>
        <w:t>C</w:t>
      </w:r>
      <w:r w:rsidRPr="00EB1C88">
        <w:rPr>
          <w:rFonts w:ascii="Arial" w:hAnsi="Arial" w:cs="Arial"/>
        </w:rPr>
        <w:t xml:space="preserve">ontratista deberá elaborar programas de trabajo de acuerdo con un reconocimiento previo del área de desarrollo del proyecto en los que dejará claramente </w:t>
      </w:r>
      <w:r w:rsidRPr="00EB1C88">
        <w:rPr>
          <w:rFonts w:ascii="Arial" w:hAnsi="Arial" w:cs="Arial"/>
        </w:rPr>
        <w:lastRenderedPageBreak/>
        <w:t xml:space="preserve">expresada la coordinación con otras actividades o </w:t>
      </w:r>
      <w:r w:rsidR="005A5943">
        <w:rPr>
          <w:rFonts w:ascii="Arial" w:hAnsi="Arial" w:cs="Arial"/>
        </w:rPr>
        <w:t>C</w:t>
      </w:r>
      <w:r w:rsidRPr="00EB1C88">
        <w:rPr>
          <w:rFonts w:ascii="Arial" w:hAnsi="Arial" w:cs="Arial"/>
        </w:rPr>
        <w:t>ontratistas, ya sea que el programa comprenda una parte o la totalidad del proyecto. Estos programas deberán cumplir con las exigencias, hitos forzados y requerimientos del proyecto.</w:t>
      </w:r>
    </w:p>
    <w:p w14:paraId="180FE7E5" w14:textId="77777777" w:rsidR="001E68B4" w:rsidRPr="00EB1C88" w:rsidRDefault="001E68B4" w:rsidP="001E68B4">
      <w:pPr>
        <w:spacing w:after="120"/>
        <w:rPr>
          <w:rFonts w:ascii="Arial" w:hAnsi="Arial" w:cs="Arial"/>
          <w:b/>
        </w:rPr>
      </w:pPr>
      <w:r w:rsidRPr="00EB1C88">
        <w:rPr>
          <w:rFonts w:ascii="Arial" w:hAnsi="Arial" w:cs="Arial"/>
        </w:rPr>
        <w:t>Dentro de la programación también deberá incluirse la fase de suministro, repuestos, pruebas y puesta en servicio.</w:t>
      </w:r>
    </w:p>
    <w:p w14:paraId="353FF896" w14:textId="568D5AC6" w:rsidR="001E68B4" w:rsidRPr="00EB1C88" w:rsidRDefault="001E68B4" w:rsidP="001E68B4">
      <w:pPr>
        <w:spacing w:after="120"/>
        <w:rPr>
          <w:rFonts w:ascii="Arial" w:hAnsi="Arial" w:cs="Arial"/>
        </w:rPr>
      </w:pPr>
      <w:r w:rsidRPr="00EB1C88">
        <w:rPr>
          <w:rFonts w:ascii="Arial" w:hAnsi="Arial" w:cs="Arial"/>
        </w:rPr>
        <w:t xml:space="preserve">El Contratista deberá presentar todo el desarrollo de la construcción, pruebas y recepción del proyecto de acuerdo a software Project, Primavera o similar, el cual deberá ser aprobado por </w:t>
      </w:r>
      <w:r w:rsidR="0084363B" w:rsidRPr="00EB1C88">
        <w:rPr>
          <w:rFonts w:ascii="Arial" w:hAnsi="Arial" w:cs="Arial"/>
        </w:rPr>
        <w:t xml:space="preserve">el </w:t>
      </w:r>
      <w:r w:rsidR="000A686E">
        <w:rPr>
          <w:rFonts w:ascii="Arial" w:hAnsi="Arial" w:cs="Arial"/>
        </w:rPr>
        <w:t>P</w:t>
      </w:r>
      <w:r w:rsidR="0084363B" w:rsidRPr="00EB1C88">
        <w:rPr>
          <w:rFonts w:ascii="Arial" w:hAnsi="Arial" w:cs="Arial"/>
        </w:rPr>
        <w:t>ropietario</w:t>
      </w:r>
      <w:r w:rsidRPr="00EB1C88">
        <w:rPr>
          <w:rFonts w:ascii="Arial" w:hAnsi="Arial" w:cs="Arial"/>
        </w:rPr>
        <w:t>. Este software deberá incluir mano de obra, maquinaria y ruta crítica, etc.</w:t>
      </w:r>
    </w:p>
    <w:p w14:paraId="15E0C210" w14:textId="5CE7DBAD" w:rsidR="000326E3" w:rsidRPr="00EB1C88" w:rsidRDefault="000326E3" w:rsidP="00C52B23">
      <w:pPr>
        <w:pStyle w:val="Ttulo2"/>
        <w:ind w:left="567"/>
        <w:rPr>
          <w:rFonts w:cs="Arial"/>
          <w:szCs w:val="22"/>
        </w:rPr>
      </w:pPr>
      <w:bookmarkStart w:id="28" w:name="_Toc188610243"/>
      <w:r w:rsidRPr="00EB1C88">
        <w:rPr>
          <w:rFonts w:cs="Arial"/>
          <w:szCs w:val="22"/>
        </w:rPr>
        <w:t>INTERFERENCIAS</w:t>
      </w:r>
      <w:bookmarkEnd w:id="28"/>
    </w:p>
    <w:p w14:paraId="45E35D7B" w14:textId="5F2FC5E3" w:rsidR="000326E3" w:rsidRPr="00EB1C88" w:rsidRDefault="000326E3" w:rsidP="000305F8">
      <w:pPr>
        <w:rPr>
          <w:rFonts w:ascii="Arial" w:hAnsi="Arial" w:cs="Arial"/>
        </w:rPr>
      </w:pPr>
      <w:r w:rsidRPr="00EB1C88">
        <w:rPr>
          <w:rFonts w:ascii="Arial" w:hAnsi="Arial" w:cs="Arial"/>
        </w:rPr>
        <w:t xml:space="preserve">Durante la fase de construcción y montaje de </w:t>
      </w:r>
      <w:r w:rsidR="000305F8" w:rsidRPr="00EB1C88">
        <w:rPr>
          <w:rFonts w:ascii="Arial" w:hAnsi="Arial" w:cs="Arial"/>
        </w:rPr>
        <w:t>la ampliación</w:t>
      </w:r>
      <w:r w:rsidRPr="00EB1C88">
        <w:rPr>
          <w:rFonts w:ascii="Arial" w:hAnsi="Arial" w:cs="Arial"/>
        </w:rPr>
        <w:t xml:space="preserve"> de la subestación, se debe identificar y adecuar las zonas que presentan interferencias que podrían afectar el desarrollo de los trabajos a realizar durante la obra de ampliación.</w:t>
      </w:r>
      <w:r w:rsidR="000305F8" w:rsidRPr="00EB1C88">
        <w:rPr>
          <w:rFonts w:ascii="Arial" w:hAnsi="Arial" w:cs="Arial"/>
        </w:rPr>
        <w:t xml:space="preserve"> </w:t>
      </w:r>
      <w:r w:rsidR="003D060B" w:rsidRPr="003D060B">
        <w:rPr>
          <w:rFonts w:ascii="Arial" w:hAnsi="Arial" w:cs="Arial"/>
        </w:rPr>
        <w:t xml:space="preserve">Estas interferencias incluyen circuitos de iluminación </w:t>
      </w:r>
      <w:r w:rsidR="003D060B">
        <w:rPr>
          <w:rFonts w:ascii="Arial" w:hAnsi="Arial" w:cs="Arial"/>
        </w:rPr>
        <w:t xml:space="preserve">y </w:t>
      </w:r>
      <w:r w:rsidR="003D060B" w:rsidRPr="003D060B">
        <w:rPr>
          <w:rFonts w:ascii="Arial" w:hAnsi="Arial" w:cs="Arial"/>
        </w:rPr>
        <w:t>cajas de paso, por la zona de la ampliación, esto se debe verificar en campo.</w:t>
      </w:r>
    </w:p>
    <w:p w14:paraId="5DAAD99E" w14:textId="26C56061" w:rsidR="000305F8" w:rsidRPr="00EB1C88" w:rsidRDefault="000305F8" w:rsidP="000305F8">
      <w:pPr>
        <w:rPr>
          <w:rFonts w:ascii="Arial" w:hAnsi="Arial" w:cs="Arial"/>
        </w:rPr>
      </w:pPr>
      <w:r w:rsidRPr="00EB1C88">
        <w:rPr>
          <w:rFonts w:ascii="Arial" w:hAnsi="Arial" w:cs="Arial"/>
        </w:rPr>
        <w:t xml:space="preserve">Las interferencias deberán ser consideradas y manejadas adecuadamente en el plan de construcción y montaje por el </w:t>
      </w:r>
      <w:r w:rsidR="005A5943">
        <w:rPr>
          <w:rFonts w:ascii="Arial" w:hAnsi="Arial" w:cs="Arial"/>
        </w:rPr>
        <w:t>C</w:t>
      </w:r>
      <w:r w:rsidRPr="00EB1C88">
        <w:rPr>
          <w:rFonts w:ascii="Arial" w:hAnsi="Arial" w:cs="Arial"/>
        </w:rPr>
        <w:t xml:space="preserve">ontratista, de tal manera que no generen indisposición en </w:t>
      </w:r>
      <w:r w:rsidR="003D060B" w:rsidRPr="00EB1C88">
        <w:rPr>
          <w:rFonts w:ascii="Arial" w:hAnsi="Arial" w:cs="Arial"/>
        </w:rPr>
        <w:t>el servicio</w:t>
      </w:r>
      <w:r w:rsidRPr="00EB1C88">
        <w:rPr>
          <w:rFonts w:ascii="Arial" w:hAnsi="Arial" w:cs="Arial"/>
        </w:rPr>
        <w:t xml:space="preserve"> o minimice impactos en la ejecución de la obra, garantizando la seguridad y el desarrollo efectivo de las actividades previstas.</w:t>
      </w:r>
      <w:r w:rsidR="003D060B">
        <w:rPr>
          <w:rFonts w:ascii="Arial" w:hAnsi="Arial" w:cs="Arial"/>
        </w:rPr>
        <w:t xml:space="preserve"> </w:t>
      </w:r>
    </w:p>
    <w:p w14:paraId="59514F34" w14:textId="0598C2AD" w:rsidR="001E68B4" w:rsidRPr="00EB1C88" w:rsidRDefault="001E68B4" w:rsidP="00C52B23">
      <w:pPr>
        <w:pStyle w:val="Ttulo2"/>
        <w:keepLines w:val="0"/>
        <w:tabs>
          <w:tab w:val="left" w:pos="680"/>
        </w:tabs>
        <w:spacing w:before="120" w:line="240" w:lineRule="auto"/>
        <w:ind w:left="567"/>
        <w:jc w:val="left"/>
        <w:rPr>
          <w:rFonts w:cs="Arial"/>
          <w:szCs w:val="22"/>
        </w:rPr>
      </w:pPr>
      <w:bookmarkStart w:id="29" w:name="_Toc149121674"/>
      <w:bookmarkStart w:id="30" w:name="_Toc188610244"/>
      <w:r w:rsidRPr="00EB1C88">
        <w:rPr>
          <w:rFonts w:cs="Arial"/>
          <w:szCs w:val="22"/>
        </w:rPr>
        <w:t>APLICACIÓN DE NORMAS DE SEGURIDAD</w:t>
      </w:r>
      <w:bookmarkEnd w:id="29"/>
      <w:bookmarkEnd w:id="30"/>
    </w:p>
    <w:p w14:paraId="1ADCD61A" w14:textId="2A8E1B22" w:rsidR="001E68B4" w:rsidRPr="00EB1C88" w:rsidRDefault="001E68B4" w:rsidP="001E68B4">
      <w:pPr>
        <w:spacing w:after="120"/>
        <w:rPr>
          <w:rFonts w:ascii="Arial" w:hAnsi="Arial" w:cs="Arial"/>
          <w:b/>
        </w:rPr>
      </w:pPr>
      <w:r w:rsidRPr="00EB1C88">
        <w:rPr>
          <w:rFonts w:ascii="Arial" w:hAnsi="Arial" w:cs="Arial"/>
        </w:rPr>
        <w:t xml:space="preserve">Se deberá dar fiel cumplimiento, sin excepciones, a las normas de construcción y seguridad establecidas por </w:t>
      </w:r>
      <w:r w:rsidR="000A686E">
        <w:rPr>
          <w:rFonts w:ascii="Arial" w:hAnsi="Arial" w:cs="Arial"/>
        </w:rPr>
        <w:t>E</w:t>
      </w:r>
      <w:r w:rsidR="0084363B" w:rsidRPr="00EB1C88">
        <w:rPr>
          <w:rFonts w:ascii="Arial" w:hAnsi="Arial" w:cs="Arial"/>
        </w:rPr>
        <w:t xml:space="preserve">l </w:t>
      </w:r>
      <w:r w:rsidR="000A686E">
        <w:rPr>
          <w:rFonts w:ascii="Arial" w:hAnsi="Arial" w:cs="Arial"/>
        </w:rPr>
        <w:t>P</w:t>
      </w:r>
      <w:r w:rsidR="0084363B" w:rsidRPr="00EB1C88">
        <w:rPr>
          <w:rFonts w:ascii="Arial" w:hAnsi="Arial" w:cs="Arial"/>
        </w:rPr>
        <w:t>ropietario</w:t>
      </w:r>
      <w:r w:rsidRPr="00EB1C88">
        <w:rPr>
          <w:rFonts w:ascii="Arial" w:hAnsi="Arial" w:cs="Arial"/>
        </w:rPr>
        <w:t xml:space="preserve"> y la reglamentación nacional vigente.</w:t>
      </w:r>
      <w:r w:rsidR="00F16D9C" w:rsidRPr="00EB1C88">
        <w:rPr>
          <w:rFonts w:ascii="Arial" w:hAnsi="Arial" w:cs="Arial"/>
          <w:b/>
        </w:rPr>
        <w:t xml:space="preserve"> </w:t>
      </w:r>
      <w:r w:rsidRPr="00EB1C88">
        <w:rPr>
          <w:rFonts w:ascii="Arial" w:hAnsi="Arial" w:cs="Arial"/>
        </w:rPr>
        <w:t>Cualquier duda e interpretación, deberá ser resuelta con ayuda de personal de</w:t>
      </w:r>
      <w:r w:rsidR="0084363B" w:rsidRPr="00EB1C88">
        <w:rPr>
          <w:rFonts w:ascii="Arial" w:hAnsi="Arial" w:cs="Arial"/>
        </w:rPr>
        <w:t xml:space="preserve">l </w:t>
      </w:r>
      <w:r w:rsidR="000A686E">
        <w:rPr>
          <w:rFonts w:ascii="Arial" w:hAnsi="Arial" w:cs="Arial"/>
        </w:rPr>
        <w:t>P</w:t>
      </w:r>
      <w:r w:rsidR="0084363B" w:rsidRPr="00EB1C88">
        <w:rPr>
          <w:rFonts w:ascii="Arial" w:hAnsi="Arial" w:cs="Arial"/>
        </w:rPr>
        <w:t>ropietario</w:t>
      </w:r>
      <w:r w:rsidRPr="00EB1C88">
        <w:rPr>
          <w:rFonts w:ascii="Arial" w:hAnsi="Arial" w:cs="Arial"/>
        </w:rPr>
        <w:t>.</w:t>
      </w:r>
    </w:p>
    <w:p w14:paraId="250E52A7" w14:textId="4BB2DD47" w:rsidR="001E68B4" w:rsidRPr="00EB1C88" w:rsidRDefault="001E68B4" w:rsidP="001E68B4">
      <w:pPr>
        <w:spacing w:after="120"/>
        <w:rPr>
          <w:rFonts w:ascii="Arial" w:hAnsi="Arial" w:cs="Arial"/>
          <w:b/>
        </w:rPr>
      </w:pPr>
      <w:r w:rsidRPr="00EB1C88">
        <w:rPr>
          <w:rFonts w:ascii="Arial" w:hAnsi="Arial" w:cs="Arial"/>
        </w:rPr>
        <w:t xml:space="preserve">Si es necesario a pedido del </w:t>
      </w:r>
      <w:r w:rsidR="005A5943">
        <w:rPr>
          <w:rFonts w:ascii="Arial" w:hAnsi="Arial" w:cs="Arial"/>
        </w:rPr>
        <w:t>C</w:t>
      </w:r>
      <w:r w:rsidRPr="00EB1C88">
        <w:rPr>
          <w:rFonts w:ascii="Arial" w:hAnsi="Arial" w:cs="Arial"/>
        </w:rPr>
        <w:t xml:space="preserve">ontratista, </w:t>
      </w:r>
      <w:r w:rsidR="000A686E">
        <w:rPr>
          <w:rFonts w:ascii="Arial" w:hAnsi="Arial" w:cs="Arial"/>
        </w:rPr>
        <w:t>E</w:t>
      </w:r>
      <w:r w:rsidR="0084363B" w:rsidRPr="00EB1C88">
        <w:rPr>
          <w:rFonts w:ascii="Arial" w:hAnsi="Arial" w:cs="Arial"/>
        </w:rPr>
        <w:t xml:space="preserve">l </w:t>
      </w:r>
      <w:r w:rsidR="000A686E">
        <w:rPr>
          <w:rFonts w:ascii="Arial" w:hAnsi="Arial" w:cs="Arial"/>
        </w:rPr>
        <w:t>P</w:t>
      </w:r>
      <w:r w:rsidR="0084363B" w:rsidRPr="00EB1C88">
        <w:rPr>
          <w:rFonts w:ascii="Arial" w:hAnsi="Arial" w:cs="Arial"/>
        </w:rPr>
        <w:t>ropietario</w:t>
      </w:r>
      <w:r w:rsidRPr="00EB1C88">
        <w:rPr>
          <w:rFonts w:ascii="Arial" w:hAnsi="Arial" w:cs="Arial"/>
        </w:rPr>
        <w:t>, podrá dejar constancia por escrito de la interpretación que se debe dar a algún punto en particular de estas normas.</w:t>
      </w:r>
    </w:p>
    <w:p w14:paraId="051D95D4" w14:textId="77777777" w:rsidR="001E68B4" w:rsidRPr="00EB1C88" w:rsidRDefault="001E68B4" w:rsidP="00C52B23">
      <w:pPr>
        <w:pStyle w:val="Ttulo2"/>
        <w:keepLines w:val="0"/>
        <w:tabs>
          <w:tab w:val="left" w:pos="680"/>
        </w:tabs>
        <w:spacing w:before="120" w:line="240" w:lineRule="auto"/>
        <w:ind w:left="567"/>
        <w:jc w:val="left"/>
        <w:rPr>
          <w:rFonts w:cs="Arial"/>
          <w:szCs w:val="22"/>
        </w:rPr>
      </w:pPr>
      <w:bookmarkStart w:id="31" w:name="_Toc149121676"/>
      <w:bookmarkStart w:id="32" w:name="_Toc188610245"/>
      <w:r w:rsidRPr="00EB1C88">
        <w:rPr>
          <w:rFonts w:cs="Arial"/>
          <w:szCs w:val="22"/>
        </w:rPr>
        <w:t>LIMPIEZA DE LAS ÁREAS DE TRABAJO</w:t>
      </w:r>
      <w:bookmarkEnd w:id="31"/>
      <w:bookmarkEnd w:id="32"/>
    </w:p>
    <w:p w14:paraId="5B099BE3" w14:textId="4475D315" w:rsidR="001E68B4" w:rsidRPr="00EB1C88" w:rsidRDefault="001E68B4" w:rsidP="001E68B4">
      <w:pPr>
        <w:spacing w:after="120"/>
        <w:rPr>
          <w:rFonts w:ascii="Arial" w:hAnsi="Arial" w:cs="Arial"/>
          <w:b/>
        </w:rPr>
      </w:pPr>
      <w:r w:rsidRPr="00EB1C88">
        <w:rPr>
          <w:rFonts w:ascii="Arial" w:hAnsi="Arial" w:cs="Arial"/>
        </w:rPr>
        <w:t xml:space="preserve">Antes de iniciar los trabajos, </w:t>
      </w:r>
      <w:r w:rsidR="005A5943">
        <w:rPr>
          <w:rFonts w:ascii="Arial" w:hAnsi="Arial" w:cs="Arial"/>
        </w:rPr>
        <w:t>El C</w:t>
      </w:r>
      <w:r w:rsidRPr="00EB1C88">
        <w:rPr>
          <w:rFonts w:ascii="Arial" w:hAnsi="Arial" w:cs="Arial"/>
        </w:rPr>
        <w:t>ontratista efectuará una limpieza del terreno que comprende la demolición y remoción de estructuras existentes, si fuera necesario, y la eliminación de basura y vegetación. Asimismo, durante el desarrollo de las obras deberá mantener en todo momento la limpieza de las áreas de trabajo, y cumplir con los requerimientos medio ambientales de</w:t>
      </w:r>
      <w:r w:rsidR="0084363B" w:rsidRPr="00EB1C88">
        <w:rPr>
          <w:rFonts w:ascii="Arial" w:hAnsi="Arial" w:cs="Arial"/>
        </w:rPr>
        <w:t xml:space="preserve">l </w:t>
      </w:r>
      <w:r w:rsidR="000A686E">
        <w:rPr>
          <w:rFonts w:ascii="Arial" w:hAnsi="Arial" w:cs="Arial"/>
        </w:rPr>
        <w:t>P</w:t>
      </w:r>
      <w:r w:rsidR="0084363B" w:rsidRPr="00EB1C88">
        <w:rPr>
          <w:rFonts w:ascii="Arial" w:hAnsi="Arial" w:cs="Arial"/>
        </w:rPr>
        <w:t>ropietario</w:t>
      </w:r>
      <w:r w:rsidRPr="00EB1C88">
        <w:rPr>
          <w:rFonts w:ascii="Arial" w:hAnsi="Arial" w:cs="Arial"/>
        </w:rPr>
        <w:t xml:space="preserve"> y la Reglamentación </w:t>
      </w:r>
      <w:r w:rsidR="00D82477" w:rsidRPr="00EB1C88">
        <w:rPr>
          <w:rFonts w:ascii="Arial" w:hAnsi="Arial" w:cs="Arial"/>
        </w:rPr>
        <w:t>Nacional.</w:t>
      </w:r>
    </w:p>
    <w:p w14:paraId="1AAE444F" w14:textId="77777777" w:rsidR="001E68B4" w:rsidRPr="00EB1C88" w:rsidRDefault="001E68B4" w:rsidP="00C52B23">
      <w:pPr>
        <w:pStyle w:val="Ttulo2"/>
        <w:keepLines w:val="0"/>
        <w:tabs>
          <w:tab w:val="left" w:pos="680"/>
        </w:tabs>
        <w:spacing w:before="120" w:line="240" w:lineRule="auto"/>
        <w:ind w:left="567"/>
        <w:jc w:val="left"/>
        <w:rPr>
          <w:rFonts w:cs="Arial"/>
          <w:szCs w:val="22"/>
        </w:rPr>
      </w:pPr>
      <w:bookmarkStart w:id="33" w:name="_Toc149121677"/>
      <w:bookmarkStart w:id="34" w:name="_Toc188610246"/>
      <w:r w:rsidRPr="00EB1C88">
        <w:rPr>
          <w:rFonts w:cs="Arial"/>
          <w:szCs w:val="22"/>
        </w:rPr>
        <w:t>EQUIPOS Y ELEMENTOS DE MONTAJE</w:t>
      </w:r>
      <w:bookmarkEnd w:id="33"/>
      <w:bookmarkEnd w:id="34"/>
    </w:p>
    <w:p w14:paraId="2A7F534E" w14:textId="2E74F77D" w:rsidR="001E68B4" w:rsidRPr="00EB1C88" w:rsidRDefault="001E68B4" w:rsidP="001E68B4">
      <w:pPr>
        <w:spacing w:after="120"/>
        <w:rPr>
          <w:rFonts w:ascii="Arial" w:hAnsi="Arial" w:cs="Arial"/>
          <w:b/>
        </w:rPr>
      </w:pPr>
      <w:r w:rsidRPr="00EB1C88">
        <w:rPr>
          <w:rFonts w:ascii="Arial" w:hAnsi="Arial" w:cs="Arial"/>
        </w:rPr>
        <w:t xml:space="preserve">El </w:t>
      </w:r>
      <w:r w:rsidR="00FD55E1">
        <w:rPr>
          <w:rFonts w:ascii="Arial" w:hAnsi="Arial" w:cs="Arial"/>
        </w:rPr>
        <w:t>C</w:t>
      </w:r>
      <w:r w:rsidRPr="00EB1C88">
        <w:rPr>
          <w:rFonts w:ascii="Arial" w:hAnsi="Arial" w:cs="Arial"/>
        </w:rPr>
        <w:t>ontratista para el buen desarrollo del trabajo deberá aportar como mínimo sin excluir otros equipos o herramientas lo aquí detallado.</w:t>
      </w:r>
    </w:p>
    <w:p w14:paraId="71ABB18C"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Una (1) grúa, con capacidad suficiente para levantar el equipo de mayor peso, la capacidad de levante de esta grúa será como mínimo veinte (20) % mayor que el equipo más pesado.</w:t>
      </w:r>
    </w:p>
    <w:p w14:paraId="62C73C5F" w14:textId="18B931C6"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Elementos de levante capaces de transportar y poner en su lugar sin riesgo para el personal ni daños en los equipos. La cantidad de ellos será responsabilidad del </w:t>
      </w:r>
      <w:r w:rsidR="005A5943">
        <w:rPr>
          <w:rFonts w:ascii="Arial" w:hAnsi="Arial" w:cs="Arial"/>
        </w:rPr>
        <w:lastRenderedPageBreak/>
        <w:t>C</w:t>
      </w:r>
      <w:r w:rsidRPr="00EB1C88">
        <w:rPr>
          <w:rFonts w:ascii="Arial" w:hAnsi="Arial" w:cs="Arial"/>
        </w:rPr>
        <w:t>ontratista y por lo tanto no se podrá aludir que un atraso o accidente sea producto de mal uso, incapacidad, o mantención de los equipos suministrados.</w:t>
      </w:r>
    </w:p>
    <w:p w14:paraId="1063F3BD"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Retroexcavadoras.</w:t>
      </w:r>
    </w:p>
    <w:p w14:paraId="658A4A5D"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Herramientas de mano y banco.</w:t>
      </w:r>
    </w:p>
    <w:p w14:paraId="0553AE2D"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Equipos de medición, calibración, revisión y pruebas de equipos eléctricos, necesarios para efectuar en terreno todo lo indicado en las especificaciones técnicas para cada uno de los equipos y de acuerdo con las normas allí indicadas.</w:t>
      </w:r>
    </w:p>
    <w:p w14:paraId="764DA666"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Vehículos para transporte del personal, equipos y materiales dentro de la faena.</w:t>
      </w:r>
    </w:p>
    <w:p w14:paraId="1BF57DC9"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Prensa hidráulica para afianzar los cables, grampas y anclajes.</w:t>
      </w:r>
    </w:p>
    <w:p w14:paraId="33E73CB2" w14:textId="77777777" w:rsidR="001E68B4" w:rsidRPr="00EB1C88" w:rsidRDefault="001E68B4" w:rsidP="00C52B23">
      <w:pPr>
        <w:pStyle w:val="Ttulo2"/>
        <w:keepLines w:val="0"/>
        <w:tabs>
          <w:tab w:val="left" w:pos="680"/>
        </w:tabs>
        <w:spacing w:before="120" w:line="240" w:lineRule="auto"/>
        <w:ind w:left="567"/>
        <w:jc w:val="left"/>
        <w:rPr>
          <w:rFonts w:cs="Arial"/>
          <w:szCs w:val="22"/>
        </w:rPr>
      </w:pPr>
      <w:bookmarkStart w:id="35" w:name="_Toc149121678"/>
      <w:bookmarkStart w:id="36" w:name="_Toc188610247"/>
      <w:r w:rsidRPr="00EB1C88">
        <w:rPr>
          <w:rFonts w:cs="Arial"/>
          <w:szCs w:val="22"/>
        </w:rPr>
        <w:t>MATERIALES SUMINISTRADOS POR EL CONTRATISTA</w:t>
      </w:r>
      <w:bookmarkEnd w:id="35"/>
      <w:bookmarkEnd w:id="36"/>
    </w:p>
    <w:p w14:paraId="491046BD" w14:textId="7571807A" w:rsidR="001E68B4" w:rsidRPr="00EB1C88" w:rsidRDefault="001E68B4" w:rsidP="001E68B4">
      <w:pPr>
        <w:spacing w:after="120"/>
        <w:ind w:left="360"/>
        <w:rPr>
          <w:rFonts w:ascii="Arial" w:hAnsi="Arial" w:cs="Arial"/>
          <w:b/>
        </w:rPr>
      </w:pPr>
      <w:r w:rsidRPr="00EB1C88">
        <w:rPr>
          <w:rFonts w:ascii="Arial" w:hAnsi="Arial" w:cs="Arial"/>
        </w:rPr>
        <w:t xml:space="preserve">El </w:t>
      </w:r>
      <w:r w:rsidR="005A5943">
        <w:rPr>
          <w:rFonts w:ascii="Arial" w:hAnsi="Arial" w:cs="Arial"/>
        </w:rPr>
        <w:t>C</w:t>
      </w:r>
      <w:r w:rsidRPr="00EB1C88">
        <w:rPr>
          <w:rFonts w:ascii="Arial" w:hAnsi="Arial" w:cs="Arial"/>
        </w:rPr>
        <w:t>ontratista aportará los materiales siguientes:</w:t>
      </w:r>
    </w:p>
    <w:p w14:paraId="1076A4D8"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Todo material consumible.</w:t>
      </w:r>
    </w:p>
    <w:p w14:paraId="329EA053"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Pernos, tuercas y todo aquello requerido para el armado de las estructuras y afianzamiento de los equipos, todos estos materiales deben ser de fierro galvanizado en caliente.</w:t>
      </w:r>
    </w:p>
    <w:p w14:paraId="0A79704A"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Soportes y fijaciones metálicas para las canalizaciones eléctricas de cables de energía, fuerza, control y comunicaciones, todos ellos deben ser de fierro galvanizado en caliente.</w:t>
      </w:r>
    </w:p>
    <w:p w14:paraId="6FD57C14"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Accesorios de sujeción de cables y tubos de energía, fuerza, control y comunicaciones.</w:t>
      </w:r>
    </w:p>
    <w:p w14:paraId="6C060A1E"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Carteles de identificación, a ser ubicados en estructuras de barras y paños, estructuras de soporte de equipos de potencia, paneles de control y protección, carteles de identificación de peligro de cierro perimetral y puertas metálicas. </w:t>
      </w:r>
    </w:p>
    <w:p w14:paraId="3EBF0EAB"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Los cables de energía de fuerza, control, protección y comunicaciones deberán identificarse según los listados de cables del proyecto y conforme a los “tag numbers” definidos en los planos y documentos del proyecto.</w:t>
      </w:r>
    </w:p>
    <w:p w14:paraId="42A29402"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Tuberías conduit y cajas de derivaciones metálicas de fierro galvanizado en caliente y de marcas de prestigio dentro del mercado.</w:t>
      </w:r>
    </w:p>
    <w:p w14:paraId="7214DB0D"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Pintura de retoque y acabado de manera de dejar perfectamente saneado cualquier rayadura en los equipos.</w:t>
      </w:r>
    </w:p>
    <w:p w14:paraId="2524891F" w14:textId="77777777" w:rsidR="001E68B4" w:rsidRPr="00EB1C88" w:rsidRDefault="001E68B4"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Incluir listado de repuestos recomendados.</w:t>
      </w:r>
    </w:p>
    <w:p w14:paraId="05AD266F" w14:textId="77777777" w:rsidR="001E68B4" w:rsidRPr="00EB1C88" w:rsidRDefault="001E68B4" w:rsidP="00C52B23">
      <w:pPr>
        <w:pStyle w:val="Ttulo2"/>
        <w:keepLines w:val="0"/>
        <w:tabs>
          <w:tab w:val="left" w:pos="680"/>
        </w:tabs>
        <w:spacing w:before="120" w:line="240" w:lineRule="auto"/>
        <w:ind w:left="567"/>
        <w:jc w:val="left"/>
        <w:rPr>
          <w:rFonts w:cs="Arial"/>
          <w:szCs w:val="22"/>
        </w:rPr>
      </w:pPr>
      <w:bookmarkStart w:id="37" w:name="_Toc149121679"/>
      <w:bookmarkStart w:id="38" w:name="_Toc188610248"/>
      <w:r w:rsidRPr="00EB1C88">
        <w:rPr>
          <w:rFonts w:cs="Arial"/>
          <w:szCs w:val="22"/>
        </w:rPr>
        <w:t>CANALIZACIONES ELÉCTRICAS</w:t>
      </w:r>
      <w:bookmarkEnd w:id="37"/>
      <w:bookmarkEnd w:id="38"/>
    </w:p>
    <w:p w14:paraId="5EA81E54" w14:textId="77777777"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Las canalizaciones deberán estar libres de cuerpos extraños. En los casos en que los planos indiquen tapas, estas se colocarán tan pronto termine el tendido de conductores.</w:t>
      </w:r>
    </w:p>
    <w:p w14:paraId="72A06A95" w14:textId="38ECDA70"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lastRenderedPageBreak/>
        <w:t xml:space="preserve">La definición de las canalizaciones deberá cumplir con la toda la normativa nacional </w:t>
      </w:r>
      <w:r w:rsidR="00F16D9C" w:rsidRPr="00EB1C88">
        <w:rPr>
          <w:rFonts w:eastAsia="Calibri"/>
          <w:sz w:val="22"/>
          <w:szCs w:val="22"/>
          <w:lang w:val="es-ES_tradnl"/>
        </w:rPr>
        <w:t xml:space="preserve">e </w:t>
      </w:r>
      <w:r w:rsidR="00D82477" w:rsidRPr="00EB1C88">
        <w:rPr>
          <w:rFonts w:eastAsia="Calibri"/>
          <w:sz w:val="22"/>
          <w:szCs w:val="22"/>
          <w:lang w:val="es-ES_tradnl"/>
        </w:rPr>
        <w:t>internacional respectiva</w:t>
      </w:r>
      <w:r w:rsidRPr="00EB1C88">
        <w:rPr>
          <w:rFonts w:eastAsia="Calibri"/>
          <w:sz w:val="22"/>
          <w:szCs w:val="22"/>
          <w:lang w:val="es-ES_tradnl"/>
        </w:rPr>
        <w:t>, especificación técnica de obras civiles correspondiente y garantizando los esfuerzos indicados en la ingeniería de detalles del proyecto.</w:t>
      </w:r>
    </w:p>
    <w:p w14:paraId="0F25CFD1" w14:textId="77777777" w:rsidR="001E68B4" w:rsidRPr="00EB1C88" w:rsidRDefault="001E68B4" w:rsidP="00B575D7">
      <w:pPr>
        <w:pStyle w:val="Ttulo3"/>
        <w:rPr>
          <w:rFonts w:cs="Arial"/>
        </w:rPr>
      </w:pPr>
      <w:bookmarkStart w:id="39" w:name="_Toc149121680"/>
      <w:bookmarkStart w:id="40" w:name="_Toc188610249"/>
      <w:r w:rsidRPr="00EB1C88">
        <w:rPr>
          <w:rFonts w:cs="Arial"/>
        </w:rPr>
        <w:t>DUCTOS Y CANALIZACIONES SUBTERRÁNEAS</w:t>
      </w:r>
      <w:bookmarkEnd w:id="39"/>
      <w:bookmarkEnd w:id="40"/>
    </w:p>
    <w:p w14:paraId="38A237CE" w14:textId="77777777" w:rsidR="001E68B4" w:rsidRPr="00EB1C88" w:rsidRDefault="001E68B4" w:rsidP="001E68B4">
      <w:pPr>
        <w:spacing w:after="120"/>
        <w:rPr>
          <w:rFonts w:ascii="Arial" w:hAnsi="Arial" w:cs="Arial"/>
          <w:b/>
        </w:rPr>
      </w:pPr>
      <w:r w:rsidRPr="00EB1C88">
        <w:rPr>
          <w:rFonts w:ascii="Arial" w:hAnsi="Arial" w:cs="Arial"/>
        </w:rPr>
        <w:t>Se evitará dejar partes bajas en la canalización donde se pueda almacenar agua. La pendiente se dejará hacia las cámaras o canaletas. Después de su instalación, los ductos se dejarán con sus extremos accesibles taponeados hasta el momento de iniciar el tendido de cables en el tramo correspondiente.</w:t>
      </w:r>
    </w:p>
    <w:p w14:paraId="42439A20" w14:textId="034564A4" w:rsidR="001E68B4" w:rsidRPr="00EB1C88" w:rsidRDefault="001E68B4" w:rsidP="004A504D">
      <w:pPr>
        <w:pStyle w:val="Ttulo4"/>
        <w:numPr>
          <w:ilvl w:val="0"/>
          <w:numId w:val="52"/>
        </w:numPr>
        <w:ind w:left="851"/>
        <w:rPr>
          <w:rFonts w:cs="Arial"/>
        </w:rPr>
      </w:pPr>
      <w:r w:rsidRPr="00EB1C88">
        <w:rPr>
          <w:rFonts w:cs="Arial"/>
        </w:rPr>
        <w:t>CONDUIT FLEXIBLE</w:t>
      </w:r>
    </w:p>
    <w:p w14:paraId="367C919F" w14:textId="77777777" w:rsidR="001E68B4" w:rsidRPr="00EB1C88" w:rsidRDefault="001E68B4" w:rsidP="006D239D">
      <w:pPr>
        <w:spacing w:after="120"/>
        <w:rPr>
          <w:rFonts w:ascii="Arial" w:hAnsi="Arial" w:cs="Arial"/>
          <w:b/>
        </w:rPr>
      </w:pPr>
      <w:r w:rsidRPr="00EB1C88">
        <w:rPr>
          <w:rFonts w:ascii="Arial" w:hAnsi="Arial" w:cs="Arial"/>
        </w:rPr>
        <w:t>Los conduit flexibles serán usados sólo en las llegadas a cajas de conexiones, cuando no sea posible canalizar con conduit rígido, y/o cuando se indique en los planos.</w:t>
      </w:r>
    </w:p>
    <w:p w14:paraId="63EB4BFD" w14:textId="77777777" w:rsidR="001E68B4" w:rsidRPr="00EB1C88" w:rsidRDefault="001E68B4" w:rsidP="006D239D">
      <w:pPr>
        <w:spacing w:after="120"/>
        <w:rPr>
          <w:rFonts w:ascii="Arial" w:hAnsi="Arial" w:cs="Arial"/>
          <w:b/>
        </w:rPr>
      </w:pPr>
      <w:r w:rsidRPr="00EB1C88">
        <w:rPr>
          <w:rFonts w:ascii="Arial" w:hAnsi="Arial" w:cs="Arial"/>
        </w:rPr>
        <w:t>La unión entre conduit flexible y conduit rígido deberá efectuarse con conectores apropiados.</w:t>
      </w:r>
    </w:p>
    <w:p w14:paraId="54CF10D6" w14:textId="77777777" w:rsidR="001E68B4" w:rsidRPr="00EB1C88" w:rsidRDefault="001E68B4" w:rsidP="006D239D">
      <w:pPr>
        <w:spacing w:after="120"/>
        <w:rPr>
          <w:rFonts w:ascii="Arial" w:hAnsi="Arial" w:cs="Arial"/>
          <w:b/>
        </w:rPr>
      </w:pPr>
      <w:r w:rsidRPr="00EB1C88">
        <w:rPr>
          <w:rFonts w:ascii="Arial" w:hAnsi="Arial" w:cs="Arial"/>
        </w:rPr>
        <w:t>El conduit flexible deberá tener protección de PVC gris a prueba de agua y con protección UV.</w:t>
      </w:r>
    </w:p>
    <w:p w14:paraId="26C5B91C" w14:textId="4F4BBCEA" w:rsidR="001E68B4" w:rsidRPr="00EB1C88" w:rsidRDefault="001E68B4" w:rsidP="00BF445B">
      <w:pPr>
        <w:pStyle w:val="Ttulo2"/>
        <w:keepLines w:val="0"/>
        <w:tabs>
          <w:tab w:val="left" w:pos="709"/>
        </w:tabs>
        <w:spacing w:before="120" w:line="240" w:lineRule="auto"/>
        <w:ind w:left="709" w:hanging="718"/>
        <w:jc w:val="left"/>
        <w:rPr>
          <w:rFonts w:cs="Arial"/>
          <w:szCs w:val="22"/>
        </w:rPr>
      </w:pPr>
      <w:bookmarkStart w:id="41" w:name="_Toc149121681"/>
      <w:bookmarkStart w:id="42" w:name="_Toc188610250"/>
      <w:r w:rsidRPr="00EB1C88">
        <w:rPr>
          <w:rFonts w:cs="Arial"/>
          <w:szCs w:val="22"/>
        </w:rPr>
        <w:t>TENDIDO DE CABLES DE FUERZA, CONTROL Y ALUMBRADO.</w:t>
      </w:r>
      <w:bookmarkEnd w:id="41"/>
      <w:bookmarkEnd w:id="42"/>
    </w:p>
    <w:p w14:paraId="0A5B3912" w14:textId="79E94DFD"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El tendido de cables de fuerza, control y alumbrado deberá de cumplir con la toda la normativa nacional e internacional respectiva, especificación técnica de obras civiles correspondiente y garantizando los esfuerzos indicados en la ingeniería de detalles del proyecto.</w:t>
      </w:r>
    </w:p>
    <w:p w14:paraId="68A92F78" w14:textId="77777777"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El tendido de cables se deberá realizar cuidando no dañar su aislación; para ello será necesario usar polines o rodillos adecuados al diámetro y rigidez del cable, los cables deberán quedar ordenados por capas, de manera de obtener el máximo rendimiento de los mismo, así como permitir intervenciones futuras sin alterar, de forma considerable, la disposición y ordenamiento establecido.</w:t>
      </w:r>
    </w:p>
    <w:p w14:paraId="3D8EF6D2" w14:textId="77777777"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Junto con lo anterior se deberá mantener en el tendido de los cables la posición relativa de estos, durante todo su recorrido</w:t>
      </w:r>
    </w:p>
    <w:p w14:paraId="309FA32B" w14:textId="77777777"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Para tender cualquier circuito, deben estar terminadas y protocolizadas, todas las canalizaciones del sector a utilizar.</w:t>
      </w:r>
    </w:p>
    <w:p w14:paraId="77436A08" w14:textId="77777777" w:rsidR="001E68B4" w:rsidRPr="00EB1C88" w:rsidRDefault="001E68B4" w:rsidP="001E68B4">
      <w:pPr>
        <w:spacing w:after="120"/>
        <w:rPr>
          <w:rFonts w:ascii="Arial" w:hAnsi="Arial" w:cs="Arial"/>
          <w:b/>
        </w:rPr>
      </w:pPr>
      <w:r w:rsidRPr="00EB1C88">
        <w:rPr>
          <w:rFonts w:ascii="Arial" w:hAnsi="Arial" w:cs="Arial"/>
        </w:rPr>
        <w:t>El Contratista deberá entregar junto al protocolo de tendido, toda la información relativa a las canalizaciones por donde ha sido tendido dicho cable, adjuntando planos e indicando los longitudes parciales y totales de los respectivos cables.</w:t>
      </w:r>
    </w:p>
    <w:p w14:paraId="7047A4B2" w14:textId="77777777" w:rsidR="001E68B4" w:rsidRPr="00EB1C88" w:rsidRDefault="001E68B4" w:rsidP="001E68B4">
      <w:pPr>
        <w:spacing w:after="120"/>
        <w:rPr>
          <w:rFonts w:ascii="Arial" w:hAnsi="Arial" w:cs="Arial"/>
          <w:b/>
        </w:rPr>
      </w:pPr>
      <w:r w:rsidRPr="00EB1C88">
        <w:rPr>
          <w:rFonts w:ascii="Arial" w:hAnsi="Arial" w:cs="Arial"/>
        </w:rPr>
        <w:t>La cantidad de cables por canalización está establecida expresamente por el proyecto.</w:t>
      </w:r>
    </w:p>
    <w:p w14:paraId="0786412B" w14:textId="77777777" w:rsidR="001E68B4" w:rsidRPr="00EB1C88" w:rsidRDefault="001E68B4" w:rsidP="001E68B4">
      <w:pPr>
        <w:spacing w:after="120"/>
        <w:rPr>
          <w:rFonts w:ascii="Arial" w:hAnsi="Arial" w:cs="Arial"/>
          <w:b/>
        </w:rPr>
      </w:pPr>
      <w:r w:rsidRPr="00EB1C88">
        <w:rPr>
          <w:rFonts w:ascii="Arial" w:hAnsi="Arial" w:cs="Arial"/>
        </w:rPr>
        <w:t>Los procedimientos que se utilicen en el tendido de los cables no deberán alterar las características mecánicas de los conductores ni su aislación debido a solicitaciones exageradas de los cables.</w:t>
      </w:r>
    </w:p>
    <w:p w14:paraId="447ED5E1" w14:textId="77777777" w:rsidR="001E68B4" w:rsidRPr="00EB1C88" w:rsidRDefault="001E68B4" w:rsidP="001E68B4">
      <w:pPr>
        <w:spacing w:after="120"/>
        <w:rPr>
          <w:rFonts w:ascii="Arial" w:hAnsi="Arial" w:cs="Arial"/>
          <w:b/>
        </w:rPr>
      </w:pPr>
      <w:r w:rsidRPr="00EB1C88">
        <w:rPr>
          <w:rFonts w:ascii="Arial" w:hAnsi="Arial" w:cs="Arial"/>
        </w:rPr>
        <w:t>En el tendido deberán respetarse los radios de curvatura de los cables, de acuerdo con los valores especificados por el fabricante.</w:t>
      </w:r>
    </w:p>
    <w:p w14:paraId="50DFE89C" w14:textId="77777777" w:rsidR="001E68B4" w:rsidRPr="00EB1C88" w:rsidRDefault="001E68B4" w:rsidP="001E68B4">
      <w:pPr>
        <w:spacing w:after="120"/>
        <w:rPr>
          <w:rFonts w:ascii="Arial" w:hAnsi="Arial" w:cs="Arial"/>
          <w:b/>
        </w:rPr>
      </w:pPr>
      <w:r w:rsidRPr="00EB1C88">
        <w:rPr>
          <w:rFonts w:ascii="Arial" w:hAnsi="Arial" w:cs="Arial"/>
        </w:rPr>
        <w:t>El tendido y disposición de los cables debe permitir las variaciones de longitud de este, por efecto de la dilatación o contracción producida por los cambios de temperatura del ambiente y de operación.</w:t>
      </w:r>
    </w:p>
    <w:p w14:paraId="38EB9AA3" w14:textId="77777777" w:rsidR="001E68B4" w:rsidRPr="00EB1C88" w:rsidRDefault="001E68B4" w:rsidP="001E68B4">
      <w:pPr>
        <w:spacing w:after="120"/>
        <w:rPr>
          <w:rFonts w:ascii="Arial" w:hAnsi="Arial" w:cs="Arial"/>
          <w:b/>
        </w:rPr>
      </w:pPr>
      <w:r w:rsidRPr="00EB1C88">
        <w:rPr>
          <w:rFonts w:ascii="Arial" w:hAnsi="Arial" w:cs="Arial"/>
        </w:rPr>
        <w:lastRenderedPageBreak/>
        <w:t>Para el tendido de uno o varios cables en los ductos, se deberá respetar la cantidad y tipo de cables por ducto indicado en el proyecto, o en su defecto, si el proyecto no lo indica, respetar los porcentajes de utilización de ductos establecidos por las Normas de la Superintendencia de Servicios Eléctricos y Combustibles de Chile (SEC), dejando disponibilidad para futuras modificaciones indicadas en los documentos del proyecto.</w:t>
      </w:r>
    </w:p>
    <w:p w14:paraId="4198439E" w14:textId="77777777" w:rsidR="001E68B4" w:rsidRPr="00EB1C88" w:rsidRDefault="001E68B4" w:rsidP="001E68B4">
      <w:pPr>
        <w:spacing w:after="120"/>
        <w:rPr>
          <w:rFonts w:ascii="Arial" w:hAnsi="Arial" w:cs="Arial"/>
          <w:b/>
        </w:rPr>
      </w:pPr>
      <w:r w:rsidRPr="00EB1C88">
        <w:rPr>
          <w:rFonts w:ascii="Arial" w:hAnsi="Arial" w:cs="Arial"/>
        </w:rPr>
        <w:t>Para estos tendidos, junto con la utilización de los elementos adecuados como ser cabezas de tracción o mallas de arrastre, entre otros, los cables se deberán lubricar convenientemente con lubricantes que no dañen física ni químicamente la chaqueta aislante del o los cables. Se podrá utilizar esteatita o talco como lubricante.</w:t>
      </w:r>
    </w:p>
    <w:p w14:paraId="0966ED87" w14:textId="77777777" w:rsidR="001E68B4" w:rsidRPr="00EB1C88" w:rsidRDefault="001E68B4" w:rsidP="001E68B4">
      <w:pPr>
        <w:spacing w:after="120"/>
        <w:rPr>
          <w:rFonts w:ascii="Arial" w:hAnsi="Arial" w:cs="Arial"/>
          <w:b/>
        </w:rPr>
      </w:pPr>
      <w:r w:rsidRPr="00EB1C88">
        <w:rPr>
          <w:rFonts w:ascii="Arial" w:hAnsi="Arial" w:cs="Arial"/>
        </w:rPr>
        <w:t>El tendido de cables para una misma zona se deberá iniciar solamente después que la totalidad de los equipos que se interconectarán, estén instalados definitivamente en su sitio, salvo que, existan condiciones de coordinación y seguridad para iniciarlos antes.</w:t>
      </w:r>
    </w:p>
    <w:p w14:paraId="4CB30173" w14:textId="77777777" w:rsidR="001E68B4" w:rsidRPr="00EB1C88" w:rsidRDefault="001E68B4" w:rsidP="001E68B4">
      <w:pPr>
        <w:spacing w:after="120"/>
        <w:rPr>
          <w:rFonts w:ascii="Arial" w:hAnsi="Arial" w:cs="Arial"/>
          <w:b/>
        </w:rPr>
      </w:pPr>
      <w:r w:rsidRPr="00EB1C88">
        <w:rPr>
          <w:rFonts w:ascii="Arial" w:hAnsi="Arial" w:cs="Arial"/>
        </w:rPr>
        <w:t>Los cables no deberán tener uniones en el interior de las canalizaciones. Estas uniones sólo se permitirán mediante regletas de terminales en cajas de derivación según indicación del proyecto.</w:t>
      </w:r>
    </w:p>
    <w:p w14:paraId="0A4B7578" w14:textId="77777777" w:rsidR="001E68B4" w:rsidRPr="00EB1C88" w:rsidRDefault="001E68B4" w:rsidP="001E68B4">
      <w:pPr>
        <w:spacing w:after="120"/>
        <w:rPr>
          <w:rFonts w:ascii="Arial" w:hAnsi="Arial" w:cs="Arial"/>
          <w:b/>
        </w:rPr>
      </w:pPr>
      <w:r w:rsidRPr="00EB1C88">
        <w:rPr>
          <w:rFonts w:ascii="Arial" w:hAnsi="Arial" w:cs="Arial"/>
        </w:rPr>
        <w:t>Se deberá prestar un cuidado especial al manejo de los cables durante todas las etapas del trabajo, evitando las situaciones que puedan implicar un riesgo de daño a los cables.</w:t>
      </w:r>
    </w:p>
    <w:p w14:paraId="0BE62429" w14:textId="77777777" w:rsidR="001E68B4" w:rsidRPr="00EB1C88" w:rsidRDefault="001E68B4" w:rsidP="001E68B4">
      <w:pPr>
        <w:spacing w:after="120"/>
        <w:rPr>
          <w:rFonts w:ascii="Arial" w:hAnsi="Arial" w:cs="Arial"/>
          <w:b/>
        </w:rPr>
      </w:pPr>
      <w:r w:rsidRPr="00EB1C88">
        <w:rPr>
          <w:rFonts w:ascii="Arial" w:hAnsi="Arial" w:cs="Arial"/>
        </w:rPr>
        <w:t>Los cables que deben tenderse dentro de un mismo ducto se juntarán y se instalarán en una misma operación, usando de preferencia mallas de arrastre.</w:t>
      </w:r>
    </w:p>
    <w:p w14:paraId="1705E8C7" w14:textId="19058E4C" w:rsidR="001E68B4" w:rsidRPr="00EB1C88" w:rsidRDefault="001E68B4" w:rsidP="001E68B4">
      <w:pPr>
        <w:spacing w:after="120"/>
        <w:rPr>
          <w:rFonts w:ascii="Arial" w:hAnsi="Arial" w:cs="Arial"/>
          <w:b/>
        </w:rPr>
      </w:pPr>
      <w:r w:rsidRPr="00EB1C88">
        <w:rPr>
          <w:rFonts w:ascii="Arial" w:hAnsi="Arial" w:cs="Arial"/>
        </w:rPr>
        <w:t>El esfuerzo de tracción máximo no deberá exceder de 300 kg cuando el cable se traccione desde la chaqueta o bien 5 kg/mm</w:t>
      </w:r>
      <w:r w:rsidRPr="00EB1C88">
        <w:rPr>
          <w:rFonts w:ascii="Arial" w:hAnsi="Arial" w:cs="Arial"/>
          <w:vertAlign w:val="superscript"/>
        </w:rPr>
        <w:t>2</w:t>
      </w:r>
      <w:r w:rsidRPr="00EB1C88">
        <w:rPr>
          <w:rFonts w:ascii="Arial" w:hAnsi="Arial" w:cs="Arial"/>
        </w:rPr>
        <w:t xml:space="preserve"> de sección total de cobre cuando el cable se traccione directamente del conductor. El método usado para la tracción deberá ser autorizado por </w:t>
      </w:r>
      <w:r w:rsidR="000A686E">
        <w:rPr>
          <w:rFonts w:ascii="Arial" w:hAnsi="Arial" w:cs="Arial"/>
        </w:rPr>
        <w:t>E</w:t>
      </w:r>
      <w:r w:rsidR="005C6C6F" w:rsidRPr="00EB1C88">
        <w:rPr>
          <w:rFonts w:ascii="Arial" w:hAnsi="Arial" w:cs="Arial"/>
        </w:rPr>
        <w:t xml:space="preserve">l </w:t>
      </w:r>
      <w:r w:rsidR="000A686E">
        <w:rPr>
          <w:rFonts w:ascii="Arial" w:hAnsi="Arial" w:cs="Arial"/>
        </w:rPr>
        <w:t>P</w:t>
      </w:r>
      <w:r w:rsidR="005C6C6F" w:rsidRPr="00EB1C88">
        <w:rPr>
          <w:rFonts w:ascii="Arial" w:hAnsi="Arial" w:cs="Arial"/>
        </w:rPr>
        <w:t>ropietario.</w:t>
      </w:r>
      <w:r w:rsidRPr="00EB1C88">
        <w:rPr>
          <w:rFonts w:ascii="Arial" w:hAnsi="Arial" w:cs="Arial"/>
        </w:rPr>
        <w:t xml:space="preserve"> El </w:t>
      </w:r>
      <w:r w:rsidR="005A5943">
        <w:rPr>
          <w:rFonts w:ascii="Arial" w:hAnsi="Arial" w:cs="Arial"/>
        </w:rPr>
        <w:t>C</w:t>
      </w:r>
      <w:r w:rsidRPr="00EB1C88">
        <w:rPr>
          <w:rFonts w:ascii="Arial" w:hAnsi="Arial" w:cs="Arial"/>
        </w:rPr>
        <w:t>ontratista debe considerar durante la instalación de los cables tanto la tracción para tramos rectos como para las curvas.</w:t>
      </w:r>
    </w:p>
    <w:p w14:paraId="58BFD064" w14:textId="77777777" w:rsidR="001E68B4" w:rsidRPr="00EB1C88" w:rsidRDefault="001E68B4" w:rsidP="001E68B4">
      <w:pPr>
        <w:spacing w:after="120"/>
        <w:rPr>
          <w:rFonts w:ascii="Arial" w:hAnsi="Arial" w:cs="Arial"/>
          <w:b/>
        </w:rPr>
      </w:pPr>
      <w:r w:rsidRPr="00EB1C88">
        <w:rPr>
          <w:rFonts w:ascii="Arial" w:hAnsi="Arial" w:cs="Arial"/>
        </w:rPr>
        <w:t>Para la descarga de carretes en el lugar del tendido se utilizará una grúa o equivalente. Si por excepción, no se dispone de estos medios, se montará una rampa formada por tablones de madera de la resistencia adecuada a esta solicitación. En ningún caso los carretes podrán dejarse caer desde el vehículo al suelo.</w:t>
      </w:r>
    </w:p>
    <w:p w14:paraId="51AA6BB6" w14:textId="77777777" w:rsidR="001E68B4" w:rsidRPr="00EB1C88" w:rsidRDefault="001E68B4" w:rsidP="001E68B4">
      <w:pPr>
        <w:spacing w:after="120"/>
        <w:rPr>
          <w:rFonts w:ascii="Arial" w:hAnsi="Arial" w:cs="Arial"/>
          <w:b/>
        </w:rPr>
      </w:pPr>
      <w:r w:rsidRPr="00EB1C88">
        <w:rPr>
          <w:rFonts w:ascii="Arial" w:hAnsi="Arial" w:cs="Arial"/>
        </w:rPr>
        <w:t>Sólo se permitirá rodar los carretes en trechos cortos sin saltos bruscos.</w:t>
      </w:r>
    </w:p>
    <w:p w14:paraId="11F307BA" w14:textId="77777777" w:rsidR="001E68B4" w:rsidRPr="00EB1C88" w:rsidRDefault="001E68B4" w:rsidP="001E68B4">
      <w:pPr>
        <w:spacing w:after="120"/>
        <w:rPr>
          <w:rFonts w:ascii="Arial" w:hAnsi="Arial" w:cs="Arial"/>
          <w:b/>
        </w:rPr>
      </w:pPr>
      <w:r w:rsidRPr="00EB1C88">
        <w:rPr>
          <w:rFonts w:ascii="Arial" w:hAnsi="Arial" w:cs="Arial"/>
        </w:rPr>
        <w:t>Los carretes y porta carretes deben colocarse cerca del lugar de trabajo de forma que el cable comience a desenrollarse desde la parte superior de éste hacia adelante, evitando que los cables se apoyen o deslicen sobre cantos vivos de la canalización o del suelo.</w:t>
      </w:r>
    </w:p>
    <w:p w14:paraId="337C1F8C" w14:textId="77777777" w:rsidR="001E68B4" w:rsidRPr="00EB1C88" w:rsidRDefault="001E68B4" w:rsidP="001E68B4">
      <w:pPr>
        <w:spacing w:after="120"/>
        <w:rPr>
          <w:rFonts w:ascii="Arial" w:hAnsi="Arial" w:cs="Arial"/>
          <w:b/>
        </w:rPr>
      </w:pPr>
      <w:r w:rsidRPr="00EB1C88">
        <w:rPr>
          <w:rFonts w:ascii="Arial" w:hAnsi="Arial" w:cs="Arial"/>
        </w:rPr>
        <w:t>Se deberán limpiar los ductos inmediatamente antes de instalar los cables en ellos, pasando por su interior un trapo seco que calce ajustado. Los cables se instalarán completamente secos y limpios.</w:t>
      </w:r>
    </w:p>
    <w:p w14:paraId="3BD30172" w14:textId="77777777" w:rsidR="001E68B4" w:rsidRPr="00EB1C88" w:rsidRDefault="001E68B4" w:rsidP="001E68B4">
      <w:pPr>
        <w:spacing w:after="120"/>
        <w:rPr>
          <w:rFonts w:ascii="Arial" w:hAnsi="Arial" w:cs="Arial"/>
          <w:b/>
        </w:rPr>
      </w:pPr>
      <w:r w:rsidRPr="00EB1C88">
        <w:rPr>
          <w:rFonts w:ascii="Arial" w:hAnsi="Arial" w:cs="Arial"/>
        </w:rPr>
        <w:t>En los ductos que tengan sus extremos de entrada al nivel del lecho de la canaleta se debe evitar el arrastre de piedras o arena junto con el cable.</w:t>
      </w:r>
    </w:p>
    <w:p w14:paraId="28EB461C" w14:textId="77777777" w:rsidR="001E68B4" w:rsidRPr="00EB1C88" w:rsidRDefault="001E68B4" w:rsidP="001E68B4">
      <w:pPr>
        <w:spacing w:after="120"/>
        <w:rPr>
          <w:rFonts w:ascii="Arial" w:hAnsi="Arial" w:cs="Arial"/>
          <w:b/>
        </w:rPr>
      </w:pPr>
      <w:r w:rsidRPr="00EB1C88">
        <w:rPr>
          <w:rFonts w:ascii="Arial" w:hAnsi="Arial" w:cs="Arial"/>
        </w:rPr>
        <w:t>Se deberá asegurar el correcto orden de fase para su identificación en la instalación, como también de las polaridades.</w:t>
      </w:r>
    </w:p>
    <w:p w14:paraId="64ED75E3" w14:textId="77777777" w:rsidR="001E68B4" w:rsidRPr="00EB1C88" w:rsidRDefault="001E68B4" w:rsidP="001E68B4">
      <w:pPr>
        <w:spacing w:after="120"/>
        <w:rPr>
          <w:rFonts w:ascii="Arial" w:hAnsi="Arial" w:cs="Arial"/>
          <w:b/>
        </w:rPr>
      </w:pPr>
      <w:r w:rsidRPr="00EB1C88">
        <w:rPr>
          <w:rFonts w:ascii="Arial" w:hAnsi="Arial" w:cs="Arial"/>
        </w:rPr>
        <w:lastRenderedPageBreak/>
        <w:t>El Contratista será responsable del aprovechamiento de los cables teniendo presente la exigencia de utilizar sólo cables sin uniones entre los puntos a conectar y la holgura en la longitud de los extremos para realizar buenas conexiones.</w:t>
      </w:r>
    </w:p>
    <w:p w14:paraId="04D07DE1" w14:textId="77777777" w:rsidR="001E68B4" w:rsidRPr="00EB1C88" w:rsidRDefault="001E68B4" w:rsidP="001E68B4">
      <w:pPr>
        <w:spacing w:after="120"/>
        <w:rPr>
          <w:rFonts w:ascii="Arial" w:hAnsi="Arial" w:cs="Arial"/>
          <w:b/>
        </w:rPr>
      </w:pPr>
      <w:r w:rsidRPr="00EB1C88">
        <w:rPr>
          <w:rFonts w:ascii="Arial" w:hAnsi="Arial" w:cs="Arial"/>
        </w:rPr>
        <w:t>Una vez tendidos los cables y debidamente ordenados, se individualizarán colocando en sus extremos marcas provisorias tales como fichas, cinta adhesiva, entre otros, que permitan colocar la designación de los cables indicada en los planos. Estas marcas provisorias serán reemplazadas por las definitivas una vez que los cables se hayan conectado a los respectivos equipos.</w:t>
      </w:r>
    </w:p>
    <w:p w14:paraId="4D79D03E" w14:textId="5919F212" w:rsidR="001E68B4" w:rsidRPr="00EB1C88" w:rsidRDefault="001E68B4" w:rsidP="001E68B4">
      <w:pPr>
        <w:spacing w:after="120"/>
        <w:rPr>
          <w:rFonts w:ascii="Arial" w:hAnsi="Arial" w:cs="Arial"/>
          <w:b/>
        </w:rPr>
      </w:pPr>
      <w:r w:rsidRPr="00EB1C88">
        <w:rPr>
          <w:rFonts w:ascii="Arial" w:hAnsi="Arial" w:cs="Arial"/>
        </w:rPr>
        <w:t xml:space="preserve">Se deberá medir la aislación de cada cable de fuerza y control con un medidor de aislación de </w:t>
      </w:r>
      <w:r w:rsidR="002C3479" w:rsidRPr="00EB1C88">
        <w:rPr>
          <w:rFonts w:ascii="Arial" w:hAnsi="Arial" w:cs="Arial"/>
        </w:rPr>
        <w:t>500 V</w:t>
      </w:r>
      <w:r w:rsidRPr="00EB1C88">
        <w:rPr>
          <w:rFonts w:ascii="Arial" w:hAnsi="Arial" w:cs="Arial"/>
        </w:rPr>
        <w:t xml:space="preserve"> mínimo, entre conductores y a tierra.</w:t>
      </w:r>
    </w:p>
    <w:p w14:paraId="5536BA81" w14:textId="77777777" w:rsidR="001E68B4" w:rsidRPr="00EB1C88" w:rsidRDefault="001E68B4" w:rsidP="001E68B4">
      <w:pPr>
        <w:spacing w:after="120"/>
        <w:rPr>
          <w:rFonts w:ascii="Arial" w:hAnsi="Arial" w:cs="Arial"/>
          <w:b/>
        </w:rPr>
      </w:pPr>
      <w:r w:rsidRPr="00EB1C88">
        <w:rPr>
          <w:rFonts w:ascii="Arial" w:hAnsi="Arial" w:cs="Arial"/>
        </w:rPr>
        <w:t>Se deberá retirar y reemplazar a su costo cualquier cable que se dañe durante la instalación o que se encuentre defectuoso por ejemplo por razones de discontinuidad, resistencia de aislación, resistencia dieléctrica o terminaciones inadecuadas.</w:t>
      </w:r>
    </w:p>
    <w:p w14:paraId="2F9DDADB" w14:textId="77777777" w:rsidR="001E68B4" w:rsidRPr="00EB1C88" w:rsidRDefault="001E68B4" w:rsidP="00BF445B">
      <w:pPr>
        <w:pStyle w:val="Ttulo2"/>
        <w:keepLines w:val="0"/>
        <w:tabs>
          <w:tab w:val="left" w:pos="851"/>
        </w:tabs>
        <w:spacing w:before="120" w:line="240" w:lineRule="auto"/>
        <w:ind w:left="709" w:hanging="718"/>
        <w:jc w:val="left"/>
        <w:rPr>
          <w:rFonts w:cs="Arial"/>
          <w:szCs w:val="22"/>
        </w:rPr>
      </w:pPr>
      <w:bookmarkStart w:id="43" w:name="_Toc149121682"/>
      <w:bookmarkStart w:id="44" w:name="_Toc188610251"/>
      <w:r w:rsidRPr="00EB1C88">
        <w:rPr>
          <w:rFonts w:cs="Arial"/>
          <w:szCs w:val="22"/>
        </w:rPr>
        <w:t>ALAMBRADO CON CABLES MONOCONDUCTORES</w:t>
      </w:r>
      <w:bookmarkEnd w:id="43"/>
      <w:bookmarkEnd w:id="44"/>
    </w:p>
    <w:p w14:paraId="55E1BDED" w14:textId="5D4FB839" w:rsidR="001E68B4" w:rsidRPr="00EB1C88" w:rsidRDefault="001E68B4" w:rsidP="001E68B4">
      <w:pPr>
        <w:spacing w:after="120"/>
        <w:rPr>
          <w:rFonts w:ascii="Arial" w:hAnsi="Arial" w:cs="Arial"/>
          <w:b/>
        </w:rPr>
      </w:pPr>
      <w:r w:rsidRPr="00EB1C88">
        <w:rPr>
          <w:rFonts w:ascii="Arial" w:hAnsi="Arial" w:cs="Arial"/>
        </w:rPr>
        <w:t xml:space="preserve">El alambrado entre elementos de un mismo equipo se debe realizar con mono conductores </w:t>
      </w:r>
      <w:r w:rsidR="00F16D9C" w:rsidRPr="00EB1C88">
        <w:rPr>
          <w:rFonts w:ascii="Arial" w:hAnsi="Arial" w:cs="Arial"/>
        </w:rPr>
        <w:t>flexible</w:t>
      </w:r>
      <w:r w:rsidRPr="00EB1C88">
        <w:rPr>
          <w:rFonts w:ascii="Arial" w:hAnsi="Arial" w:cs="Arial"/>
        </w:rPr>
        <w:t xml:space="preserve"> y siempre que este alambrado </w:t>
      </w:r>
      <w:r w:rsidR="002869FB">
        <w:rPr>
          <w:rFonts w:ascii="Arial" w:hAnsi="Arial" w:cs="Arial"/>
        </w:rPr>
        <w:t xml:space="preserve">y </w:t>
      </w:r>
      <w:r w:rsidRPr="00EB1C88">
        <w:rPr>
          <w:rFonts w:ascii="Arial" w:hAnsi="Arial" w:cs="Arial"/>
        </w:rPr>
        <w:t>no se encuentre expuesto a daños mecánicos o ambientes corrosivos.</w:t>
      </w:r>
    </w:p>
    <w:p w14:paraId="50401A0B" w14:textId="4F58A7D7" w:rsidR="001E68B4" w:rsidRPr="00EB1C88" w:rsidRDefault="001E68B4" w:rsidP="001E68B4">
      <w:pPr>
        <w:spacing w:after="120"/>
        <w:rPr>
          <w:rFonts w:ascii="Arial" w:hAnsi="Arial" w:cs="Arial"/>
          <w:b/>
        </w:rPr>
      </w:pPr>
      <w:r w:rsidRPr="00EB1C88">
        <w:rPr>
          <w:rFonts w:ascii="Arial" w:hAnsi="Arial" w:cs="Arial"/>
        </w:rPr>
        <w:t>El alambrado con estos conductores se realiza</w:t>
      </w:r>
      <w:r w:rsidR="00BF5E1A">
        <w:rPr>
          <w:rFonts w:ascii="Arial" w:hAnsi="Arial" w:cs="Arial"/>
        </w:rPr>
        <w:t>rá</w:t>
      </w:r>
      <w:r w:rsidRPr="00EB1C88">
        <w:rPr>
          <w:rFonts w:ascii="Arial" w:hAnsi="Arial" w:cs="Arial"/>
        </w:rPr>
        <w:t xml:space="preserve"> principalmente en tableros, paneles, gabinetes, cajas, entre otros. En cada caso las características del conductor y su sección son las determinadas por el proyecto.</w:t>
      </w:r>
    </w:p>
    <w:p w14:paraId="4633F5E2" w14:textId="77777777" w:rsidR="001E68B4" w:rsidRPr="00EB1C88" w:rsidRDefault="001E68B4" w:rsidP="001E68B4">
      <w:pPr>
        <w:spacing w:after="120"/>
        <w:rPr>
          <w:rFonts w:ascii="Arial" w:hAnsi="Arial" w:cs="Arial"/>
          <w:b/>
        </w:rPr>
      </w:pPr>
      <w:r w:rsidRPr="00EB1C88">
        <w:rPr>
          <w:rFonts w:ascii="Arial" w:hAnsi="Arial" w:cs="Arial"/>
        </w:rPr>
        <w:t>El alambrado se deberá realizar formando haces o paquetes de conductores, perfectamente ordenados de acuerdo con la ubicación física de los elementos que se unen, como también, de acuerdo con la ubicación de las vías porta cables (grillas). Esto tiene como finalidad dar una presentación de conjunto ordenada y muy fundamentalmente permitir intervenciones futuras sin alteraciones importantes de los alambrados.</w:t>
      </w:r>
    </w:p>
    <w:p w14:paraId="526CA96E" w14:textId="3367B51B" w:rsidR="001E68B4" w:rsidRPr="00EB1C88" w:rsidRDefault="001E68B4" w:rsidP="001E68B4">
      <w:pPr>
        <w:spacing w:after="120"/>
        <w:rPr>
          <w:rFonts w:ascii="Arial" w:hAnsi="Arial" w:cs="Arial"/>
          <w:b/>
        </w:rPr>
      </w:pPr>
      <w:r w:rsidRPr="00EB1C88">
        <w:rPr>
          <w:rFonts w:ascii="Arial" w:hAnsi="Arial" w:cs="Arial"/>
        </w:rPr>
        <w:t xml:space="preserve">Si </w:t>
      </w:r>
      <w:r w:rsidR="002C3479" w:rsidRPr="00EB1C88">
        <w:rPr>
          <w:rFonts w:ascii="Arial" w:hAnsi="Arial" w:cs="Arial"/>
        </w:rPr>
        <w:t>las vías portan</w:t>
      </w:r>
      <w:r w:rsidRPr="00EB1C88">
        <w:rPr>
          <w:rFonts w:ascii="Arial" w:hAnsi="Arial" w:cs="Arial"/>
        </w:rPr>
        <w:t xml:space="preserve"> cables son metálicas ranuradas, la pasada de los cables monoconductores hacia las regletas de terminales o equipos, deberá hacerse convenientemente protegidas por medio de protecciones plásticas para ranuras.</w:t>
      </w:r>
    </w:p>
    <w:p w14:paraId="2DACC1FF" w14:textId="77777777" w:rsidR="001E68B4" w:rsidRPr="00EB1C88" w:rsidRDefault="001E68B4" w:rsidP="001E68B4">
      <w:pPr>
        <w:spacing w:after="120"/>
        <w:rPr>
          <w:rFonts w:ascii="Arial" w:hAnsi="Arial" w:cs="Arial"/>
          <w:b/>
        </w:rPr>
      </w:pPr>
      <w:r w:rsidRPr="00EB1C88">
        <w:rPr>
          <w:rFonts w:ascii="Arial" w:hAnsi="Arial" w:cs="Arial"/>
        </w:rPr>
        <w:t>Los paquetes de cables de un solo conductor se deberán sujetar con amarras plásticas tipo brida "tie-wrap".</w:t>
      </w:r>
    </w:p>
    <w:p w14:paraId="579B0FBA" w14:textId="77777777" w:rsidR="001E68B4" w:rsidRPr="00EB1C88" w:rsidRDefault="001E68B4" w:rsidP="001E68B4">
      <w:pPr>
        <w:spacing w:after="120"/>
        <w:rPr>
          <w:rFonts w:ascii="Arial" w:hAnsi="Arial" w:cs="Arial"/>
          <w:b/>
        </w:rPr>
      </w:pPr>
      <w:r w:rsidRPr="00EB1C88">
        <w:rPr>
          <w:rFonts w:ascii="Arial" w:hAnsi="Arial" w:cs="Arial"/>
        </w:rPr>
        <w:t>La extracción del aislamiento de los cables de un solo conductor se deberá realizar con las herramientas adecuadas para el caso ("stripmaster"), de manera de garantizar que el conductor metálico no quede dañado por muescas o mordeduras que posteriormente lo fatiguen.</w:t>
      </w:r>
    </w:p>
    <w:p w14:paraId="72B74655" w14:textId="77777777" w:rsidR="001E68B4" w:rsidRPr="00EB1C88" w:rsidRDefault="001E68B4" w:rsidP="001E68B4">
      <w:pPr>
        <w:spacing w:after="120"/>
        <w:rPr>
          <w:rFonts w:ascii="Arial" w:hAnsi="Arial" w:cs="Arial"/>
          <w:b/>
        </w:rPr>
      </w:pPr>
      <w:r w:rsidRPr="00EB1C88">
        <w:rPr>
          <w:rFonts w:ascii="Arial" w:hAnsi="Arial" w:cs="Arial"/>
        </w:rPr>
        <w:t>Los cables de un solo conductor se conectarán a los bornes de los diversos elementos, por medio de conectores de compresión de manera que no queden ejerciendo presión o peso sobre los terminales o bornes del equipo alambrado, y asegurando un conveniente apriete de las diversas conexiones.</w:t>
      </w:r>
    </w:p>
    <w:p w14:paraId="7C121D11" w14:textId="77777777" w:rsidR="001E68B4" w:rsidRPr="00EB1C88" w:rsidRDefault="001E68B4" w:rsidP="001E68B4">
      <w:pPr>
        <w:spacing w:after="120"/>
        <w:rPr>
          <w:rFonts w:ascii="Arial" w:hAnsi="Arial" w:cs="Arial"/>
          <w:b/>
        </w:rPr>
      </w:pPr>
      <w:r w:rsidRPr="00EB1C88">
        <w:rPr>
          <w:rFonts w:ascii="Arial" w:hAnsi="Arial" w:cs="Arial"/>
        </w:rPr>
        <w:t xml:space="preserve">Los cables de un solo conductor deberán identificarse de acuerdo con las numeraciones indicadas en los correspondientes planos de alambrado. Estas marcas deberán colocarse antes </w:t>
      </w:r>
      <w:r w:rsidRPr="00EB1C88">
        <w:rPr>
          <w:rFonts w:ascii="Arial" w:hAnsi="Arial" w:cs="Arial"/>
        </w:rPr>
        <w:lastRenderedPageBreak/>
        <w:t>de fijar el conector de compresión y serán tipo termo contraíbles con letras imprenta clara y legible.</w:t>
      </w:r>
    </w:p>
    <w:p w14:paraId="5DF20E7C" w14:textId="77777777" w:rsidR="001E68B4" w:rsidRPr="00EB1C88" w:rsidRDefault="001E68B4" w:rsidP="001E68B4">
      <w:pPr>
        <w:spacing w:after="120"/>
        <w:rPr>
          <w:rFonts w:ascii="Arial" w:hAnsi="Arial" w:cs="Arial"/>
          <w:b/>
        </w:rPr>
      </w:pPr>
      <w:r w:rsidRPr="00EB1C88">
        <w:rPr>
          <w:rFonts w:ascii="Arial" w:hAnsi="Arial" w:cs="Arial"/>
        </w:rPr>
        <w:t>En el caso de alambrado de elementos que se encuentren en paneles abatibles, se deberá usar conductor extra flexible y los paquetes de conductores se deberán disponer de manera que permitan el abatimiento sin tensar o dañar los conductores.</w:t>
      </w:r>
    </w:p>
    <w:p w14:paraId="2A2287E2" w14:textId="77777777" w:rsidR="001E68B4" w:rsidRPr="00EB1C88" w:rsidRDefault="001E68B4" w:rsidP="001E68B4">
      <w:pPr>
        <w:spacing w:after="120"/>
        <w:rPr>
          <w:rFonts w:ascii="Arial" w:hAnsi="Arial" w:cs="Arial"/>
          <w:b/>
        </w:rPr>
      </w:pPr>
      <w:r w:rsidRPr="00EB1C88">
        <w:rPr>
          <w:rFonts w:ascii="Arial" w:hAnsi="Arial" w:cs="Arial"/>
        </w:rPr>
        <w:t>Cuando el elemento por alambrar tenga terminales para conexión soldada el alambrado se deberá realizar intercalando una regleta de tipo telefónico la cual se alambrará al resto del sistema por métodos convencionales.</w:t>
      </w:r>
    </w:p>
    <w:p w14:paraId="09C3C4F8" w14:textId="77777777" w:rsidR="001E68B4" w:rsidRPr="00EB1C88" w:rsidRDefault="001E68B4" w:rsidP="001E68B4">
      <w:pPr>
        <w:spacing w:after="120"/>
        <w:rPr>
          <w:rFonts w:ascii="Arial" w:hAnsi="Arial" w:cs="Arial"/>
          <w:b/>
        </w:rPr>
      </w:pPr>
      <w:r w:rsidRPr="00EB1C88">
        <w:rPr>
          <w:rFonts w:ascii="Arial" w:hAnsi="Arial" w:cs="Arial"/>
        </w:rPr>
        <w:t>Solamente se aceptarán conexiones soldadas en conexiones de terminales de paletas a equipos de servicios auxiliares, dispositivos automáticos, motores, baterías, entre otros.</w:t>
      </w:r>
    </w:p>
    <w:p w14:paraId="366805BB" w14:textId="77777777" w:rsidR="001E68B4" w:rsidRPr="00EB1C88" w:rsidRDefault="001E68B4" w:rsidP="001E68B4">
      <w:pPr>
        <w:spacing w:after="120"/>
        <w:rPr>
          <w:rFonts w:ascii="Arial" w:hAnsi="Arial" w:cs="Arial"/>
          <w:b/>
        </w:rPr>
      </w:pPr>
      <w:r w:rsidRPr="00EB1C88">
        <w:rPr>
          <w:rFonts w:ascii="Arial" w:hAnsi="Arial" w:cs="Arial"/>
        </w:rPr>
        <w:t>No se deberán alterar por ningún motivo la longitud de los chicotes calibrados de instrumentos, suministrados por los fabricantes.</w:t>
      </w:r>
    </w:p>
    <w:p w14:paraId="4FB0B425" w14:textId="77777777" w:rsidR="001E68B4" w:rsidRPr="00EB1C88" w:rsidRDefault="001E68B4" w:rsidP="00BF445B">
      <w:pPr>
        <w:pStyle w:val="Ttulo2"/>
        <w:keepLines w:val="0"/>
        <w:tabs>
          <w:tab w:val="left" w:pos="709"/>
        </w:tabs>
        <w:spacing w:before="120" w:line="240" w:lineRule="auto"/>
        <w:ind w:left="709" w:hanging="718"/>
        <w:jc w:val="left"/>
        <w:rPr>
          <w:rFonts w:cs="Arial"/>
          <w:szCs w:val="22"/>
        </w:rPr>
      </w:pPr>
      <w:bookmarkStart w:id="45" w:name="_Toc149121683"/>
      <w:bookmarkStart w:id="46" w:name="_Toc188610252"/>
      <w:r w:rsidRPr="00EB1C88">
        <w:rPr>
          <w:rFonts w:cs="Arial"/>
          <w:szCs w:val="22"/>
        </w:rPr>
        <w:t>ALAMBRADO CON CABLES MULTICONDUCTORES</w:t>
      </w:r>
      <w:bookmarkEnd w:id="45"/>
      <w:bookmarkEnd w:id="46"/>
    </w:p>
    <w:p w14:paraId="48FBC7C8" w14:textId="77777777" w:rsidR="001E68B4" w:rsidRPr="00EB1C88" w:rsidRDefault="001E68B4" w:rsidP="001E68B4">
      <w:pPr>
        <w:spacing w:after="120"/>
        <w:rPr>
          <w:rFonts w:ascii="Arial" w:hAnsi="Arial" w:cs="Arial"/>
          <w:b/>
        </w:rPr>
      </w:pPr>
      <w:r w:rsidRPr="00EB1C88">
        <w:rPr>
          <w:rFonts w:ascii="Arial" w:hAnsi="Arial" w:cs="Arial"/>
        </w:rPr>
        <w:t>Para los alambrados con cables multiconductores se deberán considerar las mismas exigencias establecidas para los alambrados con cables de un solo conductor y adicionalmente otras que les son propias:</w:t>
      </w:r>
    </w:p>
    <w:p w14:paraId="7E2C2369" w14:textId="77777777"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El alambrado con estos cables en tableros, paneles, armarios, blocks de terminales, se deberá hacer usando como vías porta cables las grillas de estos elementos. A la entrada de estas grillas, se deberá retirar la chaqueta protectora de los cables, para formar haces o paquetes de conductores y posteriormente conectarse a regletas de terminales.</w:t>
      </w:r>
    </w:p>
    <w:p w14:paraId="7E577897" w14:textId="77777777"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Los cables y conductores se deberán identificar con marcas termo contraíbles, de acuerdo con las designaciones establecidas en los correspondientes planos de cables y alambrado.</w:t>
      </w:r>
    </w:p>
    <w:p w14:paraId="7CBA2606" w14:textId="77777777"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En cajas, armarios, entre otros, donde los cables llegan a través de ductos para conectarse a regletas de terminales, dichos cables se deberán sujetar a las cajas o armarios por medio de soportes o abrazaderas para impedir que los conductores queden ejerciendo presión o peso sobre los terminales.</w:t>
      </w:r>
    </w:p>
    <w:p w14:paraId="0C51A70C" w14:textId="77777777"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Cuando el alambrado de un equipo instalado a la intemperie no especifique la utilización de vías porta cables, ductos o cualquier otro elemento protector, los cables utilizados deberán ser apropiados, la llegada a cajas, armarios, ductos, entre otros, será por medio de prensas estopa adecuadas a los diámetros de los cables.</w:t>
      </w:r>
    </w:p>
    <w:p w14:paraId="33823C5F" w14:textId="77777777" w:rsidR="001E68B4" w:rsidRPr="00EB1C88" w:rsidRDefault="001E68B4" w:rsidP="001E68B4">
      <w:pPr>
        <w:pStyle w:val="Para0"/>
        <w:ind w:left="0"/>
        <w:rPr>
          <w:rFonts w:eastAsia="Calibri"/>
          <w:sz w:val="22"/>
          <w:szCs w:val="22"/>
          <w:lang w:val="es-ES_tradnl"/>
        </w:rPr>
      </w:pPr>
      <w:r w:rsidRPr="00EB1C88">
        <w:rPr>
          <w:rFonts w:eastAsia="Calibri"/>
          <w:sz w:val="22"/>
          <w:szCs w:val="22"/>
          <w:lang w:val="es-ES_tradnl"/>
        </w:rPr>
        <w:t>De igual manera en estas instalaciones se deberá afirmar el cable por medio de abrazaderas o soportes especiales a lo largo de todo su recorrido.</w:t>
      </w:r>
    </w:p>
    <w:p w14:paraId="2652C727" w14:textId="77777777" w:rsidR="001E68B4" w:rsidRPr="00EB1C88" w:rsidRDefault="001E68B4" w:rsidP="00BF445B">
      <w:pPr>
        <w:pStyle w:val="Ttulo2"/>
        <w:keepLines w:val="0"/>
        <w:tabs>
          <w:tab w:val="left" w:pos="993"/>
        </w:tabs>
        <w:spacing w:before="120" w:line="240" w:lineRule="auto"/>
        <w:ind w:left="709" w:hanging="718"/>
        <w:jc w:val="left"/>
        <w:rPr>
          <w:rFonts w:cs="Arial"/>
          <w:szCs w:val="22"/>
        </w:rPr>
      </w:pPr>
      <w:bookmarkStart w:id="47" w:name="_Toc149121684"/>
      <w:bookmarkStart w:id="48" w:name="_Toc188610253"/>
      <w:r w:rsidRPr="00EB1C88">
        <w:rPr>
          <w:rFonts w:cs="Arial"/>
          <w:szCs w:val="22"/>
        </w:rPr>
        <w:t>TERMINACIONES EN EL ALAMBRADO</w:t>
      </w:r>
      <w:bookmarkEnd w:id="47"/>
      <w:bookmarkEnd w:id="48"/>
    </w:p>
    <w:p w14:paraId="50AEF750" w14:textId="77777777" w:rsidR="001E68B4" w:rsidRPr="00EB1C88" w:rsidRDefault="001E68B4" w:rsidP="001E68B4">
      <w:pPr>
        <w:spacing w:after="120"/>
        <w:rPr>
          <w:rFonts w:ascii="Arial" w:hAnsi="Arial" w:cs="Arial"/>
          <w:b/>
        </w:rPr>
      </w:pPr>
      <w:r w:rsidRPr="00EB1C88">
        <w:rPr>
          <w:rFonts w:ascii="Arial" w:hAnsi="Arial" w:cs="Arial"/>
        </w:rPr>
        <w:t>Las conexiones de los conductores y cables se harán en cada caso de acuerdo con las instrucciones del fabricante del conductor o cable, del equipo o del elemento de que se trate.</w:t>
      </w:r>
    </w:p>
    <w:p w14:paraId="6352913A" w14:textId="77777777" w:rsidR="001E68B4" w:rsidRPr="00EB1C88" w:rsidRDefault="001E68B4" w:rsidP="001E68B4">
      <w:pPr>
        <w:spacing w:after="120"/>
        <w:rPr>
          <w:rFonts w:ascii="Arial" w:hAnsi="Arial" w:cs="Arial"/>
          <w:b/>
        </w:rPr>
      </w:pPr>
      <w:r w:rsidRPr="00EB1C88">
        <w:rPr>
          <w:rFonts w:ascii="Arial" w:hAnsi="Arial" w:cs="Arial"/>
        </w:rPr>
        <w:t>No se deberá proceder con la etapa de alambrado sin las verificaciones físicas de la instalación y medidas eléctricas de los cables.</w:t>
      </w:r>
    </w:p>
    <w:p w14:paraId="719A3DC0" w14:textId="77777777" w:rsidR="001E68B4" w:rsidRPr="00EB1C88" w:rsidRDefault="001E68B4" w:rsidP="001E68B4">
      <w:pPr>
        <w:spacing w:after="120"/>
        <w:rPr>
          <w:rFonts w:ascii="Arial" w:hAnsi="Arial" w:cs="Arial"/>
          <w:b/>
        </w:rPr>
      </w:pPr>
      <w:r w:rsidRPr="00EB1C88">
        <w:rPr>
          <w:rFonts w:ascii="Arial" w:hAnsi="Arial" w:cs="Arial"/>
        </w:rPr>
        <w:lastRenderedPageBreak/>
        <w:t>Los trabajos de alambrado incluyen la preparación de los extremos de los cables a conectar, la colocación de conectores según el caso y la preparación de las conexiones de los blindajes de los cables.</w:t>
      </w:r>
    </w:p>
    <w:p w14:paraId="453FED3B" w14:textId="77777777" w:rsidR="001E68B4" w:rsidRPr="00EB1C88" w:rsidRDefault="001E68B4" w:rsidP="001E68B4">
      <w:pPr>
        <w:spacing w:after="120"/>
        <w:rPr>
          <w:rFonts w:ascii="Arial" w:hAnsi="Arial" w:cs="Arial"/>
          <w:b/>
        </w:rPr>
      </w:pPr>
      <w:r w:rsidRPr="00EB1C88">
        <w:rPr>
          <w:rFonts w:ascii="Arial" w:hAnsi="Arial" w:cs="Arial"/>
        </w:rPr>
        <w:t>También se incluye la instalación de las protecciones plásticas para ranuras que se colocan en las grillas metálicas del distribuidor de cables, de los paneles de los tableros, entre otros, cuya provisión pertenece al suministro del tablero respectivo.</w:t>
      </w:r>
    </w:p>
    <w:p w14:paraId="407CBB4A" w14:textId="77777777" w:rsidR="001E68B4" w:rsidRPr="00EB1C88" w:rsidRDefault="001E68B4" w:rsidP="001E68B4">
      <w:pPr>
        <w:spacing w:after="120"/>
        <w:rPr>
          <w:rFonts w:ascii="Arial" w:hAnsi="Arial" w:cs="Arial"/>
          <w:b/>
        </w:rPr>
      </w:pPr>
      <w:r w:rsidRPr="00EB1C88">
        <w:rPr>
          <w:rFonts w:ascii="Arial" w:hAnsi="Arial" w:cs="Arial"/>
        </w:rPr>
        <w:t>Para evitar pérdidas de amarras definitivas, los haces o paquetes de conductores unifilares se deben amarrar en forma provisoria con lienza o hilo plástico. La amarra definitiva se colocará una vez terminado el alambrado de que se trate.</w:t>
      </w:r>
    </w:p>
    <w:p w14:paraId="0C29CAF8" w14:textId="3A6C7422" w:rsidR="001E68B4" w:rsidRPr="00EB1C88" w:rsidRDefault="001E68B4" w:rsidP="001E68B4">
      <w:pPr>
        <w:spacing w:after="120"/>
        <w:rPr>
          <w:rFonts w:ascii="Arial" w:hAnsi="Arial" w:cs="Arial"/>
          <w:b/>
        </w:rPr>
      </w:pPr>
      <w:r w:rsidRPr="00EB1C88">
        <w:rPr>
          <w:rFonts w:ascii="Arial" w:hAnsi="Arial" w:cs="Arial"/>
        </w:rPr>
        <w:t xml:space="preserve">Para completar el trabajo, se deberá verificar la completa concordancia de los circuitos (terminales de equipos y otros elementos que se van a conectar) con los planos y listados de proyecto. Cualquier diferencia que se constate en esta verificación o en la verificación operacional posterior deberá ser subsanada y a costo del </w:t>
      </w:r>
      <w:r w:rsidR="005A5943">
        <w:rPr>
          <w:rFonts w:ascii="Arial" w:hAnsi="Arial" w:cs="Arial"/>
        </w:rPr>
        <w:t>C</w:t>
      </w:r>
      <w:r w:rsidRPr="00EB1C88">
        <w:rPr>
          <w:rFonts w:ascii="Arial" w:hAnsi="Arial" w:cs="Arial"/>
        </w:rPr>
        <w:t>ontratista.</w:t>
      </w:r>
    </w:p>
    <w:p w14:paraId="3A5C51B4" w14:textId="44E41998" w:rsidR="001E68B4" w:rsidRPr="00EB1C88" w:rsidRDefault="001E68B4" w:rsidP="001E68B4">
      <w:pPr>
        <w:spacing w:after="120"/>
        <w:rPr>
          <w:rFonts w:ascii="Arial" w:hAnsi="Arial" w:cs="Arial"/>
          <w:b/>
        </w:rPr>
      </w:pPr>
      <w:r w:rsidRPr="00EB1C88">
        <w:rPr>
          <w:rFonts w:ascii="Arial" w:hAnsi="Arial" w:cs="Arial"/>
        </w:rPr>
        <w:t>En caso que no se indique expresamente en el proyecto, en el alambrado interno de control de tableros, paneles, cajas, entre otros, se usarán cables de un solo conductor de sección Nº 14 AWG (2,08 mm</w:t>
      </w:r>
      <w:r w:rsidRPr="00EB1C88">
        <w:rPr>
          <w:rFonts w:ascii="Arial" w:hAnsi="Arial" w:cs="Arial"/>
          <w:vertAlign w:val="superscript"/>
        </w:rPr>
        <w:t>2</w:t>
      </w:r>
      <w:r w:rsidRPr="00EB1C88">
        <w:rPr>
          <w:rFonts w:ascii="Arial" w:hAnsi="Arial" w:cs="Arial"/>
        </w:rPr>
        <w:t>), excepto para el alambrado de instrumentos cuyos bornes no permiten dicha sección, en los cuales se usará la sección Nº 16 AWG (1,31mm</w:t>
      </w:r>
      <w:r w:rsidRPr="00EB1C88">
        <w:rPr>
          <w:rFonts w:ascii="Arial" w:hAnsi="Arial" w:cs="Arial"/>
          <w:vertAlign w:val="superscript"/>
        </w:rPr>
        <w:t>2</w:t>
      </w:r>
      <w:r w:rsidRPr="00EB1C88">
        <w:rPr>
          <w:rFonts w:ascii="Arial" w:hAnsi="Arial" w:cs="Arial"/>
        </w:rPr>
        <w:t>), si a su vez este conductor no fuera adecuado, podrá usarse la sección Nº 18 AWG (0,823 mm</w:t>
      </w:r>
      <w:r w:rsidRPr="00EB1C88">
        <w:rPr>
          <w:rFonts w:ascii="Arial" w:hAnsi="Arial" w:cs="Arial"/>
          <w:vertAlign w:val="superscript"/>
        </w:rPr>
        <w:t>2</w:t>
      </w:r>
      <w:r w:rsidRPr="00EB1C88">
        <w:rPr>
          <w:rFonts w:ascii="Arial" w:hAnsi="Arial" w:cs="Arial"/>
        </w:rPr>
        <w:t>), previa consulta a</w:t>
      </w:r>
      <w:r w:rsidR="00B45C1B" w:rsidRPr="00EB1C88">
        <w:rPr>
          <w:rFonts w:ascii="Arial" w:hAnsi="Arial" w:cs="Arial"/>
        </w:rPr>
        <w:t xml:space="preserve">l </w:t>
      </w:r>
      <w:r w:rsidR="000A686E">
        <w:rPr>
          <w:rFonts w:ascii="Arial" w:hAnsi="Arial" w:cs="Arial"/>
        </w:rPr>
        <w:t>P</w:t>
      </w:r>
      <w:r w:rsidR="00B45C1B" w:rsidRPr="00EB1C88">
        <w:rPr>
          <w:rFonts w:ascii="Arial" w:hAnsi="Arial" w:cs="Arial"/>
        </w:rPr>
        <w:t>ropietario</w:t>
      </w:r>
      <w:r w:rsidRPr="00EB1C88">
        <w:rPr>
          <w:rFonts w:ascii="Arial" w:hAnsi="Arial" w:cs="Arial"/>
        </w:rPr>
        <w:t>. En el alambrado de equipo de control de estado sólido podrá usarse conductores de sección inferior al Nº 18 AWG (0,823 mm2) en conformidad a lo que señale el proyecto. En tal caso, los conductores deberán ser extra flexibles, de 19 hebras como mínimo además los calibres previamente mencionados deben ser verificados con la ingeniería de detalles.</w:t>
      </w:r>
    </w:p>
    <w:p w14:paraId="02B7366B" w14:textId="77777777" w:rsidR="001E68B4" w:rsidRPr="00EB1C88" w:rsidRDefault="001E68B4" w:rsidP="001E68B4">
      <w:pPr>
        <w:spacing w:after="120"/>
        <w:rPr>
          <w:rFonts w:ascii="Arial" w:hAnsi="Arial" w:cs="Arial"/>
          <w:b/>
        </w:rPr>
      </w:pPr>
      <w:r w:rsidRPr="00EB1C88">
        <w:rPr>
          <w:rFonts w:ascii="Arial" w:hAnsi="Arial" w:cs="Arial"/>
        </w:rPr>
        <w:t>Se deberá extremar el cuidado en la instalación de cables blindados que requieran los equipos de control con el objeto de no dañar el blindaje o la aislación por radios de curvaturas inadecuados, torceduras o esfuerzos de tracción superiores a los recomendados para su tipo.</w:t>
      </w:r>
    </w:p>
    <w:p w14:paraId="49AF5A0C" w14:textId="77777777" w:rsidR="001E68B4" w:rsidRPr="00EB1C88" w:rsidRDefault="001E68B4" w:rsidP="001E68B4">
      <w:pPr>
        <w:spacing w:after="120"/>
        <w:rPr>
          <w:rFonts w:ascii="Arial" w:hAnsi="Arial" w:cs="Arial"/>
          <w:b/>
        </w:rPr>
      </w:pPr>
      <w:r w:rsidRPr="00EB1C88">
        <w:rPr>
          <w:rFonts w:ascii="Arial" w:hAnsi="Arial" w:cs="Arial"/>
        </w:rPr>
        <w:t>Los cables deben quedar marcados en sus extremos de acuerdo al circuito al cual pertenecen. Estas marcas se repetirán cerca de las salidas de cajas y/o escalerillas o bandejas donde concurren varios circuitos. Las marcas de cables deberán ser con tinta indeleble y ser termo contraíbles.</w:t>
      </w:r>
    </w:p>
    <w:p w14:paraId="671E5A85" w14:textId="77777777" w:rsidR="001E68B4" w:rsidRPr="00EB1C88" w:rsidRDefault="001E68B4" w:rsidP="001E68B4">
      <w:pPr>
        <w:spacing w:after="120"/>
        <w:rPr>
          <w:rFonts w:ascii="Arial" w:hAnsi="Arial" w:cs="Arial"/>
          <w:b/>
        </w:rPr>
      </w:pPr>
      <w:r w:rsidRPr="00EB1C88">
        <w:rPr>
          <w:rFonts w:ascii="Arial" w:hAnsi="Arial" w:cs="Arial"/>
        </w:rPr>
        <w:t>Los colores de los cables eléctricos monopolares o multiconductores se regirán por el código de colores de SEC y por el reglamento de seguridad de las instalaciones de consumo de energía.</w:t>
      </w:r>
    </w:p>
    <w:p w14:paraId="1283A132" w14:textId="32FFCFFA"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Azul:</w:t>
      </w:r>
      <w:r w:rsidR="00424C42">
        <w:rPr>
          <w:rFonts w:ascii="Arial" w:hAnsi="Arial" w:cs="Arial"/>
        </w:rPr>
        <w:t xml:space="preserve"> </w:t>
      </w:r>
      <w:r w:rsidRPr="00EB1C88">
        <w:rPr>
          <w:rFonts w:ascii="Arial" w:hAnsi="Arial" w:cs="Arial"/>
        </w:rPr>
        <w:t>Fase 1</w:t>
      </w:r>
      <w:r w:rsidR="002A6A35">
        <w:rPr>
          <w:rFonts w:ascii="Arial" w:hAnsi="Arial" w:cs="Arial"/>
        </w:rPr>
        <w:t>.</w:t>
      </w:r>
    </w:p>
    <w:p w14:paraId="5ECBBED3" w14:textId="2CE80655"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Negro:</w:t>
      </w:r>
      <w:r w:rsidRPr="00EB1C88">
        <w:rPr>
          <w:rFonts w:ascii="Arial" w:hAnsi="Arial" w:cs="Arial"/>
        </w:rPr>
        <w:tab/>
        <w:t>Fase 2</w:t>
      </w:r>
      <w:r w:rsidR="002A6A35">
        <w:rPr>
          <w:rFonts w:ascii="Arial" w:hAnsi="Arial" w:cs="Arial"/>
        </w:rPr>
        <w:t>.</w:t>
      </w:r>
    </w:p>
    <w:p w14:paraId="49647F51" w14:textId="2628E63F"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Rojo:</w:t>
      </w:r>
      <w:r w:rsidR="00BA385B">
        <w:rPr>
          <w:rFonts w:ascii="Arial" w:hAnsi="Arial" w:cs="Arial"/>
        </w:rPr>
        <w:t xml:space="preserve"> </w:t>
      </w:r>
      <w:r w:rsidRPr="00EB1C88">
        <w:rPr>
          <w:rFonts w:ascii="Arial" w:hAnsi="Arial" w:cs="Arial"/>
        </w:rPr>
        <w:t>Fase 3</w:t>
      </w:r>
      <w:r w:rsidR="002A6A35">
        <w:rPr>
          <w:rFonts w:ascii="Arial" w:hAnsi="Arial" w:cs="Arial"/>
        </w:rPr>
        <w:t>.</w:t>
      </w:r>
    </w:p>
    <w:p w14:paraId="2F751806" w14:textId="123494ED"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Blanco:</w:t>
      </w:r>
      <w:r w:rsidR="00BA385B">
        <w:rPr>
          <w:rFonts w:ascii="Arial" w:hAnsi="Arial" w:cs="Arial"/>
        </w:rPr>
        <w:t xml:space="preserve"> </w:t>
      </w:r>
      <w:r w:rsidRPr="00EB1C88">
        <w:rPr>
          <w:rFonts w:ascii="Arial" w:hAnsi="Arial" w:cs="Arial"/>
        </w:rPr>
        <w:t xml:space="preserve">Neutro y Tierra de </w:t>
      </w:r>
      <w:r w:rsidR="00BF445B" w:rsidRPr="00EB1C88">
        <w:rPr>
          <w:rFonts w:ascii="Arial" w:hAnsi="Arial" w:cs="Arial"/>
        </w:rPr>
        <w:t>servicio</w:t>
      </w:r>
      <w:r w:rsidR="00BF445B">
        <w:rPr>
          <w:rFonts w:ascii="Arial" w:hAnsi="Arial" w:cs="Arial"/>
        </w:rPr>
        <w:t>.</w:t>
      </w:r>
    </w:p>
    <w:p w14:paraId="3A27709A" w14:textId="09109BF0" w:rsidR="001E68B4" w:rsidRPr="00EB1C88" w:rsidRDefault="001E68B4"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Verde:</w:t>
      </w:r>
      <w:r w:rsidRPr="00EB1C88">
        <w:rPr>
          <w:rFonts w:ascii="Arial" w:hAnsi="Arial" w:cs="Arial"/>
        </w:rPr>
        <w:tab/>
        <w:t>Conductor de protección</w:t>
      </w:r>
      <w:r w:rsidR="002A6A35">
        <w:rPr>
          <w:rFonts w:ascii="Arial" w:hAnsi="Arial" w:cs="Arial"/>
        </w:rPr>
        <w:t>.</w:t>
      </w:r>
    </w:p>
    <w:p w14:paraId="1617964B" w14:textId="77777777" w:rsidR="001E68B4" w:rsidRPr="00EB1C88" w:rsidRDefault="001E68B4" w:rsidP="001E68B4">
      <w:pPr>
        <w:spacing w:after="120"/>
        <w:rPr>
          <w:rFonts w:ascii="Arial" w:hAnsi="Arial" w:cs="Arial"/>
          <w:b/>
        </w:rPr>
      </w:pPr>
      <w:r w:rsidRPr="00EB1C88">
        <w:rPr>
          <w:rFonts w:ascii="Arial" w:hAnsi="Arial" w:cs="Arial"/>
        </w:rPr>
        <w:t xml:space="preserve">En los casos en que la aislación y cubierta no se suministra coloreada, la identificación de los conductores se efectuará colocando un anillo de cinta aislante plástica coloreada cerca del </w:t>
      </w:r>
      <w:r w:rsidRPr="00EB1C88">
        <w:rPr>
          <w:rFonts w:ascii="Arial" w:hAnsi="Arial" w:cs="Arial"/>
        </w:rPr>
        <w:lastRenderedPageBreak/>
        <w:t>extremo del conductor correspondiente, o con abrazadera de cierre con la identificación adecuada.</w:t>
      </w:r>
    </w:p>
    <w:p w14:paraId="21ED86A0" w14:textId="77777777" w:rsidR="001E68B4" w:rsidRPr="00EB1C88" w:rsidRDefault="001E68B4" w:rsidP="001E68B4">
      <w:pPr>
        <w:spacing w:after="120"/>
        <w:rPr>
          <w:rFonts w:ascii="Arial" w:hAnsi="Arial" w:cs="Arial"/>
          <w:b/>
        </w:rPr>
      </w:pPr>
      <w:r w:rsidRPr="00EB1C88">
        <w:rPr>
          <w:rFonts w:ascii="Arial" w:hAnsi="Arial" w:cs="Arial"/>
        </w:rPr>
        <w:t>La unión o remate de los cables a equipos o cajas, debe ser efectuada mediante el uso de terminales de compresión, se exceptúa esta exigencia en aquellos casos en que el equipo trae sus propios elementos de conexión o las regletas son del tipo mordaza.</w:t>
      </w:r>
    </w:p>
    <w:p w14:paraId="68CEE3B9" w14:textId="77777777" w:rsidR="00EE3E10" w:rsidRPr="00EB1C88" w:rsidRDefault="00EE3E10" w:rsidP="00BF445B">
      <w:pPr>
        <w:pStyle w:val="Ttulo2"/>
        <w:keepLines w:val="0"/>
        <w:spacing w:before="120" w:line="240" w:lineRule="auto"/>
        <w:ind w:left="709" w:hanging="718"/>
        <w:jc w:val="left"/>
        <w:rPr>
          <w:rFonts w:cs="Arial"/>
          <w:szCs w:val="22"/>
        </w:rPr>
      </w:pPr>
      <w:bookmarkStart w:id="49" w:name="_Toc149121685"/>
      <w:bookmarkStart w:id="50" w:name="_Toc188610254"/>
      <w:r w:rsidRPr="00EB1C88">
        <w:rPr>
          <w:rFonts w:cs="Arial"/>
          <w:szCs w:val="22"/>
        </w:rPr>
        <w:t>VERIFICACIONES DEL ALAMBRADO Y CABLEADO</w:t>
      </w:r>
      <w:bookmarkEnd w:id="49"/>
      <w:bookmarkEnd w:id="50"/>
    </w:p>
    <w:p w14:paraId="64031B6D" w14:textId="77777777" w:rsidR="00EE3E10" w:rsidRPr="00EB1C88" w:rsidRDefault="00EE3E10" w:rsidP="00EE3E10">
      <w:pPr>
        <w:spacing w:after="120"/>
        <w:rPr>
          <w:rFonts w:ascii="Arial" w:hAnsi="Arial" w:cs="Arial"/>
          <w:b/>
        </w:rPr>
      </w:pPr>
      <w:r w:rsidRPr="00EB1C88">
        <w:rPr>
          <w:rFonts w:ascii="Arial" w:hAnsi="Arial" w:cs="Arial"/>
        </w:rPr>
        <w:t>Todos los cables y circuitos del alambrado se deberán verificar para garantizar su continuidad y correcta realización. La verificación de continuidad de los diversos conductores se deberá realizar con elementos que empleen tensiones de corriente continua no superior a 6 V y estando los equipos por alambrar desconectados.</w:t>
      </w:r>
    </w:p>
    <w:p w14:paraId="66402207" w14:textId="679CB535" w:rsidR="00EE3E10" w:rsidRPr="00EB1C88" w:rsidRDefault="00EE3E10" w:rsidP="00EE3E10">
      <w:pPr>
        <w:spacing w:after="120"/>
        <w:rPr>
          <w:rFonts w:ascii="Arial" w:hAnsi="Arial" w:cs="Arial"/>
          <w:b/>
        </w:rPr>
      </w:pPr>
      <w:r w:rsidRPr="00EB1C88">
        <w:rPr>
          <w:rFonts w:ascii="Arial" w:hAnsi="Arial" w:cs="Arial"/>
        </w:rPr>
        <w:t xml:space="preserve">Aquella interconexión desde los equipos eléctricos en la </w:t>
      </w:r>
      <w:r w:rsidR="00BF445B">
        <w:rPr>
          <w:rFonts w:ascii="Arial" w:hAnsi="Arial" w:cs="Arial"/>
        </w:rPr>
        <w:t>sala eléctrica</w:t>
      </w:r>
      <w:r w:rsidRPr="00EB1C88">
        <w:rPr>
          <w:rFonts w:ascii="Arial" w:hAnsi="Arial" w:cs="Arial"/>
        </w:rPr>
        <w:t xml:space="preserve"> hasta los equipos de patio, se deberán verificar de la misma forma en terreno.</w:t>
      </w:r>
    </w:p>
    <w:p w14:paraId="456642EE" w14:textId="77777777" w:rsidR="00EE3E10" w:rsidRPr="00EB1C88" w:rsidRDefault="00EE3E10" w:rsidP="00EE3E10">
      <w:pPr>
        <w:spacing w:after="120"/>
        <w:rPr>
          <w:rFonts w:ascii="Arial" w:hAnsi="Arial" w:cs="Arial"/>
          <w:b/>
        </w:rPr>
      </w:pPr>
      <w:r w:rsidRPr="00EB1C88">
        <w:rPr>
          <w:rFonts w:ascii="Arial" w:hAnsi="Arial" w:cs="Arial"/>
        </w:rPr>
        <w:t>Por ningún motivo se deberá hacer verificaciones de alambrado con los equipos y elementos (instrumentos, relés, bobinas, entre otros) conectados. Se deberá tener especial cuidado de evitar que se apliquen tensiones (voltajes) en los bornes de los equipos.</w:t>
      </w:r>
    </w:p>
    <w:p w14:paraId="7F227CDF" w14:textId="77777777" w:rsidR="00EE3E10" w:rsidRPr="00EB1C88" w:rsidRDefault="00EE3E10" w:rsidP="00BF445B">
      <w:pPr>
        <w:pStyle w:val="Ttulo2"/>
        <w:keepLines w:val="0"/>
        <w:tabs>
          <w:tab w:val="left" w:pos="851"/>
        </w:tabs>
        <w:spacing w:before="120" w:line="240" w:lineRule="auto"/>
        <w:ind w:left="709" w:hanging="718"/>
        <w:jc w:val="left"/>
        <w:rPr>
          <w:rFonts w:cs="Arial"/>
          <w:szCs w:val="22"/>
        </w:rPr>
      </w:pPr>
      <w:bookmarkStart w:id="51" w:name="_Toc149121686"/>
      <w:bookmarkStart w:id="52" w:name="_Toc188610255"/>
      <w:r w:rsidRPr="00EB1C88">
        <w:rPr>
          <w:rFonts w:cs="Arial"/>
          <w:szCs w:val="22"/>
        </w:rPr>
        <w:t>CAJAS ELÉCTRICAS</w:t>
      </w:r>
      <w:bookmarkEnd w:id="51"/>
      <w:bookmarkEnd w:id="52"/>
    </w:p>
    <w:p w14:paraId="691D8419" w14:textId="37A1378D" w:rsidR="00EE3E10" w:rsidRPr="00EB1C88" w:rsidRDefault="00EE3E10" w:rsidP="00B575D7">
      <w:pPr>
        <w:pStyle w:val="Ttulo3"/>
        <w:rPr>
          <w:rFonts w:cs="Arial"/>
        </w:rPr>
      </w:pPr>
      <w:bookmarkStart w:id="53" w:name="_Toc149121687"/>
      <w:bookmarkStart w:id="54" w:name="_Toc188610256"/>
      <w:r w:rsidRPr="00EB1C88">
        <w:rPr>
          <w:rFonts w:cs="Arial"/>
        </w:rPr>
        <w:t>INSTALACIONES DE B</w:t>
      </w:r>
      <w:bookmarkEnd w:id="53"/>
      <w:r w:rsidRPr="00EB1C88">
        <w:rPr>
          <w:rFonts w:cs="Arial"/>
        </w:rPr>
        <w:t>AJA TENSIÓN</w:t>
      </w:r>
      <w:bookmarkEnd w:id="54"/>
    </w:p>
    <w:p w14:paraId="2C61B47C" w14:textId="77777777" w:rsidR="00EE3E10" w:rsidRPr="00BF445B" w:rsidRDefault="00EE3E10" w:rsidP="00BF445B">
      <w:pPr>
        <w:spacing w:after="120"/>
        <w:rPr>
          <w:rFonts w:ascii="Arial" w:hAnsi="Arial" w:cs="Arial"/>
        </w:rPr>
      </w:pPr>
      <w:r w:rsidRPr="00EB1C88">
        <w:rPr>
          <w:rFonts w:ascii="Arial" w:hAnsi="Arial" w:cs="Arial"/>
        </w:rPr>
        <w:t>En los circuitos de fuerza de baja tensión (hasta 400 V), se evitará que los cables en su instalación tengan uniones entre los puntos a conectar. Cuando no sea posible evitar las uniones, ellas se efectuarán en cajas de acero galvanizado. Cuando la unión deba ser realizada para unir cables instalados en escalerillas, las cajas se ubicarán fuera de ellas. Las uniones se harán en regletas de unión, las cajas tendrán empaquetaduras las que sellarán la caja evitando la entrada de agua u otro elemento con empaquetaduras las que se instalarán fuera.</w:t>
      </w:r>
    </w:p>
    <w:p w14:paraId="3B55C71F" w14:textId="77777777" w:rsidR="00EE3E10" w:rsidRPr="00BF445B" w:rsidRDefault="00EE3E10" w:rsidP="00BF445B">
      <w:pPr>
        <w:spacing w:after="120"/>
        <w:rPr>
          <w:rFonts w:ascii="Arial" w:hAnsi="Arial" w:cs="Arial"/>
        </w:rPr>
      </w:pPr>
      <w:r w:rsidRPr="00EB1C88">
        <w:rPr>
          <w:rFonts w:ascii="Arial" w:hAnsi="Arial" w:cs="Arial"/>
        </w:rPr>
        <w:t>Las cajas especiales serán de montaje sobrepuesto apoyadas en estructuras.</w:t>
      </w:r>
    </w:p>
    <w:p w14:paraId="64C4D470" w14:textId="77777777" w:rsidR="00EE3E10" w:rsidRPr="00EB1C88" w:rsidRDefault="00EE3E10" w:rsidP="00B575D7">
      <w:pPr>
        <w:pStyle w:val="Ttulo3"/>
        <w:rPr>
          <w:rFonts w:cs="Arial"/>
          <w:caps/>
        </w:rPr>
      </w:pPr>
      <w:bookmarkStart w:id="55" w:name="_Toc149121688"/>
      <w:bookmarkStart w:id="56" w:name="_Toc188610257"/>
      <w:r w:rsidRPr="00EB1C88">
        <w:rPr>
          <w:rFonts w:cs="Arial"/>
        </w:rPr>
        <w:t>INSTALACIÓN DE CONTROL</w:t>
      </w:r>
      <w:bookmarkEnd w:id="55"/>
      <w:bookmarkEnd w:id="56"/>
    </w:p>
    <w:p w14:paraId="6E16C745" w14:textId="77777777" w:rsidR="00EE3E10" w:rsidRPr="00BF445B" w:rsidRDefault="00EE3E10" w:rsidP="00BF445B">
      <w:pPr>
        <w:spacing w:after="120"/>
        <w:rPr>
          <w:rFonts w:ascii="Arial" w:hAnsi="Arial" w:cs="Arial"/>
        </w:rPr>
      </w:pPr>
      <w:r w:rsidRPr="00EB1C88">
        <w:rPr>
          <w:rFonts w:ascii="Arial" w:hAnsi="Arial" w:cs="Arial"/>
        </w:rPr>
        <w:t>En este caso será necesario el uso de cajas con regletas para la recopilación de cables de terreno, estas cajas serán tipo intemperie con empaquetaduras (NEMA 4X) o equivalente.</w:t>
      </w:r>
    </w:p>
    <w:p w14:paraId="02841151" w14:textId="3CEA0038" w:rsidR="00EE3E10" w:rsidRPr="00EB1C88" w:rsidRDefault="00EE3E10" w:rsidP="00C52B23">
      <w:pPr>
        <w:pStyle w:val="Ttulo2"/>
        <w:keepLines w:val="0"/>
        <w:tabs>
          <w:tab w:val="left" w:pos="680"/>
        </w:tabs>
        <w:spacing w:before="120" w:line="240" w:lineRule="auto"/>
        <w:ind w:left="567"/>
        <w:jc w:val="left"/>
        <w:rPr>
          <w:rFonts w:cs="Arial"/>
          <w:szCs w:val="22"/>
        </w:rPr>
      </w:pPr>
      <w:bookmarkStart w:id="57" w:name="_Toc149121690"/>
      <w:r w:rsidRPr="00EB1C88">
        <w:rPr>
          <w:rFonts w:cs="Arial"/>
          <w:szCs w:val="22"/>
        </w:rPr>
        <w:t xml:space="preserve"> </w:t>
      </w:r>
      <w:bookmarkStart w:id="58" w:name="_Toc188610258"/>
      <w:r w:rsidRPr="00EB1C88">
        <w:rPr>
          <w:rFonts w:cs="Arial"/>
          <w:szCs w:val="22"/>
        </w:rPr>
        <w:t>CONEXIONES AÉREAS</w:t>
      </w:r>
      <w:bookmarkEnd w:id="57"/>
      <w:bookmarkEnd w:id="58"/>
    </w:p>
    <w:p w14:paraId="1F99082D" w14:textId="1913732C" w:rsidR="00EE3E10" w:rsidRPr="00EB1C88" w:rsidRDefault="00EE3E10" w:rsidP="00EE3E10">
      <w:pPr>
        <w:pStyle w:val="Para0"/>
        <w:ind w:left="0"/>
        <w:rPr>
          <w:rFonts w:eastAsia="Calibri"/>
          <w:sz w:val="22"/>
          <w:szCs w:val="22"/>
          <w:lang w:val="es-ES_tradnl"/>
        </w:rPr>
      </w:pPr>
      <w:r w:rsidRPr="00EB1C88">
        <w:rPr>
          <w:rFonts w:eastAsia="Calibri"/>
          <w:sz w:val="22"/>
          <w:szCs w:val="22"/>
          <w:lang w:val="es-ES_tradnl"/>
        </w:rPr>
        <w:t xml:space="preserve">El </w:t>
      </w:r>
      <w:r w:rsidR="005A5943">
        <w:rPr>
          <w:rFonts w:eastAsia="Calibri"/>
          <w:sz w:val="22"/>
          <w:szCs w:val="22"/>
          <w:lang w:val="es-ES_tradnl"/>
        </w:rPr>
        <w:t>C</w:t>
      </w:r>
      <w:r w:rsidRPr="00EB1C88">
        <w:rPr>
          <w:rFonts w:eastAsia="Calibri"/>
          <w:sz w:val="22"/>
          <w:szCs w:val="22"/>
          <w:lang w:val="es-ES_tradnl"/>
        </w:rPr>
        <w:t>ontratista deberá suministrar, montar y conectar debidamente todos los conductores de potencia, conectores y accesorios de AT conforme a los planos y documentos del Proyecto.</w:t>
      </w:r>
    </w:p>
    <w:p w14:paraId="4CDB5F38" w14:textId="77777777" w:rsidR="00EE3E10" w:rsidRPr="00EB1C88" w:rsidRDefault="00EE3E10" w:rsidP="00EE3E10">
      <w:pPr>
        <w:pStyle w:val="Para0"/>
        <w:ind w:left="0"/>
        <w:rPr>
          <w:rFonts w:eastAsia="Calibri"/>
          <w:sz w:val="22"/>
          <w:szCs w:val="22"/>
          <w:lang w:val="es-ES_tradnl"/>
        </w:rPr>
      </w:pPr>
      <w:r w:rsidRPr="00EB1C88">
        <w:rPr>
          <w:rFonts w:eastAsia="Calibri"/>
          <w:sz w:val="22"/>
          <w:szCs w:val="22"/>
          <w:lang w:val="es-ES_tradnl"/>
        </w:rPr>
        <w:t>Se deberán considerar las siguientes actividades.</w:t>
      </w:r>
    </w:p>
    <w:p w14:paraId="16E0D305" w14:textId="77777777" w:rsidR="00EE3E10" w:rsidRPr="00EB1C88" w:rsidRDefault="00EE3E10" w:rsidP="004A504D">
      <w:pPr>
        <w:pStyle w:val="Para0"/>
        <w:numPr>
          <w:ilvl w:val="0"/>
          <w:numId w:val="53"/>
        </w:numPr>
        <w:rPr>
          <w:rFonts w:eastAsia="Calibri"/>
          <w:sz w:val="22"/>
          <w:szCs w:val="22"/>
          <w:lang w:val="es-ES_tradnl"/>
        </w:rPr>
      </w:pPr>
      <w:r w:rsidRPr="00EB1C88">
        <w:rPr>
          <w:rFonts w:eastAsia="Calibri"/>
          <w:sz w:val="22"/>
          <w:szCs w:val="22"/>
          <w:lang w:val="es-ES_tradnl"/>
        </w:rPr>
        <w:t>Montaje de todos los equipos y estructuras de alta tensión.</w:t>
      </w:r>
    </w:p>
    <w:p w14:paraId="4A0C1AF7" w14:textId="77777777" w:rsidR="00EE3E10" w:rsidRPr="00EB1C88" w:rsidRDefault="00EE3E10" w:rsidP="004A504D">
      <w:pPr>
        <w:pStyle w:val="Para0"/>
        <w:numPr>
          <w:ilvl w:val="0"/>
          <w:numId w:val="53"/>
        </w:numPr>
        <w:rPr>
          <w:rFonts w:eastAsia="Calibri"/>
          <w:sz w:val="22"/>
          <w:szCs w:val="22"/>
          <w:lang w:val="es-ES_tradnl"/>
        </w:rPr>
      </w:pPr>
      <w:r w:rsidRPr="00EB1C88">
        <w:rPr>
          <w:rFonts w:eastAsia="Calibri"/>
          <w:sz w:val="22"/>
          <w:szCs w:val="22"/>
          <w:lang w:val="es-ES_tradnl"/>
        </w:rPr>
        <w:t>Montaje de conductores rígidos y flexibles de potencia entre todos los equipos considerados del Proyecto de acuerdo con los planos de disposición de equipos y la memoria de cálculo de holguras de conductores del Proyecto.</w:t>
      </w:r>
    </w:p>
    <w:p w14:paraId="4D735FC1" w14:textId="77777777" w:rsidR="00EE3E10" w:rsidRPr="00EB1C88" w:rsidRDefault="00EE3E10" w:rsidP="00C52B23">
      <w:pPr>
        <w:pStyle w:val="Ttulo2"/>
        <w:keepLines w:val="0"/>
        <w:tabs>
          <w:tab w:val="left" w:pos="680"/>
        </w:tabs>
        <w:spacing w:before="120" w:line="240" w:lineRule="auto"/>
        <w:ind w:left="567"/>
        <w:jc w:val="left"/>
        <w:rPr>
          <w:rFonts w:cs="Arial"/>
          <w:szCs w:val="22"/>
        </w:rPr>
      </w:pPr>
      <w:r w:rsidRPr="00EB1C88">
        <w:rPr>
          <w:rFonts w:cs="Arial"/>
          <w:szCs w:val="22"/>
        </w:rPr>
        <w:t xml:space="preserve"> </w:t>
      </w:r>
      <w:bookmarkStart w:id="59" w:name="_Toc149121691"/>
      <w:bookmarkStart w:id="60" w:name="_Toc188610259"/>
      <w:r w:rsidRPr="00EB1C88">
        <w:rPr>
          <w:rFonts w:cs="Arial"/>
          <w:szCs w:val="22"/>
        </w:rPr>
        <w:t>MALLA DE PUESTA A TIERRA Y CONEXIÓN DE ESTRUCTURAS Y EQUIPOS.</w:t>
      </w:r>
      <w:bookmarkEnd w:id="59"/>
      <w:bookmarkEnd w:id="60"/>
    </w:p>
    <w:p w14:paraId="5E2D49C6" w14:textId="28270244" w:rsidR="00EE3E10" w:rsidRPr="00EB1C88" w:rsidRDefault="00EE3E10" w:rsidP="00EE3E10">
      <w:pPr>
        <w:pStyle w:val="Prrafodelista"/>
        <w:spacing w:after="120"/>
        <w:ind w:left="0"/>
        <w:rPr>
          <w:rFonts w:ascii="Arial" w:hAnsi="Arial" w:cs="Arial"/>
          <w:b/>
        </w:rPr>
      </w:pPr>
      <w:r w:rsidRPr="00EB1C88">
        <w:rPr>
          <w:rFonts w:ascii="Arial" w:hAnsi="Arial" w:cs="Arial"/>
        </w:rPr>
        <w:t xml:space="preserve">El </w:t>
      </w:r>
      <w:r w:rsidR="005A5943">
        <w:rPr>
          <w:rFonts w:ascii="Arial" w:hAnsi="Arial" w:cs="Arial"/>
        </w:rPr>
        <w:t>C</w:t>
      </w:r>
      <w:r w:rsidRPr="00EB1C88">
        <w:rPr>
          <w:rFonts w:ascii="Arial" w:hAnsi="Arial" w:cs="Arial"/>
        </w:rPr>
        <w:t xml:space="preserve">ontratista deberá ejecutar los trabajos de excavaciones, instalación de conductores, ejecución de uniones, instalación de chicotes y conexión a los equipos de los patios, equipos </w:t>
      </w:r>
      <w:r w:rsidRPr="00EB1C88">
        <w:rPr>
          <w:rFonts w:ascii="Arial" w:hAnsi="Arial" w:cs="Arial"/>
        </w:rPr>
        <w:lastRenderedPageBreak/>
        <w:t xml:space="preserve">de la </w:t>
      </w:r>
      <w:r w:rsidR="00BF445B">
        <w:rPr>
          <w:rFonts w:ascii="Arial" w:hAnsi="Arial" w:cs="Arial"/>
        </w:rPr>
        <w:t>sala eléctrica</w:t>
      </w:r>
      <w:r w:rsidRPr="00EB1C88">
        <w:rPr>
          <w:rFonts w:ascii="Arial" w:hAnsi="Arial" w:cs="Arial"/>
        </w:rPr>
        <w:t>, estructuras, cables de interconexión con otras mallas, relleno, compactado y terminaciones de la malla de tierra, según lo indicado en los planos y documentos del proyecto.</w:t>
      </w:r>
    </w:p>
    <w:p w14:paraId="0A7428E5" w14:textId="77777777" w:rsidR="00EE3E10" w:rsidRPr="00EB1C88" w:rsidRDefault="00EE3E10" w:rsidP="00EE3E10">
      <w:pPr>
        <w:pStyle w:val="Prrafodelista"/>
        <w:spacing w:after="120"/>
        <w:ind w:left="0"/>
        <w:rPr>
          <w:rFonts w:ascii="Arial" w:hAnsi="Arial" w:cs="Arial"/>
          <w:b/>
        </w:rPr>
      </w:pPr>
      <w:r w:rsidRPr="00EB1C88">
        <w:rPr>
          <w:rFonts w:ascii="Arial" w:hAnsi="Arial" w:cs="Arial"/>
        </w:rPr>
        <w:t>El Contratista deberá:</w:t>
      </w:r>
    </w:p>
    <w:p w14:paraId="25518540" w14:textId="77777777" w:rsidR="00EE3E10" w:rsidRPr="00EB1C88" w:rsidRDefault="00EE3E10"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Suministrar todos los materiales y accesorios para configurar el reticulado de la malla de puesta a tierra subterránea y las puestas a tierra de equipos y estructuras.</w:t>
      </w:r>
    </w:p>
    <w:p w14:paraId="4371BA99" w14:textId="77777777" w:rsidR="00EE3E10" w:rsidRPr="00EB1C88" w:rsidRDefault="00EE3E10"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Construcción de la malla de tierra de acuerdo con los planos y documentos del proyecto, y considerando lo indicado en la memoria de cálculo.</w:t>
      </w:r>
    </w:p>
    <w:p w14:paraId="7D104AF5" w14:textId="77777777" w:rsidR="00EE3E10" w:rsidRPr="00EB1C88" w:rsidRDefault="00EE3E10"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Conexión de todas las estructuras metálicas, de los equipos de alta tensión proyectados a la malla de tierra, los que serán conectados en al menos dos puntos a dicha malla.</w:t>
      </w:r>
    </w:p>
    <w:p w14:paraId="75188EDD" w14:textId="77777777" w:rsidR="00EE3E10" w:rsidRPr="00EB1C88" w:rsidRDefault="00EE3E10"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Suministro de todo el material de termofusión.</w:t>
      </w:r>
    </w:p>
    <w:p w14:paraId="4A2DA9D9" w14:textId="77777777" w:rsidR="00EE3E10" w:rsidRPr="00EB1C88" w:rsidRDefault="00EE3E10"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Realizar mediciones de la malla de tierra posteriores a su ejecución de manera que se confirmen los valores de seguridad para personas y equipos.</w:t>
      </w:r>
    </w:p>
    <w:p w14:paraId="54D9C385" w14:textId="77777777" w:rsidR="00EE3E10" w:rsidRPr="00EB1C88" w:rsidRDefault="00EE3E10" w:rsidP="00B575D7">
      <w:pPr>
        <w:pStyle w:val="Ttulo3"/>
        <w:rPr>
          <w:rFonts w:cs="Arial"/>
        </w:rPr>
      </w:pPr>
      <w:bookmarkStart w:id="61" w:name="_Toc149121692"/>
      <w:bookmarkStart w:id="62" w:name="_Toc188610260"/>
      <w:r w:rsidRPr="00EB1C88">
        <w:rPr>
          <w:rFonts w:cs="Arial"/>
        </w:rPr>
        <w:t>MALLA DE TIERRA</w:t>
      </w:r>
      <w:bookmarkEnd w:id="61"/>
      <w:bookmarkEnd w:id="62"/>
    </w:p>
    <w:p w14:paraId="763BE659" w14:textId="61A042F7" w:rsidR="00022483" w:rsidRPr="00EB1C88" w:rsidRDefault="00022483" w:rsidP="00EE3E10">
      <w:pPr>
        <w:spacing w:after="120"/>
        <w:rPr>
          <w:rFonts w:ascii="Arial" w:hAnsi="Arial" w:cs="Arial"/>
        </w:rPr>
      </w:pPr>
      <w:r w:rsidRPr="00EB1C88">
        <w:rPr>
          <w:rFonts w:ascii="Arial" w:hAnsi="Arial" w:cs="Arial"/>
        </w:rPr>
        <w:t xml:space="preserve">La malla de tierra proyectada de la subestación deberá contemplar </w:t>
      </w:r>
      <w:r w:rsidR="00000BDE" w:rsidRPr="00EB1C88">
        <w:rPr>
          <w:rFonts w:ascii="Arial" w:hAnsi="Arial" w:cs="Arial"/>
        </w:rPr>
        <w:t xml:space="preserve">la conexión de la misma a la malla de puesta a tierra existente en la subestación, </w:t>
      </w:r>
      <w:r w:rsidR="00FD55E1">
        <w:rPr>
          <w:rFonts w:ascii="Arial" w:hAnsi="Arial" w:cs="Arial"/>
        </w:rPr>
        <w:t>E</w:t>
      </w:r>
      <w:r w:rsidR="00000BDE" w:rsidRPr="00EB1C88">
        <w:rPr>
          <w:rFonts w:ascii="Arial" w:hAnsi="Arial" w:cs="Arial"/>
        </w:rPr>
        <w:t xml:space="preserve">l </w:t>
      </w:r>
      <w:r w:rsidR="00FD55E1">
        <w:rPr>
          <w:rFonts w:ascii="Arial" w:hAnsi="Arial" w:cs="Arial"/>
        </w:rPr>
        <w:t>C</w:t>
      </w:r>
      <w:r w:rsidR="00000BDE" w:rsidRPr="00EB1C88">
        <w:rPr>
          <w:rFonts w:ascii="Arial" w:hAnsi="Arial" w:cs="Arial"/>
        </w:rPr>
        <w:t>ontratista deberá evitar al momento de la construcción y ejecución de las obras la destrucción de la misma, en caso de presentar daños o cortes se debe reponer en el menor tiempo posible.</w:t>
      </w:r>
    </w:p>
    <w:p w14:paraId="583FF506" w14:textId="4C992A01" w:rsidR="00000BDE" w:rsidRPr="00EB1C88" w:rsidRDefault="00000BDE" w:rsidP="00EE3E10">
      <w:pPr>
        <w:spacing w:after="120"/>
        <w:rPr>
          <w:rFonts w:ascii="Arial" w:hAnsi="Arial" w:cs="Arial"/>
        </w:rPr>
      </w:pPr>
      <w:r w:rsidRPr="00EB1C88">
        <w:rPr>
          <w:rFonts w:ascii="Arial" w:hAnsi="Arial" w:cs="Arial"/>
        </w:rPr>
        <w:t xml:space="preserve">El </w:t>
      </w:r>
      <w:r w:rsidR="00FD55E1">
        <w:rPr>
          <w:rFonts w:ascii="Arial" w:hAnsi="Arial" w:cs="Arial"/>
        </w:rPr>
        <w:t>Co</w:t>
      </w:r>
      <w:r w:rsidRPr="00EB1C88">
        <w:rPr>
          <w:rFonts w:ascii="Arial" w:hAnsi="Arial" w:cs="Arial"/>
        </w:rPr>
        <w:t>ntratista deberá revisar, mejorar y reubicar interferencias con la malla de puesta a tierra, asegurando su conexión y cumplimiento de la instalación con la normativa vigente.</w:t>
      </w:r>
    </w:p>
    <w:p w14:paraId="412EAF6A" w14:textId="74E153A3" w:rsidR="00EE3E10" w:rsidRPr="00EB1C88" w:rsidRDefault="00EE3E10" w:rsidP="00EE3E10">
      <w:pPr>
        <w:spacing w:after="120"/>
        <w:rPr>
          <w:rFonts w:ascii="Arial" w:hAnsi="Arial" w:cs="Arial"/>
          <w:b/>
        </w:rPr>
      </w:pPr>
      <w:r w:rsidRPr="00EB1C88">
        <w:rPr>
          <w:rFonts w:ascii="Arial" w:hAnsi="Arial" w:cs="Arial"/>
        </w:rPr>
        <w:t>La malla de tierra</w:t>
      </w:r>
      <w:r w:rsidR="00000BDE" w:rsidRPr="00EB1C88">
        <w:rPr>
          <w:rFonts w:ascii="Arial" w:hAnsi="Arial" w:cs="Arial"/>
        </w:rPr>
        <w:t xml:space="preserve"> proyectada</w:t>
      </w:r>
      <w:r w:rsidRPr="00EB1C88">
        <w:rPr>
          <w:rFonts w:ascii="Arial" w:hAnsi="Arial" w:cs="Arial"/>
        </w:rPr>
        <w:t xml:space="preserve"> de la subestación se construirá en conductor de cobre desnudo de temple blando y cubrirá toda el área de la subestación, según lo indique el respectivo estudio o como mínimo 1 m hacia el exterior de los cierros o estructuras metálicas que circunden el área del pat</w:t>
      </w:r>
      <w:r w:rsidR="00B94F70" w:rsidRPr="00EB1C88">
        <w:rPr>
          <w:rFonts w:ascii="Arial" w:hAnsi="Arial" w:cs="Arial"/>
        </w:rPr>
        <w:t xml:space="preserve">io eléctrico de la subestación </w:t>
      </w:r>
      <w:r w:rsidR="00E40E85">
        <w:rPr>
          <w:rFonts w:ascii="Arial" w:hAnsi="Arial" w:cs="Arial"/>
        </w:rPr>
        <w:t xml:space="preserve">y </w:t>
      </w:r>
      <w:r w:rsidRPr="00EB1C88">
        <w:rPr>
          <w:rFonts w:ascii="Arial" w:hAnsi="Arial" w:cs="Arial"/>
        </w:rPr>
        <w:t>los equipo</w:t>
      </w:r>
      <w:r w:rsidR="00B94F70" w:rsidRPr="00EB1C88">
        <w:rPr>
          <w:rFonts w:ascii="Arial" w:hAnsi="Arial" w:cs="Arial"/>
        </w:rPr>
        <w:t>s ubicados en el patio exterior</w:t>
      </w:r>
      <w:r w:rsidR="00E40E85">
        <w:rPr>
          <w:rFonts w:ascii="Arial" w:hAnsi="Arial" w:cs="Arial"/>
        </w:rPr>
        <w:t>.</w:t>
      </w:r>
    </w:p>
    <w:p w14:paraId="370C5724" w14:textId="4BF55E25" w:rsidR="00EE3E10" w:rsidRPr="00EB1C88" w:rsidRDefault="00EE3E10" w:rsidP="00EE3E10">
      <w:pPr>
        <w:spacing w:after="120"/>
        <w:rPr>
          <w:rFonts w:ascii="Arial" w:hAnsi="Arial" w:cs="Arial"/>
          <w:b/>
        </w:rPr>
      </w:pPr>
      <w:r w:rsidRPr="00C6418B">
        <w:rPr>
          <w:rFonts w:ascii="Arial" w:hAnsi="Arial" w:cs="Arial"/>
        </w:rPr>
        <w:t>La trama de la malla base y las derivaciones a pararrayos y malla aérea se ejecutarán con conductor de una sección mínima Nº 4/0 AWG (107,2 mm</w:t>
      </w:r>
      <w:r w:rsidRPr="00C6418B">
        <w:rPr>
          <w:rFonts w:ascii="Arial" w:hAnsi="Arial" w:cs="Arial"/>
          <w:vertAlign w:val="superscript"/>
        </w:rPr>
        <w:t>2</w:t>
      </w:r>
      <w:r w:rsidRPr="00C6418B">
        <w:rPr>
          <w:rFonts w:ascii="Arial" w:hAnsi="Arial" w:cs="Arial"/>
        </w:rPr>
        <w:t>) 19 hebras. Se utilizará 2/0 AWG (67,4</w:t>
      </w:r>
      <w:r w:rsidR="00B45C1B" w:rsidRPr="00C6418B">
        <w:rPr>
          <w:rFonts w:ascii="Arial" w:hAnsi="Arial" w:cs="Arial"/>
        </w:rPr>
        <w:t>7</w:t>
      </w:r>
      <w:r w:rsidRPr="00C6418B">
        <w:rPr>
          <w:rFonts w:ascii="Arial" w:hAnsi="Arial" w:cs="Arial"/>
        </w:rPr>
        <w:t xml:space="preserve"> mm</w:t>
      </w:r>
      <w:r w:rsidRPr="00C6418B">
        <w:rPr>
          <w:rFonts w:ascii="Arial" w:hAnsi="Arial" w:cs="Arial"/>
          <w:vertAlign w:val="superscript"/>
        </w:rPr>
        <w:t>2</w:t>
      </w:r>
      <w:r w:rsidRPr="00C6418B">
        <w:rPr>
          <w:rFonts w:ascii="Arial" w:hAnsi="Arial" w:cs="Arial"/>
        </w:rPr>
        <w:t xml:space="preserve">), 19 hebras hacia </w:t>
      </w:r>
      <w:r w:rsidR="00C6418B" w:rsidRPr="00C6418B">
        <w:rPr>
          <w:rFonts w:ascii="Arial" w:hAnsi="Arial" w:cs="Arial"/>
        </w:rPr>
        <w:t>chicotes de los equipos</w:t>
      </w:r>
      <w:r w:rsidRPr="00C6418B">
        <w:rPr>
          <w:rFonts w:ascii="Arial" w:hAnsi="Arial" w:cs="Arial"/>
        </w:rPr>
        <w:t xml:space="preserve"> y estructuras según corresponda. Las uniones de la malla serán soldadas con el sistema de soldadura exotérmica Cadweld o calidad equivalente.</w:t>
      </w:r>
    </w:p>
    <w:p w14:paraId="6F77CD8D" w14:textId="77777777" w:rsidR="00EE3E10" w:rsidRPr="00EB1C88" w:rsidRDefault="00EE3E10" w:rsidP="00EE3E10">
      <w:pPr>
        <w:spacing w:after="120"/>
        <w:rPr>
          <w:rFonts w:ascii="Arial" w:hAnsi="Arial" w:cs="Arial"/>
          <w:b/>
        </w:rPr>
      </w:pPr>
      <w:r w:rsidRPr="00EB1C88">
        <w:rPr>
          <w:rFonts w:ascii="Arial" w:hAnsi="Arial" w:cs="Arial"/>
        </w:rPr>
        <w:t>La malla de la subestación se instalará según lo establecido en el estudio de puesta a tierra y los planos respectivos del proyecto.</w:t>
      </w:r>
    </w:p>
    <w:p w14:paraId="62159361" w14:textId="77777777" w:rsidR="00EE3E10" w:rsidRPr="00EB1C88" w:rsidRDefault="00EE3E10" w:rsidP="00EE3E10">
      <w:pPr>
        <w:spacing w:after="120"/>
        <w:rPr>
          <w:rFonts w:ascii="Arial" w:hAnsi="Arial" w:cs="Arial"/>
          <w:b/>
        </w:rPr>
      </w:pPr>
      <w:r w:rsidRPr="00EB1C88">
        <w:rPr>
          <w:rFonts w:ascii="Arial" w:hAnsi="Arial" w:cs="Arial"/>
        </w:rPr>
        <w:t>Antes de iniciar las excavaciones, se deberá preparar el protocolo de excavación, acompañado de los planos y antecedentes que muestran y aseguran que el trabajo puede realizarse.</w:t>
      </w:r>
    </w:p>
    <w:p w14:paraId="70C3E580" w14:textId="77777777" w:rsidR="00EE3E10" w:rsidRPr="00EB1C88" w:rsidRDefault="00EE3E10" w:rsidP="00EE3E10">
      <w:pPr>
        <w:spacing w:after="120"/>
        <w:rPr>
          <w:rFonts w:ascii="Arial" w:hAnsi="Arial" w:cs="Arial"/>
          <w:b/>
        </w:rPr>
      </w:pPr>
      <w:r w:rsidRPr="00EB1C88">
        <w:rPr>
          <w:rFonts w:ascii="Arial" w:hAnsi="Arial" w:cs="Arial"/>
        </w:rPr>
        <w:t>El trazado en el terreno de la malla de puesta a tierra, se efectuará con tiza u otro elemento de marcar.</w:t>
      </w:r>
    </w:p>
    <w:p w14:paraId="2648439B" w14:textId="77777777" w:rsidR="00EE3E10" w:rsidRPr="00EB1C88" w:rsidRDefault="00EE3E10" w:rsidP="00EE3E10">
      <w:pPr>
        <w:spacing w:after="120"/>
        <w:rPr>
          <w:rFonts w:ascii="Arial" w:hAnsi="Arial" w:cs="Arial"/>
          <w:b/>
        </w:rPr>
      </w:pPr>
      <w:r w:rsidRPr="00EB1C88">
        <w:rPr>
          <w:rFonts w:ascii="Arial" w:hAnsi="Arial" w:cs="Arial"/>
        </w:rPr>
        <w:t>El trazado deberá ser lo más rectilíneo posible, manteniendo el paralelismo y evitando las interferencias con otras instalaciones. El ancho de la excavación deberá ser el adecuado para el trabajo con palas (aproximadamente 40 cm).</w:t>
      </w:r>
    </w:p>
    <w:p w14:paraId="3D565E8F" w14:textId="77777777" w:rsidR="00EE3E10" w:rsidRPr="00EB1C88" w:rsidRDefault="00EE3E10" w:rsidP="00EE3E10">
      <w:pPr>
        <w:spacing w:after="120"/>
        <w:rPr>
          <w:rFonts w:ascii="Arial" w:hAnsi="Arial" w:cs="Arial"/>
          <w:b/>
        </w:rPr>
      </w:pPr>
      <w:r w:rsidRPr="00EB1C88">
        <w:rPr>
          <w:rFonts w:ascii="Arial" w:hAnsi="Arial" w:cs="Arial"/>
        </w:rPr>
        <w:lastRenderedPageBreak/>
        <w:t>En los casos en que el trazado de la malla de tierra, indicada en los planos, coincida con una fundación ya construida, se rodeará la fundación con radios de curvatura no menores de 1 m.</w:t>
      </w:r>
    </w:p>
    <w:p w14:paraId="35767834" w14:textId="018DED5D" w:rsidR="00EE3E10" w:rsidRPr="00EB1C88" w:rsidRDefault="00EE3E10" w:rsidP="00EE3E10">
      <w:pPr>
        <w:spacing w:after="120"/>
        <w:rPr>
          <w:rFonts w:ascii="Arial" w:hAnsi="Arial" w:cs="Arial"/>
          <w:b/>
        </w:rPr>
      </w:pPr>
      <w:r w:rsidRPr="00EB1C88">
        <w:rPr>
          <w:rFonts w:ascii="Arial" w:hAnsi="Arial" w:cs="Arial"/>
        </w:rPr>
        <w:t xml:space="preserve">En el caso de encontrarse rocas superficiales, que interfieran en alguna parte del trazado, este podrá modificarse levemente para continuar la excavación, siempre que ello no afecte a una parte importante del trazado, de lo contrario se deberá efectuar la excavación correspondiente. Cualquier variación en el trazado deberá ser previamente aprobada por </w:t>
      </w:r>
      <w:r w:rsidR="000A686E">
        <w:rPr>
          <w:rFonts w:ascii="Arial" w:hAnsi="Arial" w:cs="Arial"/>
        </w:rPr>
        <w:t>E</w:t>
      </w:r>
      <w:r w:rsidR="00B45C1B" w:rsidRPr="00EB1C88">
        <w:rPr>
          <w:rFonts w:ascii="Arial" w:hAnsi="Arial" w:cs="Arial"/>
        </w:rPr>
        <w:t xml:space="preserve">l </w:t>
      </w:r>
      <w:r w:rsidR="000A686E">
        <w:rPr>
          <w:rFonts w:ascii="Arial" w:hAnsi="Arial" w:cs="Arial"/>
        </w:rPr>
        <w:t>P</w:t>
      </w:r>
      <w:r w:rsidR="00B45C1B" w:rsidRPr="00EB1C88">
        <w:rPr>
          <w:rFonts w:ascii="Arial" w:hAnsi="Arial" w:cs="Arial"/>
        </w:rPr>
        <w:t>ropietario</w:t>
      </w:r>
      <w:r w:rsidRPr="00EB1C88">
        <w:rPr>
          <w:rFonts w:ascii="Arial" w:hAnsi="Arial" w:cs="Arial"/>
        </w:rPr>
        <w:t>.</w:t>
      </w:r>
    </w:p>
    <w:p w14:paraId="1CEE3E15" w14:textId="77777777" w:rsidR="00EE3E10" w:rsidRPr="00EB1C88" w:rsidRDefault="00EE3E10" w:rsidP="00EE3E10">
      <w:pPr>
        <w:spacing w:after="120"/>
        <w:rPr>
          <w:rFonts w:ascii="Arial" w:hAnsi="Arial" w:cs="Arial"/>
          <w:b/>
        </w:rPr>
      </w:pPr>
      <w:r w:rsidRPr="00EB1C88">
        <w:rPr>
          <w:rFonts w:ascii="Arial" w:hAnsi="Arial" w:cs="Arial"/>
        </w:rPr>
        <w:t>En los cruces con fundaciones, el fondo de la zanja deberá tener una cota 0,15 m más baja que la cota de cimentación de la fundación, o bien la atravesará, protegida con una tubería de PVC.</w:t>
      </w:r>
    </w:p>
    <w:p w14:paraId="7AD06146" w14:textId="77777777" w:rsidR="00EE3E10" w:rsidRPr="00EB1C88" w:rsidRDefault="00EE3E10" w:rsidP="00EE3E10">
      <w:pPr>
        <w:spacing w:after="120"/>
        <w:rPr>
          <w:rFonts w:ascii="Arial" w:hAnsi="Arial" w:cs="Arial"/>
          <w:b/>
        </w:rPr>
      </w:pPr>
      <w:r w:rsidRPr="00EB1C88">
        <w:rPr>
          <w:rFonts w:ascii="Arial" w:hAnsi="Arial" w:cs="Arial"/>
        </w:rPr>
        <w:t>Una vez terminadas las excavaciones, se deberán retirar todas las piedras y cascotes que se encuentren en el fondo de la zanja y se depositará una capa de material fino, de aproximadamente 50 mm de espesor en el fondo, de manera que se deje un terreno suave, semi-suelto y libre de materiales que puedan dañar la superficie del conductor.</w:t>
      </w:r>
    </w:p>
    <w:p w14:paraId="2730BCBB" w14:textId="77777777" w:rsidR="00EE3E10" w:rsidRPr="00EB1C88" w:rsidRDefault="00EE3E10" w:rsidP="00EE3E10">
      <w:pPr>
        <w:spacing w:after="120"/>
        <w:rPr>
          <w:rFonts w:ascii="Arial" w:hAnsi="Arial" w:cs="Arial"/>
          <w:b/>
        </w:rPr>
      </w:pPr>
      <w:r w:rsidRPr="00EB1C88">
        <w:rPr>
          <w:rFonts w:ascii="Arial" w:hAnsi="Arial" w:cs="Arial"/>
        </w:rPr>
        <w:t>Una vez terminada las excavaciones de los tramos correspondientes de la malla a la profundidad y terminaciones requeridas de la zanja, se procederá a tender los conductores de la malla en la zanja.</w:t>
      </w:r>
    </w:p>
    <w:p w14:paraId="13C526FB" w14:textId="77777777" w:rsidR="00EE3E10" w:rsidRPr="00EB1C88" w:rsidRDefault="00EE3E10" w:rsidP="00EE3E10">
      <w:pPr>
        <w:spacing w:after="120"/>
        <w:rPr>
          <w:rFonts w:ascii="Arial" w:hAnsi="Arial" w:cs="Arial"/>
          <w:b/>
        </w:rPr>
      </w:pPr>
      <w:r w:rsidRPr="00EB1C88">
        <w:rPr>
          <w:rFonts w:ascii="Arial" w:hAnsi="Arial" w:cs="Arial"/>
        </w:rPr>
        <w:t>El cable se deberá tender con ayuda de polines u otros elementos que aseguren que el conductor no sufrirá daño por el roce con el terreno u otros elementos extraños.</w:t>
      </w:r>
    </w:p>
    <w:p w14:paraId="0D7524E2" w14:textId="77777777" w:rsidR="00EE3E10" w:rsidRPr="00EB1C88" w:rsidRDefault="00EE3E10" w:rsidP="00EE3E10">
      <w:pPr>
        <w:spacing w:after="120"/>
        <w:rPr>
          <w:rFonts w:ascii="Arial" w:hAnsi="Arial" w:cs="Arial"/>
          <w:b/>
        </w:rPr>
      </w:pPr>
      <w:r w:rsidRPr="00EB1C88">
        <w:rPr>
          <w:rFonts w:ascii="Arial" w:hAnsi="Arial" w:cs="Arial"/>
        </w:rPr>
        <w:t>Durante el tendido se deberá observar que el cable no tenga hebras cortadas, puntos dañados, sucio con grasa, restos de pintura, salpicaduras de cemento, entre otros.</w:t>
      </w:r>
    </w:p>
    <w:p w14:paraId="6214A055" w14:textId="77777777" w:rsidR="00EE3E10" w:rsidRPr="00EB1C88" w:rsidRDefault="00EE3E10" w:rsidP="00EE3E10">
      <w:pPr>
        <w:spacing w:after="120"/>
        <w:rPr>
          <w:rFonts w:ascii="Arial" w:hAnsi="Arial" w:cs="Arial"/>
          <w:b/>
        </w:rPr>
      </w:pPr>
      <w:r w:rsidRPr="00EB1C88">
        <w:rPr>
          <w:rFonts w:ascii="Arial" w:hAnsi="Arial" w:cs="Arial"/>
        </w:rPr>
        <w:t>El cable se deberá tender en la zanja de modo de que no se produzca daño por radio de curvatura.</w:t>
      </w:r>
    </w:p>
    <w:p w14:paraId="4C57B97D" w14:textId="3B57E283" w:rsidR="00EE3E10" w:rsidRPr="00EB1C88" w:rsidRDefault="00EE3E10" w:rsidP="00EE3E10">
      <w:pPr>
        <w:spacing w:after="120"/>
        <w:rPr>
          <w:rFonts w:ascii="Arial" w:hAnsi="Arial" w:cs="Arial"/>
          <w:b/>
        </w:rPr>
      </w:pPr>
      <w:r w:rsidRPr="00EB1C88">
        <w:rPr>
          <w:rFonts w:ascii="Arial" w:hAnsi="Arial" w:cs="Arial"/>
        </w:rPr>
        <w:t>El cable se deberá tender dejándolo caer por su propio peso al interior de la zanja, quedando sin tensión mecánica y con la suficiente holgura para que absorba, sin daño, las posibles deformaciones del terreno y las maniobras de soldadura al momento de sus conexiones.</w:t>
      </w:r>
    </w:p>
    <w:p w14:paraId="5C73DDBB" w14:textId="77777777" w:rsidR="00EE3E10" w:rsidRPr="00EB1C88" w:rsidRDefault="00EE3E10" w:rsidP="00EE3E10">
      <w:pPr>
        <w:spacing w:after="120"/>
        <w:rPr>
          <w:rFonts w:ascii="Arial" w:hAnsi="Arial" w:cs="Arial"/>
          <w:b/>
        </w:rPr>
      </w:pPr>
      <w:r w:rsidRPr="00EB1C88">
        <w:rPr>
          <w:rFonts w:ascii="Arial" w:hAnsi="Arial" w:cs="Arial"/>
        </w:rPr>
        <w:t>Deberán tomarse precauciones al cortar el cable, para no producir destrenzado ni cortes achaflanados. Para asegurar esto, se usarán sierras manuales o eléctricas afianzando previamente, en dos zonas del cable, adyacentes el corte.</w:t>
      </w:r>
    </w:p>
    <w:p w14:paraId="640E294C" w14:textId="77777777" w:rsidR="00EE3E10" w:rsidRPr="00EB1C88" w:rsidRDefault="00EE3E10" w:rsidP="00EE3E10">
      <w:pPr>
        <w:spacing w:after="120"/>
        <w:rPr>
          <w:rFonts w:ascii="Arial" w:hAnsi="Arial" w:cs="Arial"/>
          <w:b/>
        </w:rPr>
      </w:pPr>
      <w:r w:rsidRPr="00EB1C88">
        <w:rPr>
          <w:rFonts w:ascii="Arial" w:hAnsi="Arial" w:cs="Arial"/>
        </w:rPr>
        <w:t>El enderezamiento del cable se realizará con mazos de madera o de plástico, sobre una base de madera.</w:t>
      </w:r>
    </w:p>
    <w:p w14:paraId="0E5324B3" w14:textId="77777777" w:rsidR="00EE3E10" w:rsidRPr="00EB1C88" w:rsidRDefault="00EE3E10" w:rsidP="00EE3E10">
      <w:pPr>
        <w:spacing w:after="120"/>
        <w:rPr>
          <w:rFonts w:ascii="Arial" w:hAnsi="Arial" w:cs="Arial"/>
          <w:b/>
        </w:rPr>
      </w:pPr>
      <w:r w:rsidRPr="00EB1C88">
        <w:rPr>
          <w:rFonts w:ascii="Arial" w:hAnsi="Arial" w:cs="Arial"/>
        </w:rPr>
        <w:t>Una vez terminado el tendido del cable, soldados los cruces, las conexiones y los chicotes para las derivaciones, se realizará la inspección de esta. Después de su aprobación, se rellenarán las excavaciones, en los primeros 0,15 m con terreno natural sin piedras mayores de 1/2” de diámetro, compactándolo. Ante las características de resistividad del suelo, se podrá agregar aporte de tierra de mejor calidad a las diferentes capas a aplicarse en el llenado de la zanja o en su defecto agregar algún tipo de gel aprobado, para mejorar la conductividad del terreno si el diseño de la ingeniería de detalle así lo sugiere.</w:t>
      </w:r>
    </w:p>
    <w:p w14:paraId="26B3A392" w14:textId="77777777" w:rsidR="00EE3E10" w:rsidRPr="00EB1C88" w:rsidRDefault="00EE3E10" w:rsidP="00EE3E10">
      <w:pPr>
        <w:spacing w:after="120"/>
        <w:rPr>
          <w:rFonts w:ascii="Arial" w:hAnsi="Arial" w:cs="Arial"/>
        </w:rPr>
      </w:pPr>
      <w:r w:rsidRPr="00EB1C88">
        <w:rPr>
          <w:rFonts w:ascii="Arial" w:hAnsi="Arial" w:cs="Arial"/>
        </w:rPr>
        <w:t>El relleno de la parte superior de la zanja, por sobre los 0,15 m antes indicado, se realizará, dando compactación por capas de no más de 0,15 m, en condiciones similares a las del terreno circundante.</w:t>
      </w:r>
    </w:p>
    <w:p w14:paraId="1106735E" w14:textId="4E9EAA8A" w:rsidR="00000BDE" w:rsidRPr="00EB1C88" w:rsidRDefault="00C6418B" w:rsidP="00EE3E10">
      <w:pPr>
        <w:spacing w:after="120"/>
        <w:rPr>
          <w:rFonts w:ascii="Arial" w:hAnsi="Arial" w:cs="Arial"/>
          <w:b/>
        </w:rPr>
      </w:pPr>
      <w:r>
        <w:rPr>
          <w:rFonts w:ascii="Arial" w:hAnsi="Arial" w:cs="Arial"/>
        </w:rPr>
        <w:lastRenderedPageBreak/>
        <w:t xml:space="preserve">Para la conexión de la malla </w:t>
      </w:r>
      <w:r w:rsidR="00913618">
        <w:rPr>
          <w:rFonts w:ascii="Arial" w:hAnsi="Arial" w:cs="Arial"/>
        </w:rPr>
        <w:t xml:space="preserve">de tierra </w:t>
      </w:r>
      <w:r>
        <w:rPr>
          <w:rFonts w:ascii="Arial" w:hAnsi="Arial" w:cs="Arial"/>
        </w:rPr>
        <w:t>proyectada con la existente</w:t>
      </w:r>
      <w:r w:rsidR="00913618">
        <w:rPr>
          <w:rFonts w:ascii="Arial" w:hAnsi="Arial" w:cs="Arial"/>
        </w:rPr>
        <w:t>,</w:t>
      </w:r>
      <w:r>
        <w:rPr>
          <w:rFonts w:ascii="Arial" w:hAnsi="Arial" w:cs="Arial"/>
        </w:rPr>
        <w:t xml:space="preserve"> </w:t>
      </w:r>
      <w:r w:rsidR="00000BDE" w:rsidRPr="00EB1C88">
        <w:rPr>
          <w:rFonts w:ascii="Arial" w:hAnsi="Arial" w:cs="Arial"/>
        </w:rPr>
        <w:t>se deben realizar las respectivas conexiones con los equipos de seguridad necesarios para realizar trabajos con la malla de puesta a tierra</w:t>
      </w:r>
      <w:r w:rsidR="00913618">
        <w:rPr>
          <w:rFonts w:ascii="Arial" w:hAnsi="Arial" w:cs="Arial"/>
        </w:rPr>
        <w:t xml:space="preserve"> existente</w:t>
      </w:r>
      <w:r w:rsidR="00000BDE" w:rsidRPr="00EB1C88">
        <w:rPr>
          <w:rFonts w:ascii="Arial" w:hAnsi="Arial" w:cs="Arial"/>
        </w:rPr>
        <w:t xml:space="preserve"> energizada.</w:t>
      </w:r>
    </w:p>
    <w:p w14:paraId="5496E8E3" w14:textId="77777777" w:rsidR="00EE3E10" w:rsidRPr="00EB1C88" w:rsidRDefault="00EE3E10" w:rsidP="00B575D7">
      <w:pPr>
        <w:pStyle w:val="Ttulo3"/>
        <w:rPr>
          <w:rFonts w:cs="Arial"/>
        </w:rPr>
      </w:pPr>
      <w:bookmarkStart w:id="63" w:name="_Toc149121693"/>
      <w:bookmarkStart w:id="64" w:name="_Toc188610261"/>
      <w:r w:rsidRPr="00EB1C88">
        <w:rPr>
          <w:rFonts w:cs="Arial"/>
        </w:rPr>
        <w:t>PUESTA A TIERRA DE ESTRUCTURAS Y EQUIPOS</w:t>
      </w:r>
      <w:bookmarkEnd w:id="63"/>
      <w:bookmarkEnd w:id="64"/>
    </w:p>
    <w:p w14:paraId="3C7125EE" w14:textId="77777777" w:rsidR="00EE3E10" w:rsidRPr="00EB1C88" w:rsidRDefault="00EE3E10" w:rsidP="00EE3E10">
      <w:pPr>
        <w:spacing w:after="120"/>
        <w:rPr>
          <w:rFonts w:ascii="Arial" w:hAnsi="Arial" w:cs="Arial"/>
          <w:b/>
        </w:rPr>
      </w:pPr>
      <w:r w:rsidRPr="00EB1C88">
        <w:rPr>
          <w:rFonts w:ascii="Arial" w:hAnsi="Arial" w:cs="Arial"/>
        </w:rPr>
        <w:t>Todas las conexiones para la puesta a tierra de las estructuras, como así mismo entre los chicotes de puesta a tierra y los conductores de la malla de tierra, se ejecutarán con uniones por soldadura del tipo exotérmica, Cadweld o similar y/o prensas de fijación según corresponda.</w:t>
      </w:r>
    </w:p>
    <w:p w14:paraId="5BC8F0A7" w14:textId="77777777" w:rsidR="00EE3E10" w:rsidRPr="00EB1C88" w:rsidRDefault="00EE3E10" w:rsidP="00EE3E10">
      <w:pPr>
        <w:spacing w:after="120"/>
        <w:rPr>
          <w:rFonts w:ascii="Arial" w:hAnsi="Arial" w:cs="Arial"/>
          <w:b/>
        </w:rPr>
      </w:pPr>
      <w:r w:rsidRPr="00EB1C88">
        <w:rPr>
          <w:rFonts w:ascii="Arial" w:hAnsi="Arial" w:cs="Arial"/>
        </w:rPr>
        <w:t>Las uniones soldadas deberán ser ejecutadas con moldes específicamente destinados para unir los tipos de materiales y secciones correspondientes.</w:t>
      </w:r>
    </w:p>
    <w:p w14:paraId="46C524AA" w14:textId="77777777" w:rsidR="00EE3E10" w:rsidRPr="00EB1C88" w:rsidRDefault="00EE3E10" w:rsidP="00EE3E10">
      <w:pPr>
        <w:spacing w:after="120"/>
        <w:rPr>
          <w:rFonts w:ascii="Arial" w:hAnsi="Arial" w:cs="Arial"/>
          <w:b/>
        </w:rPr>
      </w:pPr>
      <w:r w:rsidRPr="00EB1C88">
        <w:rPr>
          <w:rFonts w:ascii="Arial" w:hAnsi="Arial" w:cs="Arial"/>
        </w:rPr>
        <w:t>En el caso de las conexiones del conductor a las estructuras, el molde para la soldadura y/o prensa de fijación según corresponda, será el adecuado para la unión a estructuras en el plano vertical.</w:t>
      </w:r>
    </w:p>
    <w:p w14:paraId="141C5A1D" w14:textId="76A8C2FB" w:rsidR="00EE3E10" w:rsidRPr="00EB1C88" w:rsidRDefault="00EE3E10" w:rsidP="00EE3E10">
      <w:pPr>
        <w:spacing w:after="120"/>
        <w:rPr>
          <w:rFonts w:ascii="Arial" w:hAnsi="Arial" w:cs="Arial"/>
          <w:b/>
        </w:rPr>
      </w:pPr>
      <w:r w:rsidRPr="00EB1C88">
        <w:rPr>
          <w:rFonts w:ascii="Arial" w:hAnsi="Arial" w:cs="Arial"/>
        </w:rPr>
        <w:t xml:space="preserve">El personal que trabaje en la ejecución de las conexiones exotérmicas deberá disponer de guantes de cuero, mandil de cuero (con pechera), zapatos y antiparras de seguridad. Se deberán cumplir todas las exigencias de seguridad que son enmarcadas en la Ley N°16.744 y el Decreto supremo N° </w:t>
      </w:r>
      <w:r w:rsidR="00AC4C14" w:rsidRPr="00EB1C88">
        <w:rPr>
          <w:rFonts w:ascii="Arial" w:hAnsi="Arial" w:cs="Arial"/>
        </w:rPr>
        <w:t>594.</w:t>
      </w:r>
    </w:p>
    <w:p w14:paraId="574264AF" w14:textId="764004D6" w:rsidR="00EE3E10" w:rsidRPr="00EB1C88" w:rsidRDefault="00EE3E10" w:rsidP="00EE3E10">
      <w:pPr>
        <w:spacing w:after="120"/>
        <w:rPr>
          <w:rFonts w:ascii="Arial" w:hAnsi="Arial" w:cs="Arial"/>
        </w:rPr>
      </w:pPr>
      <w:r w:rsidRPr="00EB1C88">
        <w:rPr>
          <w:rFonts w:ascii="Arial" w:hAnsi="Arial" w:cs="Arial"/>
        </w:rPr>
        <w:t>Los conductores para la conexión a las estructuras y/o equipos, que se deriven de la malla y que queden embutidos en el hormigón, deberán ser protegidos con tuberías de PVC.</w:t>
      </w:r>
    </w:p>
    <w:p w14:paraId="24D8C554" w14:textId="28656E0E" w:rsidR="00D10AAC" w:rsidRPr="00EB1C88" w:rsidRDefault="00D10AAC" w:rsidP="00EE3E10">
      <w:pPr>
        <w:spacing w:after="120"/>
        <w:rPr>
          <w:rFonts w:ascii="Arial" w:hAnsi="Arial" w:cs="Arial"/>
          <w:b/>
        </w:rPr>
      </w:pPr>
      <w:r w:rsidRPr="00EB1C88">
        <w:rPr>
          <w:rFonts w:ascii="Arial" w:hAnsi="Arial" w:cs="Arial"/>
        </w:rPr>
        <w:t>Las conexiones a tableros de equipos y cajas de agrupamiento que van con tubería en acero galvanizado se conectarán con cable de cobre desnudo blando de sección N° 2/0 AWG (67,47 mm</w:t>
      </w:r>
      <w:r w:rsidRPr="00EB1C88">
        <w:rPr>
          <w:rFonts w:ascii="Arial" w:hAnsi="Arial" w:cs="Arial"/>
          <w:vertAlign w:val="superscript"/>
        </w:rPr>
        <w:t>2</w:t>
      </w:r>
      <w:r w:rsidRPr="00EB1C88">
        <w:rPr>
          <w:rFonts w:ascii="Arial" w:hAnsi="Arial" w:cs="Arial"/>
        </w:rPr>
        <w:t>) con sus respectivos terminales y grapas de fijación.</w:t>
      </w:r>
    </w:p>
    <w:p w14:paraId="291D6518" w14:textId="699ABC6A" w:rsidR="00EE3E10" w:rsidRPr="00EB1C88" w:rsidRDefault="00EE3E10" w:rsidP="00EE3E10">
      <w:pPr>
        <w:spacing w:after="120"/>
        <w:rPr>
          <w:rFonts w:ascii="Arial" w:hAnsi="Arial" w:cs="Arial"/>
          <w:b/>
        </w:rPr>
      </w:pPr>
      <w:r w:rsidRPr="00EB1C88">
        <w:rPr>
          <w:rFonts w:ascii="Arial" w:hAnsi="Arial" w:cs="Arial"/>
        </w:rPr>
        <w:t>En términos generales, se deberá considerar la conexión directa a la malla de puesta a tierra de todos los equipos eléctricos, estructuras, mecanismos y cajas que queden instalados al interior del área cubierta por la malla de puesta a tierra mediante chicotes de puesta a tierra de cable de cobre desnudo blando de sección Nº 2/0 AWG (67,4</w:t>
      </w:r>
      <w:r w:rsidR="00B45C1B" w:rsidRPr="00EB1C88">
        <w:rPr>
          <w:rFonts w:ascii="Arial" w:hAnsi="Arial" w:cs="Arial"/>
        </w:rPr>
        <w:t>7</w:t>
      </w:r>
      <w:r w:rsidRPr="00EB1C88">
        <w:rPr>
          <w:rFonts w:ascii="Arial" w:hAnsi="Arial" w:cs="Arial"/>
        </w:rPr>
        <w:t xml:space="preserve"> mm</w:t>
      </w:r>
      <w:r w:rsidRPr="00EB1C88">
        <w:rPr>
          <w:rFonts w:ascii="Arial" w:hAnsi="Arial" w:cs="Arial"/>
          <w:vertAlign w:val="superscript"/>
        </w:rPr>
        <w:t>2</w:t>
      </w:r>
      <w:r w:rsidRPr="00EB1C88">
        <w:rPr>
          <w:rFonts w:ascii="Arial" w:hAnsi="Arial" w:cs="Arial"/>
        </w:rPr>
        <w:t>), en el caso de tableros, gabinetes y equipos ubicados en el interior de la casa de servicios generales se utilizara cable de cobre desnudo blando de sección Nº 2/0 (67,47 mm</w:t>
      </w:r>
      <w:r w:rsidRPr="00EB1C88">
        <w:rPr>
          <w:rFonts w:ascii="Arial" w:hAnsi="Arial" w:cs="Arial"/>
          <w:vertAlign w:val="superscript"/>
        </w:rPr>
        <w:t>2</w:t>
      </w:r>
      <w:r w:rsidRPr="00EB1C88">
        <w:rPr>
          <w:rFonts w:ascii="Arial" w:hAnsi="Arial" w:cs="Arial"/>
        </w:rPr>
        <w:t>).</w:t>
      </w:r>
    </w:p>
    <w:p w14:paraId="67BC0330" w14:textId="7FF43DCB" w:rsidR="00EE3E10" w:rsidRPr="00EB1C88" w:rsidRDefault="00EE3E10" w:rsidP="00EE3E10">
      <w:pPr>
        <w:spacing w:after="120"/>
        <w:rPr>
          <w:rFonts w:ascii="Arial" w:hAnsi="Arial" w:cs="Arial"/>
          <w:b/>
        </w:rPr>
      </w:pPr>
      <w:r w:rsidRPr="00EB1C88">
        <w:rPr>
          <w:rFonts w:ascii="Arial" w:hAnsi="Arial" w:cs="Arial"/>
        </w:rPr>
        <w:t xml:space="preserve">Se deberán conectar a la malla de puesta a tierra, además de los equipos y estructuras del patio eléctrico, los cercos metálicos, portones de acceso, postes de alumbrado de </w:t>
      </w:r>
      <w:r w:rsidR="00AC4C14" w:rsidRPr="00EB1C88">
        <w:rPr>
          <w:rFonts w:ascii="Arial" w:hAnsi="Arial" w:cs="Arial"/>
        </w:rPr>
        <w:t>patio, entre</w:t>
      </w:r>
      <w:r w:rsidRPr="00EB1C88">
        <w:rPr>
          <w:rFonts w:ascii="Arial" w:hAnsi="Arial" w:cs="Arial"/>
        </w:rPr>
        <w:t xml:space="preserve"> otros.</w:t>
      </w:r>
    </w:p>
    <w:p w14:paraId="32D32E7E" w14:textId="77777777" w:rsidR="00EE3E10" w:rsidRPr="00EB1C88" w:rsidRDefault="00EE3E10" w:rsidP="00EE3E10">
      <w:pPr>
        <w:spacing w:after="120"/>
        <w:rPr>
          <w:rFonts w:ascii="Arial" w:hAnsi="Arial" w:cs="Arial"/>
          <w:b/>
        </w:rPr>
      </w:pPr>
      <w:r w:rsidRPr="00EB1C88">
        <w:rPr>
          <w:rFonts w:ascii="Arial" w:hAnsi="Arial" w:cs="Arial"/>
        </w:rPr>
        <w:t>Las conexiones a los equipos deberán ser apernadas y serán accesibles. Las derivaciones de la malla de tierra se fijarán a la base de la estructura de soporte del equipo mediante uniones apernadas y se continuará fijándola a la estructura, mediante conectores empernados, hasta llegar el último equipo montado en la estructura, sin cortarse. Cuando sea necesario efectuar derivaciones intermedias a otro equipo, se usará conector empernado.</w:t>
      </w:r>
    </w:p>
    <w:p w14:paraId="6AAB5A62" w14:textId="77777777" w:rsidR="00EE3E10" w:rsidRPr="00EB1C88" w:rsidRDefault="00EE3E10" w:rsidP="00EE3E10">
      <w:pPr>
        <w:spacing w:after="120"/>
        <w:rPr>
          <w:rFonts w:ascii="Arial" w:hAnsi="Arial" w:cs="Arial"/>
          <w:b/>
        </w:rPr>
      </w:pPr>
      <w:r w:rsidRPr="00EB1C88">
        <w:rPr>
          <w:rFonts w:ascii="Arial" w:hAnsi="Arial" w:cs="Arial"/>
        </w:rPr>
        <w:t>En las estructuras fijas, la unión se hará con soldadura termo fusión Cadweld o similar y/o prensas de fijación según corresponda en los mecanismos móviles para accionamiento de equipos de maniobras.</w:t>
      </w:r>
    </w:p>
    <w:p w14:paraId="4AB74DCC" w14:textId="77777777" w:rsidR="00EE3E10" w:rsidRPr="00EB1C88" w:rsidRDefault="00EE3E10" w:rsidP="00B575D7">
      <w:pPr>
        <w:pStyle w:val="Ttulo3"/>
        <w:rPr>
          <w:rFonts w:cs="Arial"/>
        </w:rPr>
      </w:pPr>
      <w:bookmarkStart w:id="65" w:name="_Toc149121694"/>
      <w:bookmarkStart w:id="66" w:name="_Toc188610262"/>
      <w:r w:rsidRPr="00EB1C88">
        <w:rPr>
          <w:rFonts w:cs="Arial"/>
        </w:rPr>
        <w:lastRenderedPageBreak/>
        <w:t>MALLA DE PROTECCIÓN ANTE DESCARGAS ATMOSFÉRICAS</w:t>
      </w:r>
      <w:bookmarkEnd w:id="65"/>
      <w:bookmarkEnd w:id="66"/>
    </w:p>
    <w:p w14:paraId="75307009" w14:textId="57200314" w:rsidR="00EE3E10" w:rsidRPr="00EB1C88" w:rsidRDefault="00EE3E10" w:rsidP="00EE3E10">
      <w:pPr>
        <w:spacing w:after="120"/>
        <w:rPr>
          <w:rFonts w:ascii="Arial" w:hAnsi="Arial" w:cs="Arial"/>
          <w:b/>
        </w:rPr>
      </w:pPr>
      <w:r w:rsidRPr="00EB1C88">
        <w:rPr>
          <w:rFonts w:ascii="Arial" w:hAnsi="Arial" w:cs="Arial"/>
        </w:rPr>
        <w:t xml:space="preserve">El </w:t>
      </w:r>
      <w:r w:rsidR="00FD55E1">
        <w:rPr>
          <w:rFonts w:ascii="Arial" w:hAnsi="Arial" w:cs="Arial"/>
        </w:rPr>
        <w:t>C</w:t>
      </w:r>
      <w:r w:rsidRPr="00EB1C88">
        <w:rPr>
          <w:rFonts w:ascii="Arial" w:hAnsi="Arial" w:cs="Arial"/>
        </w:rPr>
        <w:t xml:space="preserve">ontratista deberá realizar para el patio eléctrico de la subestación, si aplica, la instalación una malla de puesta a tierra aérea que proteja los equipos vitales </w:t>
      </w:r>
      <w:r w:rsidR="00B54B97" w:rsidRPr="00EB1C88">
        <w:rPr>
          <w:rFonts w:ascii="Arial" w:hAnsi="Arial" w:cs="Arial"/>
        </w:rPr>
        <w:t>d</w:t>
      </w:r>
      <w:r w:rsidR="00AC4C14">
        <w:rPr>
          <w:rFonts w:ascii="Arial" w:hAnsi="Arial" w:cs="Arial"/>
        </w:rPr>
        <w:t>el nuevo reactor de línea 220</w:t>
      </w:r>
      <w:r w:rsidR="00B54B97" w:rsidRPr="00EB1C88">
        <w:rPr>
          <w:rFonts w:ascii="Arial" w:hAnsi="Arial" w:cs="Arial"/>
        </w:rPr>
        <w:t xml:space="preserve">kV, como también los edificios </w:t>
      </w:r>
      <w:r w:rsidR="00913618">
        <w:rPr>
          <w:rFonts w:ascii="Arial" w:hAnsi="Arial" w:cs="Arial"/>
        </w:rPr>
        <w:t>de SSAA y SSGG</w:t>
      </w:r>
      <w:r w:rsidRPr="00EB1C88">
        <w:rPr>
          <w:rFonts w:ascii="Arial" w:hAnsi="Arial" w:cs="Arial"/>
        </w:rPr>
        <w:t>, esta podrá ser una combinación de cable de guarda y puntas captadoras de descargas atmosféricas.</w:t>
      </w:r>
    </w:p>
    <w:p w14:paraId="645D6EA2" w14:textId="563BE64D" w:rsidR="00EE3E10" w:rsidRPr="00EB1C88" w:rsidRDefault="468A7A5B" w:rsidP="00C52B23">
      <w:pPr>
        <w:pStyle w:val="Ttulo2"/>
        <w:keepLines w:val="0"/>
        <w:tabs>
          <w:tab w:val="left" w:pos="680"/>
        </w:tabs>
        <w:spacing w:before="120" w:line="240" w:lineRule="auto"/>
        <w:ind w:left="567"/>
        <w:jc w:val="left"/>
        <w:rPr>
          <w:rFonts w:cs="Arial"/>
          <w:szCs w:val="22"/>
        </w:rPr>
      </w:pPr>
      <w:bookmarkStart w:id="67" w:name="_Toc149121695"/>
      <w:bookmarkStart w:id="68" w:name="_Toc188610263"/>
      <w:r w:rsidRPr="00EB1C88">
        <w:rPr>
          <w:rFonts w:cs="Arial"/>
          <w:szCs w:val="22"/>
        </w:rPr>
        <w:t>LETREROS</w:t>
      </w:r>
      <w:bookmarkEnd w:id="67"/>
      <w:bookmarkEnd w:id="68"/>
    </w:p>
    <w:p w14:paraId="6F6A2A18" w14:textId="77777777" w:rsidR="00EE3E10" w:rsidRPr="00EB1C88" w:rsidRDefault="00EE3E10" w:rsidP="00EE3E10">
      <w:pPr>
        <w:pStyle w:val="Para0"/>
        <w:ind w:left="0"/>
        <w:rPr>
          <w:rFonts w:eastAsia="Calibri"/>
          <w:sz w:val="22"/>
          <w:szCs w:val="22"/>
          <w:lang w:val="es-ES_tradnl"/>
        </w:rPr>
      </w:pPr>
      <w:r w:rsidRPr="00EB1C88">
        <w:rPr>
          <w:rFonts w:eastAsia="Calibri"/>
          <w:sz w:val="22"/>
          <w:szCs w:val="22"/>
          <w:lang w:val="es-ES_tradnl"/>
        </w:rPr>
        <w:t>Se deberá ejecutar la fabricación y montaje de los letreros de identificación correspondientes para los equipos, letrero de advertencia de aproximación a las instalaciones, letreros de patio, letreros y chapas de armarios y cajas de control conforme los planos del proyecto.</w:t>
      </w:r>
    </w:p>
    <w:p w14:paraId="2D25F144" w14:textId="77777777" w:rsidR="00B54B97" w:rsidRPr="00EB1C88" w:rsidRDefault="00B54B97" w:rsidP="00913618">
      <w:pPr>
        <w:pStyle w:val="Ttulo2"/>
        <w:keepLines w:val="0"/>
        <w:tabs>
          <w:tab w:val="left" w:pos="709"/>
        </w:tabs>
        <w:spacing w:before="120" w:line="240" w:lineRule="auto"/>
        <w:ind w:left="709" w:hanging="718"/>
        <w:jc w:val="left"/>
        <w:rPr>
          <w:rFonts w:cs="Arial"/>
          <w:szCs w:val="22"/>
        </w:rPr>
      </w:pPr>
      <w:bookmarkStart w:id="69" w:name="_Toc149121696"/>
      <w:bookmarkStart w:id="70" w:name="_Toc188610264"/>
      <w:r w:rsidRPr="00EB1C88">
        <w:rPr>
          <w:rFonts w:cs="Arial"/>
          <w:szCs w:val="22"/>
        </w:rPr>
        <w:t>JUEGOS DE PLANOS Y DOCUMENTOS PARA REGISTRAR MODIFICACIONES</w:t>
      </w:r>
      <w:bookmarkEnd w:id="69"/>
      <w:bookmarkEnd w:id="70"/>
    </w:p>
    <w:p w14:paraId="23A585F0" w14:textId="3913C265" w:rsidR="00B54B97" w:rsidRPr="00EB1C88" w:rsidRDefault="00B54B97" w:rsidP="00B54B97">
      <w:pPr>
        <w:spacing w:after="120"/>
        <w:rPr>
          <w:rFonts w:ascii="Arial" w:hAnsi="Arial" w:cs="Arial"/>
          <w:b/>
        </w:rPr>
      </w:pPr>
      <w:r w:rsidRPr="00EB1C88">
        <w:rPr>
          <w:rFonts w:ascii="Arial" w:hAnsi="Arial" w:cs="Arial"/>
        </w:rPr>
        <w:t>Solo se podrá hacer cambios en lo indicado en los planos, estándares o especificaciones técnicas con la autorización por escrito de</w:t>
      </w:r>
      <w:r w:rsidR="00B45C1B" w:rsidRPr="00EB1C88">
        <w:rPr>
          <w:rFonts w:ascii="Arial" w:hAnsi="Arial" w:cs="Arial"/>
        </w:rPr>
        <w:t xml:space="preserve">l </w:t>
      </w:r>
      <w:r w:rsidR="000A686E">
        <w:rPr>
          <w:rFonts w:ascii="Arial" w:hAnsi="Arial" w:cs="Arial"/>
        </w:rPr>
        <w:t>P</w:t>
      </w:r>
      <w:r w:rsidR="00B45C1B" w:rsidRPr="00EB1C88">
        <w:rPr>
          <w:rFonts w:ascii="Arial" w:hAnsi="Arial" w:cs="Arial"/>
        </w:rPr>
        <w:t>ropietario</w:t>
      </w:r>
      <w:r w:rsidRPr="00EB1C88">
        <w:rPr>
          <w:rFonts w:ascii="Arial" w:hAnsi="Arial" w:cs="Arial"/>
        </w:rPr>
        <w:t xml:space="preserve">, para lo cual se deberá mantener un juego completo actualizado (al día en su última revisión válida para construcción) de los planos del proyecto, con el único fin de ir señalando en ellos, en forma destacada, las modificaciones introducidas al proyecto durante el desarrollo de las obras, con las debidas autorizaciones. Este juego de planos corregidos o modificados permitirá actualizar la emisión final de los planos del proyecto denominados planos </w:t>
      </w:r>
      <w:r w:rsidRPr="00EB1C88">
        <w:rPr>
          <w:rFonts w:ascii="Arial" w:hAnsi="Arial" w:cs="Arial"/>
          <w:i/>
          <w:iCs/>
        </w:rPr>
        <w:t>As Built</w:t>
      </w:r>
      <w:r w:rsidRPr="00EB1C88">
        <w:rPr>
          <w:rFonts w:ascii="Arial" w:hAnsi="Arial" w:cs="Arial"/>
        </w:rPr>
        <w:t>, el cual quedará como los planos que serán usados en las operaciones de la subestación.</w:t>
      </w:r>
    </w:p>
    <w:p w14:paraId="200FFF90" w14:textId="77777777" w:rsidR="00B54B97" w:rsidRPr="00EB1C88" w:rsidRDefault="00B54B97" w:rsidP="00B54B97">
      <w:pPr>
        <w:spacing w:after="120"/>
        <w:rPr>
          <w:rFonts w:ascii="Arial" w:hAnsi="Arial" w:cs="Arial"/>
          <w:b/>
        </w:rPr>
      </w:pPr>
      <w:r w:rsidRPr="00EB1C88">
        <w:rPr>
          <w:rFonts w:ascii="Arial" w:hAnsi="Arial" w:cs="Arial"/>
        </w:rPr>
        <w:t>Además, llevará un registro único de la subestación, cronológico, que describa brevemente el caso tratado con la indicación del plano o documento comprometido, los acuerdos adoptados, y las personas involucradas, o en su defecto se deberá registrar en el libro de la obra.</w:t>
      </w:r>
    </w:p>
    <w:p w14:paraId="20CBF3B5" w14:textId="77777777" w:rsidR="00B54B97" w:rsidRPr="00EB1C88" w:rsidRDefault="00B54B97" w:rsidP="00B54B97">
      <w:pPr>
        <w:spacing w:after="120"/>
        <w:rPr>
          <w:rFonts w:ascii="Arial" w:hAnsi="Arial" w:cs="Arial"/>
          <w:b/>
        </w:rPr>
      </w:pPr>
      <w:r w:rsidRPr="00EB1C88">
        <w:rPr>
          <w:rFonts w:ascii="Arial" w:hAnsi="Arial" w:cs="Arial"/>
        </w:rPr>
        <w:t>Estos planos y documentos se mantendrán actualizados con marcas de cambios que correspondan a desviaciones del diseño original durante el montaje. Estos planos marcados deberán ser exactos y reales respecto de la situación final de terreno. Las rectificaciones deberán ser claras y precisas con las cotas y observaciones al detalle.</w:t>
      </w:r>
    </w:p>
    <w:p w14:paraId="4B5129AA" w14:textId="77777777" w:rsidR="00B54B97" w:rsidRPr="00EB1C88" w:rsidRDefault="00B54B97" w:rsidP="00B54B97">
      <w:pPr>
        <w:spacing w:after="120"/>
        <w:rPr>
          <w:rFonts w:ascii="Arial" w:hAnsi="Arial" w:cs="Arial"/>
          <w:b/>
        </w:rPr>
      </w:pPr>
      <w:r w:rsidRPr="00EB1C88">
        <w:rPr>
          <w:rFonts w:ascii="Arial" w:hAnsi="Arial" w:cs="Arial"/>
        </w:rPr>
        <w:t>Las modificaciones serán ejecutadas bajo el esquema siguiente:</w:t>
      </w:r>
    </w:p>
    <w:p w14:paraId="03B84078" w14:textId="77777777" w:rsidR="00B54B97" w:rsidRPr="00EB1C88" w:rsidRDefault="00B54B97"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 xml:space="preserve"> Se destacarán con color rojo todos aquellos elementos que se eliminen.</w:t>
      </w:r>
    </w:p>
    <w:p w14:paraId="4E8DE9AD" w14:textId="77777777" w:rsidR="00B54B97" w:rsidRPr="00EB1C88" w:rsidRDefault="00B54B97" w:rsidP="004A504D">
      <w:pPr>
        <w:pStyle w:val="Prrafodelista"/>
        <w:numPr>
          <w:ilvl w:val="0"/>
          <w:numId w:val="47"/>
        </w:numPr>
        <w:spacing w:after="120" w:line="288" w:lineRule="auto"/>
        <w:ind w:left="714" w:hanging="357"/>
        <w:contextualSpacing w:val="0"/>
        <w:rPr>
          <w:rFonts w:ascii="Arial" w:hAnsi="Arial" w:cs="Arial"/>
          <w:b/>
        </w:rPr>
      </w:pPr>
      <w:r w:rsidRPr="00EB1C88">
        <w:rPr>
          <w:rFonts w:ascii="Arial" w:hAnsi="Arial" w:cs="Arial"/>
        </w:rPr>
        <w:t>Se destacará con color verde todo elemento adicional o modificación.</w:t>
      </w:r>
    </w:p>
    <w:p w14:paraId="56DDD47A" w14:textId="4E3A687A" w:rsidR="00EE3E10" w:rsidRPr="00EB1C88" w:rsidRDefault="00B54B97" w:rsidP="00B54B97">
      <w:pPr>
        <w:pStyle w:val="Ttulo1"/>
        <w:rPr>
          <w:rFonts w:cs="Arial"/>
          <w:szCs w:val="22"/>
        </w:rPr>
      </w:pPr>
      <w:bookmarkStart w:id="71" w:name="_Toc188610265"/>
      <w:r w:rsidRPr="00EB1C88">
        <w:rPr>
          <w:rFonts w:cs="Arial"/>
          <w:szCs w:val="22"/>
        </w:rPr>
        <w:t>INSTRUCCIONES DE LOS EQUIPOS DE ALTA TENSIÓN</w:t>
      </w:r>
      <w:bookmarkEnd w:id="71"/>
    </w:p>
    <w:p w14:paraId="31C6EC2F" w14:textId="125D91F8" w:rsidR="00B54B97" w:rsidRPr="00EB1C88" w:rsidRDefault="00B54B97" w:rsidP="00C52B23">
      <w:pPr>
        <w:pStyle w:val="Ttulo2"/>
        <w:ind w:left="567"/>
        <w:rPr>
          <w:rFonts w:cs="Arial"/>
          <w:szCs w:val="22"/>
          <w:lang w:val="es-ES"/>
        </w:rPr>
      </w:pPr>
      <w:r w:rsidRPr="00EB1C88">
        <w:rPr>
          <w:rFonts w:cs="Arial"/>
          <w:szCs w:val="22"/>
          <w:lang w:val="es-ES"/>
        </w:rPr>
        <w:t xml:space="preserve"> </w:t>
      </w:r>
      <w:bookmarkStart w:id="72" w:name="_Toc188610266"/>
      <w:r w:rsidRPr="00EB1C88">
        <w:rPr>
          <w:rFonts w:cs="Arial"/>
          <w:szCs w:val="22"/>
          <w:lang w:val="es-ES"/>
        </w:rPr>
        <w:t>GENERAL</w:t>
      </w:r>
      <w:bookmarkEnd w:id="72"/>
    </w:p>
    <w:p w14:paraId="2AB59C41" w14:textId="112E4FD0" w:rsidR="00B54B97" w:rsidRPr="00EB1C88" w:rsidRDefault="00B54B97" w:rsidP="00B54B97">
      <w:pPr>
        <w:rPr>
          <w:rFonts w:ascii="Arial" w:hAnsi="Arial" w:cs="Arial"/>
          <w:lang w:val="es-ES"/>
        </w:rPr>
      </w:pPr>
      <w:r w:rsidRPr="00EB1C88">
        <w:rPr>
          <w:rFonts w:ascii="Arial" w:hAnsi="Arial" w:cs="Arial"/>
          <w:lang w:val="es-ES"/>
        </w:rPr>
        <w:t xml:space="preserve">El </w:t>
      </w:r>
      <w:r w:rsidR="00FD55E1">
        <w:rPr>
          <w:rFonts w:ascii="Arial" w:hAnsi="Arial" w:cs="Arial"/>
          <w:lang w:val="es-ES"/>
        </w:rPr>
        <w:t>C</w:t>
      </w:r>
      <w:r w:rsidRPr="00EB1C88">
        <w:rPr>
          <w:rFonts w:ascii="Arial" w:hAnsi="Arial" w:cs="Arial"/>
          <w:lang w:val="es-ES"/>
        </w:rPr>
        <w:t>ontratista será responsable del transporte a la obra, almacenamiento, custodia, montaje y ejecución de las verificaciones de montaje y pruebas de recepción conforme de todos los equipos de alta tensión que forman parte del proyecto.</w:t>
      </w:r>
    </w:p>
    <w:p w14:paraId="3759F358" w14:textId="0623C902" w:rsidR="00B54B97" w:rsidRPr="00EB1C88" w:rsidRDefault="00B54B97" w:rsidP="00B54B97">
      <w:pPr>
        <w:rPr>
          <w:rFonts w:ascii="Arial" w:hAnsi="Arial" w:cs="Arial"/>
          <w:lang w:val="es-ES"/>
        </w:rPr>
      </w:pPr>
      <w:r w:rsidRPr="00EB1C88">
        <w:rPr>
          <w:rFonts w:ascii="Arial" w:hAnsi="Arial" w:cs="Arial"/>
          <w:lang w:val="es-ES"/>
        </w:rPr>
        <w:t>El montaje de los equipos de alta tensión, estructura y accesorios será ejecutado de acuerdo con las instrucciones de montaje del fabricante, los planos del proyecto y con esta especificación.</w:t>
      </w:r>
    </w:p>
    <w:p w14:paraId="4864D5A6" w14:textId="77777777" w:rsidR="00B54B97" w:rsidRPr="00EB1C88" w:rsidRDefault="00B54B97" w:rsidP="00B54B97">
      <w:pPr>
        <w:spacing w:after="120"/>
        <w:rPr>
          <w:rFonts w:ascii="Arial" w:hAnsi="Arial" w:cs="Arial"/>
          <w:b/>
        </w:rPr>
      </w:pPr>
      <w:r w:rsidRPr="00EB1C88">
        <w:rPr>
          <w:rFonts w:ascii="Arial" w:hAnsi="Arial" w:cs="Arial"/>
        </w:rPr>
        <w:t>Las actividades de montaje incluyen la inspección de la correcta instalación de los pernos de anclaje y ductos asociados.</w:t>
      </w:r>
    </w:p>
    <w:p w14:paraId="5F652735" w14:textId="77777777" w:rsidR="00B54B97" w:rsidRPr="00EB1C88" w:rsidRDefault="00B54B97" w:rsidP="00B54B97">
      <w:pPr>
        <w:spacing w:after="120"/>
        <w:rPr>
          <w:rFonts w:ascii="Arial" w:hAnsi="Arial" w:cs="Arial"/>
          <w:b/>
        </w:rPr>
      </w:pPr>
      <w:r w:rsidRPr="00EB1C88">
        <w:rPr>
          <w:rFonts w:ascii="Arial" w:hAnsi="Arial" w:cs="Arial"/>
        </w:rPr>
        <w:lastRenderedPageBreak/>
        <w:t>Se deberá disponer del equipamiento necesario para llevar a su término las etapas de almacenamiento, montaje, verificaciones y pruebas de recepción de montaje.</w:t>
      </w:r>
    </w:p>
    <w:p w14:paraId="469DF74B" w14:textId="419923C2" w:rsidR="00B54B97" w:rsidRPr="00EB1C88" w:rsidRDefault="00B54B97" w:rsidP="00B54B97">
      <w:pPr>
        <w:spacing w:after="120"/>
        <w:rPr>
          <w:rFonts w:ascii="Arial" w:hAnsi="Arial" w:cs="Arial"/>
          <w:b/>
        </w:rPr>
      </w:pPr>
      <w:r w:rsidRPr="00EB1C88">
        <w:rPr>
          <w:rFonts w:ascii="Arial" w:hAnsi="Arial" w:cs="Arial"/>
        </w:rPr>
        <w:t>Previo a su uso, se deberá presentar a</w:t>
      </w:r>
      <w:r w:rsidR="000B0955" w:rsidRPr="00EB1C88">
        <w:rPr>
          <w:rFonts w:ascii="Arial" w:hAnsi="Arial" w:cs="Arial"/>
        </w:rPr>
        <w:t xml:space="preserve">l </w:t>
      </w:r>
      <w:r w:rsidR="000A686E">
        <w:rPr>
          <w:rFonts w:ascii="Arial" w:hAnsi="Arial" w:cs="Arial"/>
        </w:rPr>
        <w:t>P</w:t>
      </w:r>
      <w:r w:rsidR="000B0955" w:rsidRPr="00EB1C88">
        <w:rPr>
          <w:rFonts w:ascii="Arial" w:hAnsi="Arial" w:cs="Arial"/>
        </w:rPr>
        <w:t>ropietario</w:t>
      </w:r>
      <w:r w:rsidRPr="00EB1C88">
        <w:rPr>
          <w:rFonts w:ascii="Arial" w:hAnsi="Arial" w:cs="Arial"/>
        </w:rPr>
        <w:t xml:space="preserve"> para su revisión y aprobación, la lista de los instrumentos con sus características técnicas.</w:t>
      </w:r>
    </w:p>
    <w:p w14:paraId="3524C653" w14:textId="1B54777C" w:rsidR="00B54B97" w:rsidRPr="00EB1C88" w:rsidRDefault="00B54B97" w:rsidP="00B54B97">
      <w:pPr>
        <w:spacing w:after="120"/>
        <w:rPr>
          <w:rFonts w:ascii="Arial" w:hAnsi="Arial" w:cs="Arial"/>
        </w:rPr>
      </w:pPr>
      <w:r w:rsidRPr="00EB1C88">
        <w:rPr>
          <w:rFonts w:ascii="Arial" w:hAnsi="Arial" w:cs="Arial"/>
        </w:rPr>
        <w:t xml:space="preserve">El </w:t>
      </w:r>
      <w:r w:rsidR="00FD55E1">
        <w:rPr>
          <w:rFonts w:ascii="Arial" w:hAnsi="Arial" w:cs="Arial"/>
        </w:rPr>
        <w:t>C</w:t>
      </w:r>
      <w:r w:rsidRPr="00EB1C88">
        <w:rPr>
          <w:rFonts w:ascii="Arial" w:hAnsi="Arial" w:cs="Arial"/>
        </w:rPr>
        <w:t xml:space="preserve">ontratista debe verificar que los puntos en los cuales se instalarán los equipos de AT no presentan ningún tipo de interferencia con los equipos </w:t>
      </w:r>
      <w:r w:rsidR="000B0955" w:rsidRPr="00EB1C88">
        <w:rPr>
          <w:rFonts w:ascii="Arial" w:hAnsi="Arial" w:cs="Arial"/>
        </w:rPr>
        <w:t>existentes en el patio</w:t>
      </w:r>
      <w:r w:rsidRPr="00EB1C88">
        <w:rPr>
          <w:rFonts w:ascii="Arial" w:hAnsi="Arial" w:cs="Arial"/>
        </w:rPr>
        <w:t xml:space="preserve">, si este fuese el caso deberá indicar de inmediato </w:t>
      </w:r>
      <w:r w:rsidR="000B0955" w:rsidRPr="00EB1C88">
        <w:rPr>
          <w:rFonts w:ascii="Arial" w:hAnsi="Arial" w:cs="Arial"/>
        </w:rPr>
        <w:t xml:space="preserve">al </w:t>
      </w:r>
      <w:r w:rsidR="000A686E">
        <w:rPr>
          <w:rFonts w:ascii="Arial" w:hAnsi="Arial" w:cs="Arial"/>
        </w:rPr>
        <w:t>P</w:t>
      </w:r>
      <w:r w:rsidR="000B0955" w:rsidRPr="00EB1C88">
        <w:rPr>
          <w:rFonts w:ascii="Arial" w:hAnsi="Arial" w:cs="Arial"/>
        </w:rPr>
        <w:t>ropietario</w:t>
      </w:r>
      <w:r w:rsidRPr="00EB1C88">
        <w:rPr>
          <w:rFonts w:ascii="Arial" w:hAnsi="Arial" w:cs="Arial"/>
        </w:rPr>
        <w:t xml:space="preserve"> dicha anomalía para que tome las acciones correctivas de inmediato.</w:t>
      </w:r>
    </w:p>
    <w:p w14:paraId="5ED91BF7" w14:textId="2AEF9DC5" w:rsidR="00B54B97" w:rsidRPr="00EB1C88" w:rsidRDefault="00CD3473" w:rsidP="00C52B23">
      <w:pPr>
        <w:pStyle w:val="Ttulo2"/>
        <w:ind w:left="567"/>
        <w:rPr>
          <w:rFonts w:cs="Arial"/>
          <w:szCs w:val="22"/>
        </w:rPr>
      </w:pPr>
      <w:bookmarkStart w:id="73" w:name="_Toc188610267"/>
      <w:r>
        <w:rPr>
          <w:rFonts w:cs="Arial"/>
          <w:szCs w:val="22"/>
        </w:rPr>
        <w:t>REACTOR</w:t>
      </w:r>
      <w:bookmarkEnd w:id="73"/>
      <w:r>
        <w:rPr>
          <w:rFonts w:cs="Arial"/>
          <w:szCs w:val="22"/>
        </w:rPr>
        <w:t xml:space="preserve"> </w:t>
      </w:r>
    </w:p>
    <w:p w14:paraId="7D1EDAFE" w14:textId="34A25A1F" w:rsidR="00B54B97" w:rsidRPr="00EB1C88" w:rsidRDefault="00BE454F" w:rsidP="00B54B97">
      <w:pPr>
        <w:rPr>
          <w:rFonts w:ascii="Arial" w:hAnsi="Arial" w:cs="Arial"/>
        </w:rPr>
      </w:pPr>
      <w:r w:rsidRPr="00EB1C88">
        <w:rPr>
          <w:rFonts w:ascii="Arial" w:hAnsi="Arial" w:cs="Arial"/>
        </w:rPr>
        <w:t xml:space="preserve">El </w:t>
      </w:r>
      <w:r w:rsidR="00FD55E1">
        <w:rPr>
          <w:rFonts w:ascii="Arial" w:hAnsi="Arial" w:cs="Arial"/>
        </w:rPr>
        <w:t>C</w:t>
      </w:r>
      <w:r w:rsidRPr="00EB1C88">
        <w:rPr>
          <w:rFonts w:ascii="Arial" w:hAnsi="Arial" w:cs="Arial"/>
        </w:rPr>
        <w:t xml:space="preserve">ontratista será responsable del transporte a la obra, almacenamiento, montaje y ejecución de las verificaciones de montaje, pruebas de recepción y puesta en servicio </w:t>
      </w:r>
      <w:r w:rsidR="00CD3473">
        <w:rPr>
          <w:rFonts w:ascii="Arial" w:hAnsi="Arial" w:cs="Arial"/>
        </w:rPr>
        <w:t>del reactor</w:t>
      </w:r>
      <w:r w:rsidRPr="00EB1C88">
        <w:rPr>
          <w:rFonts w:ascii="Arial" w:hAnsi="Arial" w:cs="Arial"/>
        </w:rPr>
        <w:t xml:space="preserve"> </w:t>
      </w:r>
      <w:r w:rsidR="00CD3473">
        <w:rPr>
          <w:rFonts w:ascii="Arial" w:hAnsi="Arial" w:cs="Arial"/>
        </w:rPr>
        <w:t>230</w:t>
      </w:r>
      <w:r w:rsidRPr="00EB1C88">
        <w:rPr>
          <w:rFonts w:ascii="Arial" w:hAnsi="Arial" w:cs="Arial"/>
        </w:rPr>
        <w:t xml:space="preserve"> kV de </w:t>
      </w:r>
      <w:r w:rsidR="00CD3473">
        <w:rPr>
          <w:rFonts w:ascii="Arial" w:hAnsi="Arial" w:cs="Arial"/>
        </w:rPr>
        <w:t>2</w:t>
      </w:r>
      <w:r w:rsidRPr="00EB1C88">
        <w:rPr>
          <w:rFonts w:ascii="Arial" w:hAnsi="Arial" w:cs="Arial"/>
        </w:rPr>
        <w:t>5 MVA</w:t>
      </w:r>
      <w:r w:rsidR="00CD3473">
        <w:rPr>
          <w:rFonts w:ascii="Arial" w:hAnsi="Arial" w:cs="Arial"/>
        </w:rPr>
        <w:t>r</w:t>
      </w:r>
      <w:r w:rsidRPr="00EB1C88">
        <w:rPr>
          <w:rFonts w:ascii="Arial" w:hAnsi="Arial" w:cs="Arial"/>
        </w:rPr>
        <w:t xml:space="preserve"> a ser instalado en el patio de la subestación como se indica en los planos correspondientes.</w:t>
      </w:r>
    </w:p>
    <w:p w14:paraId="2BD11CF1" w14:textId="7494A8B8" w:rsidR="00BE454F" w:rsidRPr="00EB1C88" w:rsidRDefault="00BE454F" w:rsidP="00B54B97">
      <w:pPr>
        <w:rPr>
          <w:rFonts w:ascii="Arial" w:hAnsi="Arial" w:cs="Arial"/>
        </w:rPr>
      </w:pPr>
      <w:r w:rsidRPr="00EB1C88">
        <w:rPr>
          <w:rFonts w:ascii="Arial" w:hAnsi="Arial" w:cs="Arial"/>
        </w:rPr>
        <w:t xml:space="preserve">El montaje del </w:t>
      </w:r>
      <w:r w:rsidR="00CD3473">
        <w:rPr>
          <w:rFonts w:ascii="Arial" w:hAnsi="Arial" w:cs="Arial"/>
        </w:rPr>
        <w:t>reactor</w:t>
      </w:r>
      <w:r w:rsidRPr="00EB1C88">
        <w:rPr>
          <w:rFonts w:ascii="Arial" w:hAnsi="Arial" w:cs="Arial"/>
        </w:rPr>
        <w:t xml:space="preserve">, accesorios y la conexión con otros suministros, será ejecutado por </w:t>
      </w:r>
      <w:r w:rsidR="00FD55E1">
        <w:rPr>
          <w:rFonts w:ascii="Arial" w:hAnsi="Arial" w:cs="Arial"/>
        </w:rPr>
        <w:t>E</w:t>
      </w:r>
      <w:r w:rsidRPr="00EB1C88">
        <w:rPr>
          <w:rFonts w:ascii="Arial" w:hAnsi="Arial" w:cs="Arial"/>
        </w:rPr>
        <w:t xml:space="preserve">l </w:t>
      </w:r>
      <w:r w:rsidR="00FD55E1">
        <w:rPr>
          <w:rFonts w:ascii="Arial" w:hAnsi="Arial" w:cs="Arial"/>
        </w:rPr>
        <w:t>C</w:t>
      </w:r>
      <w:r w:rsidRPr="00EB1C88">
        <w:rPr>
          <w:rFonts w:ascii="Arial" w:hAnsi="Arial" w:cs="Arial"/>
        </w:rPr>
        <w:t>ontratista y estará de acuerdo con las instrucciones de montaje del fabricante, los planos del proyecto y con las especificaciones técnicas del equipo.</w:t>
      </w:r>
    </w:p>
    <w:p w14:paraId="072FA1B8" w14:textId="1BF134A1" w:rsidR="00BE454F" w:rsidRPr="00EB1C88" w:rsidRDefault="00BE454F" w:rsidP="00B54B97">
      <w:pPr>
        <w:rPr>
          <w:rFonts w:ascii="Arial" w:hAnsi="Arial" w:cs="Arial"/>
        </w:rPr>
      </w:pPr>
      <w:r w:rsidRPr="00EB1C88">
        <w:rPr>
          <w:rFonts w:ascii="Arial" w:hAnsi="Arial" w:cs="Arial"/>
        </w:rPr>
        <w:t xml:space="preserve">Será responsabilidad del </w:t>
      </w:r>
      <w:r w:rsidR="00FD55E1">
        <w:rPr>
          <w:rFonts w:ascii="Arial" w:hAnsi="Arial" w:cs="Arial"/>
        </w:rPr>
        <w:t>C</w:t>
      </w:r>
      <w:r w:rsidRPr="00EB1C88">
        <w:rPr>
          <w:rFonts w:ascii="Arial" w:hAnsi="Arial" w:cs="Arial"/>
        </w:rPr>
        <w:t>ontratista entregar el correspondiente packing list del equipo.</w:t>
      </w:r>
    </w:p>
    <w:p w14:paraId="26E9CDEC" w14:textId="31198919" w:rsidR="00BE454F" w:rsidRPr="00EB1C88" w:rsidRDefault="008C3EEF" w:rsidP="00B575D7">
      <w:pPr>
        <w:pStyle w:val="Ttulo3"/>
        <w:rPr>
          <w:rFonts w:cs="Arial"/>
        </w:rPr>
      </w:pPr>
      <w:bookmarkStart w:id="74" w:name="_Toc188610268"/>
      <w:r w:rsidRPr="00EB1C88">
        <w:rPr>
          <w:rFonts w:cs="Arial"/>
        </w:rPr>
        <w:t>ALMACENAMIENTO</w:t>
      </w:r>
      <w:bookmarkEnd w:id="74"/>
    </w:p>
    <w:p w14:paraId="0C744DBB" w14:textId="0CEE1A1F"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El </w:t>
      </w:r>
      <w:r w:rsidR="00CD3473">
        <w:rPr>
          <w:rFonts w:ascii="Arial" w:hAnsi="Arial" w:cs="Arial"/>
        </w:rPr>
        <w:t>reactor</w:t>
      </w:r>
      <w:r w:rsidRPr="00EB1C88">
        <w:rPr>
          <w:rFonts w:ascii="Arial" w:hAnsi="Arial" w:cs="Arial"/>
        </w:rPr>
        <w:t xml:space="preserve"> y sus accesorios, deberán ser almacenados cumpliendo con las indicaciones y recomendaciones del fabricante.</w:t>
      </w:r>
    </w:p>
    <w:p w14:paraId="64D6BD32" w14:textId="19F319B8" w:rsidR="008C3EEF" w:rsidRPr="008E01A7"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Se deberá realizar una inspección visual antes de almacenar e</w:t>
      </w:r>
      <w:r w:rsidR="00CD3473">
        <w:rPr>
          <w:rFonts w:ascii="Arial" w:hAnsi="Arial" w:cs="Arial"/>
        </w:rPr>
        <w:t>l reactor</w:t>
      </w:r>
      <w:r w:rsidRPr="00EB1C88">
        <w:rPr>
          <w:rFonts w:ascii="Arial" w:hAnsi="Arial" w:cs="Arial"/>
        </w:rPr>
        <w:t>, para certificar que no existan partes, piezas o elementos dañados.</w:t>
      </w:r>
    </w:p>
    <w:p w14:paraId="622F87CB" w14:textId="66AEEEF6" w:rsidR="008E01A7" w:rsidRPr="008E01A7" w:rsidRDefault="008E01A7" w:rsidP="004A504D">
      <w:pPr>
        <w:pStyle w:val="Prrafodelista"/>
        <w:numPr>
          <w:ilvl w:val="0"/>
          <w:numId w:val="47"/>
        </w:numPr>
        <w:spacing w:after="120" w:line="288" w:lineRule="auto"/>
        <w:contextualSpacing w:val="0"/>
        <w:rPr>
          <w:rFonts w:ascii="Arial" w:hAnsi="Arial" w:cs="Arial"/>
        </w:rPr>
      </w:pPr>
      <w:r w:rsidRPr="008E01A7">
        <w:rPr>
          <w:rFonts w:ascii="Arial" w:hAnsi="Arial" w:cs="Arial"/>
          <w:bCs/>
        </w:rPr>
        <w:t xml:space="preserve">Se </w:t>
      </w:r>
      <w:r w:rsidRPr="008E01A7">
        <w:rPr>
          <w:rFonts w:ascii="Arial" w:hAnsi="Arial" w:cs="Arial"/>
        </w:rPr>
        <w:t>deberá verificar el estado de los bushing y dispositivos de alivios y sobrepresión, pinturas, condiciones de la cuba, tornillería floja y nivel de aceite.</w:t>
      </w:r>
    </w:p>
    <w:p w14:paraId="5D38DCD9" w14:textId="77777777"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Si la pintura está dañada o si las piezas metálicas están oxidadas, El Contratista deberá realizar los retoques correspondientes con pintura anticorrosiva de especiales características.</w:t>
      </w:r>
    </w:p>
    <w:p w14:paraId="697D5A8E" w14:textId="78985182"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Cuando se aprecie un daño severo relacionado con los puntos anteriores, El Contratista deberá informar </w:t>
      </w:r>
      <w:r w:rsidR="005C6C6F" w:rsidRPr="00EB1C88">
        <w:rPr>
          <w:rFonts w:ascii="Arial" w:hAnsi="Arial" w:cs="Arial"/>
        </w:rPr>
        <w:t xml:space="preserve">al </w:t>
      </w:r>
      <w:r w:rsidR="000A686E">
        <w:rPr>
          <w:rFonts w:ascii="Arial" w:hAnsi="Arial" w:cs="Arial"/>
        </w:rPr>
        <w:t>P</w:t>
      </w:r>
      <w:r w:rsidR="005C6C6F" w:rsidRPr="00EB1C88">
        <w:rPr>
          <w:rFonts w:ascii="Arial" w:hAnsi="Arial" w:cs="Arial"/>
        </w:rPr>
        <w:t>ropietario</w:t>
      </w:r>
      <w:r w:rsidRPr="00EB1C88">
        <w:rPr>
          <w:rFonts w:ascii="Arial" w:hAnsi="Arial" w:cs="Arial"/>
        </w:rPr>
        <w:t>, además de asumir las correcciones, reparaciones y/o sustituciones de partes y piezas o del transformador completo si sus condiciones van en detrimento de los estándares de seguridad y calidad de servicio.</w:t>
      </w:r>
    </w:p>
    <w:p w14:paraId="1EEC7BF3" w14:textId="77777777" w:rsidR="008C3EEF" w:rsidRPr="00EB1C88" w:rsidRDefault="008C3EEF" w:rsidP="008C3EEF">
      <w:pPr>
        <w:spacing w:after="120"/>
        <w:rPr>
          <w:rFonts w:ascii="Arial" w:hAnsi="Arial" w:cs="Arial"/>
          <w:b/>
        </w:rPr>
      </w:pPr>
      <w:r w:rsidRPr="00EB1C88">
        <w:rPr>
          <w:rFonts w:ascii="Arial" w:hAnsi="Arial" w:cs="Arial"/>
        </w:rPr>
        <w:t>Entre las recomendaciones típicas a seguir se tienen:</w:t>
      </w:r>
    </w:p>
    <w:p w14:paraId="715BD358" w14:textId="2CF60413"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Los </w:t>
      </w:r>
      <w:r w:rsidR="006109AB">
        <w:rPr>
          <w:rFonts w:ascii="Arial" w:hAnsi="Arial" w:cs="Arial"/>
        </w:rPr>
        <w:t>reactores</w:t>
      </w:r>
      <w:r w:rsidRPr="00EB1C88">
        <w:rPr>
          <w:rFonts w:ascii="Arial" w:hAnsi="Arial" w:cs="Arial"/>
        </w:rPr>
        <w:t xml:space="preserve"> para uso a la intemperie deberán ser almacenados en lo posible, bajo techo.</w:t>
      </w:r>
    </w:p>
    <w:p w14:paraId="6AC7CE67" w14:textId="363CFCD3"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La base para el almacenamiento del </w:t>
      </w:r>
      <w:r w:rsidR="006109AB">
        <w:rPr>
          <w:rFonts w:ascii="Arial" w:hAnsi="Arial" w:cs="Arial"/>
        </w:rPr>
        <w:t xml:space="preserve">reactor </w:t>
      </w:r>
      <w:r w:rsidRPr="00EB1C88">
        <w:rPr>
          <w:rFonts w:ascii="Arial" w:hAnsi="Arial" w:cs="Arial"/>
        </w:rPr>
        <w:t>deberá tener suficiente resistencia como para soportar su peso y tener además un nivel plano.</w:t>
      </w:r>
    </w:p>
    <w:p w14:paraId="3DEA49BE" w14:textId="77777777" w:rsidR="008C3EEF" w:rsidRPr="00AE2B61" w:rsidRDefault="008C3EEF" w:rsidP="004A504D">
      <w:pPr>
        <w:pStyle w:val="Prrafodelista"/>
        <w:numPr>
          <w:ilvl w:val="0"/>
          <w:numId w:val="47"/>
        </w:numPr>
        <w:spacing w:after="120" w:line="288" w:lineRule="auto"/>
        <w:contextualSpacing w:val="0"/>
        <w:rPr>
          <w:rFonts w:ascii="Arial" w:hAnsi="Arial" w:cs="Arial"/>
          <w:b/>
        </w:rPr>
      </w:pPr>
      <w:r w:rsidRPr="00AE2B61">
        <w:rPr>
          <w:rFonts w:ascii="Arial" w:hAnsi="Arial" w:cs="Arial"/>
        </w:rPr>
        <w:lastRenderedPageBreak/>
        <w:t>Deberá impedirse la formación de agua condensada en los accesorios y repuestos que sean despachados independientemente mediante una adecuada protección contra las influencias meteorológicas. Si es necesario coloque desecadores de sílica-gel metidos en las bolsas.</w:t>
      </w:r>
    </w:p>
    <w:p w14:paraId="7449E40F" w14:textId="0EA515F6" w:rsidR="00AE2B61" w:rsidRPr="00AE2B61" w:rsidRDefault="008C3EEF" w:rsidP="004A504D">
      <w:pPr>
        <w:pStyle w:val="Prrafodelista"/>
        <w:numPr>
          <w:ilvl w:val="0"/>
          <w:numId w:val="47"/>
        </w:numPr>
        <w:spacing w:after="120" w:line="288" w:lineRule="auto"/>
        <w:contextualSpacing w:val="0"/>
        <w:rPr>
          <w:rFonts w:ascii="Arial" w:hAnsi="Arial" w:cs="Arial"/>
          <w:b/>
        </w:rPr>
      </w:pPr>
      <w:r w:rsidRPr="00AE2B61">
        <w:rPr>
          <w:rFonts w:ascii="Arial" w:hAnsi="Arial" w:cs="Arial"/>
        </w:rPr>
        <w:t>Deberá preverse protección contra corrosión y daños mecánicos en la cuba.</w:t>
      </w:r>
    </w:p>
    <w:p w14:paraId="64C964D3" w14:textId="2238999A" w:rsidR="00AE2B61" w:rsidRDefault="00AE2B61" w:rsidP="004A504D">
      <w:pPr>
        <w:pStyle w:val="Prrafodelista"/>
        <w:numPr>
          <w:ilvl w:val="0"/>
          <w:numId w:val="47"/>
        </w:numPr>
        <w:spacing w:after="120" w:line="288" w:lineRule="auto"/>
        <w:contextualSpacing w:val="0"/>
        <w:rPr>
          <w:rFonts w:ascii="Arial" w:hAnsi="Arial" w:cs="Arial"/>
          <w:bCs/>
        </w:rPr>
      </w:pPr>
      <w:r w:rsidRPr="00AE2B61">
        <w:rPr>
          <w:rFonts w:ascii="Arial" w:hAnsi="Arial" w:cs="Arial"/>
          <w:bCs/>
        </w:rPr>
        <w:t>Adicionalmente los Fabricantes deberán declarar expresamente con el suministro de los equipos los elementos constitutivos de los equipos que sean considerados como potencialmente peligrosos tanto para las personas como el medio ambiente, en cuyo caso deberán recomendar el método de disposición final y en caso que este deba ser realizado a través de él, se deberá indicar el procedimiento a seguir</w:t>
      </w:r>
      <w:r w:rsidR="00853DA8">
        <w:rPr>
          <w:rFonts w:ascii="Arial" w:hAnsi="Arial" w:cs="Arial"/>
          <w:bCs/>
        </w:rPr>
        <w:t>.</w:t>
      </w:r>
    </w:p>
    <w:p w14:paraId="0F1EEF1B" w14:textId="77C2E921" w:rsidR="00AE2B61" w:rsidRDefault="00AE2B61" w:rsidP="004A504D">
      <w:pPr>
        <w:pStyle w:val="Prrafodelista"/>
        <w:numPr>
          <w:ilvl w:val="0"/>
          <w:numId w:val="47"/>
        </w:numPr>
        <w:spacing w:after="120" w:line="288" w:lineRule="auto"/>
        <w:contextualSpacing w:val="0"/>
        <w:rPr>
          <w:rFonts w:ascii="Arial" w:hAnsi="Arial" w:cs="Arial"/>
          <w:bCs/>
        </w:rPr>
      </w:pPr>
      <w:r w:rsidRPr="00AE2B61">
        <w:rPr>
          <w:rFonts w:ascii="Arial" w:hAnsi="Arial" w:cs="Arial"/>
          <w:bCs/>
        </w:rPr>
        <w:t>El Fabricante debe suministrar fotografías del proceso de fabricación de las bobinas, del núcleo, de la parte activa ensamblada, de la parte interna del tanque principal, de la parte interna del tanque conservador, del proceso de encube de la parte activa y del reactor totalmente ensamblado.</w:t>
      </w:r>
    </w:p>
    <w:p w14:paraId="5D3A366A" w14:textId="72655621" w:rsidR="000E2C61" w:rsidRPr="00AE2B61" w:rsidRDefault="000E2C61" w:rsidP="004A504D">
      <w:pPr>
        <w:pStyle w:val="Prrafodelista"/>
        <w:numPr>
          <w:ilvl w:val="0"/>
          <w:numId w:val="47"/>
        </w:numPr>
        <w:spacing w:after="120" w:line="288" w:lineRule="auto"/>
        <w:contextualSpacing w:val="0"/>
        <w:rPr>
          <w:rFonts w:ascii="Arial" w:hAnsi="Arial" w:cs="Arial"/>
          <w:bCs/>
        </w:rPr>
      </w:pPr>
      <w:r w:rsidRPr="000E2C61">
        <w:rPr>
          <w:rFonts w:ascii="Arial" w:hAnsi="Arial" w:cs="Arial"/>
          <w:bCs/>
        </w:rPr>
        <w:t>El Fabricante deberá tener en cuenta en el diseño que el reactor debe poder operar de manera continua sin restricciones bajo las condiciones de regulación de tensión máximas previstas en la regulación local del sistema de potencia del país teniendo en cuenta si el reactor es de barra o de línea y que estará sometido a maniobras de conexión/desconexión frecuentes y sobretensiones de corta y larga duración.</w:t>
      </w:r>
    </w:p>
    <w:p w14:paraId="5D8BB68E" w14:textId="77777777" w:rsidR="008C3EEF" w:rsidRPr="00EB1C88" w:rsidRDefault="008C3EEF" w:rsidP="00B575D7">
      <w:pPr>
        <w:pStyle w:val="Ttulo3"/>
        <w:rPr>
          <w:rFonts w:cs="Arial"/>
        </w:rPr>
      </w:pPr>
      <w:bookmarkStart w:id="75" w:name="_Toc54949148"/>
      <w:bookmarkStart w:id="76" w:name="_Toc149121710"/>
      <w:bookmarkStart w:id="77" w:name="_Toc188610269"/>
      <w:r w:rsidRPr="00EB1C88">
        <w:rPr>
          <w:rFonts w:cs="Arial"/>
        </w:rPr>
        <w:t>MONTAJE Y VERIFICACIONES DE MONTAJE</w:t>
      </w:r>
      <w:bookmarkEnd w:id="75"/>
      <w:bookmarkEnd w:id="76"/>
      <w:bookmarkEnd w:id="77"/>
    </w:p>
    <w:p w14:paraId="53E73AEE" w14:textId="77777777" w:rsidR="008C3EEF" w:rsidRPr="00EB1C88" w:rsidRDefault="008C3EEF" w:rsidP="008C3EEF">
      <w:pPr>
        <w:rPr>
          <w:rFonts w:ascii="Arial" w:hAnsi="Arial" w:cs="Arial"/>
          <w:b/>
        </w:rPr>
      </w:pPr>
      <w:r w:rsidRPr="00EB1C88">
        <w:rPr>
          <w:rFonts w:ascii="Arial" w:hAnsi="Arial" w:cs="Arial"/>
        </w:rPr>
        <w:t>Dentro de la verificación de montaje se deberá validar que los Procedimientos, Planos y Especificaciones técnicas cumplan con toda la normativa nacional e internacional.</w:t>
      </w:r>
    </w:p>
    <w:p w14:paraId="68CC9207" w14:textId="72FE9038" w:rsidR="008C3EEF" w:rsidRPr="00EB1C88" w:rsidRDefault="008C3EEF" w:rsidP="008C3EEF">
      <w:pPr>
        <w:spacing w:after="120"/>
        <w:rPr>
          <w:rFonts w:ascii="Arial" w:hAnsi="Arial" w:cs="Arial"/>
          <w:b/>
        </w:rPr>
      </w:pPr>
      <w:r w:rsidRPr="00EB1C88">
        <w:rPr>
          <w:rFonts w:ascii="Arial" w:hAnsi="Arial" w:cs="Arial"/>
        </w:rPr>
        <w:t>El montaje y las verificaciones de montaje de</w:t>
      </w:r>
      <w:r w:rsidR="006109AB">
        <w:rPr>
          <w:rFonts w:ascii="Arial" w:hAnsi="Arial" w:cs="Arial"/>
        </w:rPr>
        <w:t xml:space="preserve">l reactor </w:t>
      </w:r>
      <w:r w:rsidRPr="00EB1C88">
        <w:rPr>
          <w:rFonts w:ascii="Arial" w:hAnsi="Arial" w:cs="Arial"/>
        </w:rPr>
        <w:t>deberán realizarse de acuerdo con lo indicado en las instrucciones del fabricante, referente a exigencias y verificaciones y ajustes y en las indicaciones que se señalan a continuación:</w:t>
      </w:r>
    </w:p>
    <w:p w14:paraId="4032D490" w14:textId="5B8D8A53" w:rsidR="008C3EEF" w:rsidRPr="00EB1C88" w:rsidRDefault="008C3EEF" w:rsidP="008C3EEF">
      <w:pPr>
        <w:spacing w:after="120"/>
        <w:rPr>
          <w:rFonts w:ascii="Arial" w:hAnsi="Arial" w:cs="Arial"/>
          <w:b/>
        </w:rPr>
      </w:pPr>
      <w:r w:rsidRPr="00EB1C88">
        <w:rPr>
          <w:rFonts w:ascii="Arial" w:hAnsi="Arial" w:cs="Arial"/>
        </w:rPr>
        <w:t xml:space="preserve">Las partes que conforman </w:t>
      </w:r>
      <w:r w:rsidR="006109AB">
        <w:rPr>
          <w:rFonts w:ascii="Arial" w:hAnsi="Arial" w:cs="Arial"/>
        </w:rPr>
        <w:t xml:space="preserve">el reactor </w:t>
      </w:r>
      <w:r w:rsidRPr="00EB1C88">
        <w:rPr>
          <w:rFonts w:ascii="Arial" w:hAnsi="Arial" w:cs="Arial"/>
        </w:rPr>
        <w:t xml:space="preserve">se deberán montar por medio de un equipo o dispositivo de izaje, revisado y aprobado por </w:t>
      </w:r>
      <w:r w:rsidR="000B0955" w:rsidRPr="00EB1C88">
        <w:rPr>
          <w:rFonts w:ascii="Arial" w:hAnsi="Arial" w:cs="Arial"/>
        </w:rPr>
        <w:t xml:space="preserve">el </w:t>
      </w:r>
      <w:r w:rsidR="000A686E">
        <w:rPr>
          <w:rFonts w:ascii="Arial" w:hAnsi="Arial" w:cs="Arial"/>
        </w:rPr>
        <w:t>P</w:t>
      </w:r>
      <w:r w:rsidR="000B0955" w:rsidRPr="00EB1C88">
        <w:rPr>
          <w:rFonts w:ascii="Arial" w:hAnsi="Arial" w:cs="Arial"/>
        </w:rPr>
        <w:t>ropietario</w:t>
      </w:r>
      <w:r w:rsidRPr="00EB1C88">
        <w:rPr>
          <w:rFonts w:ascii="Arial" w:hAnsi="Arial" w:cs="Arial"/>
        </w:rPr>
        <w:t>, el que será adecuado al peso y a la altura de fijación de las partes por montar.</w:t>
      </w:r>
    </w:p>
    <w:p w14:paraId="7911778B" w14:textId="772FA06F" w:rsidR="008C3EEF" w:rsidRPr="00EB1C88" w:rsidRDefault="008C3EEF" w:rsidP="008C3EEF">
      <w:pPr>
        <w:spacing w:after="120"/>
        <w:rPr>
          <w:rFonts w:ascii="Arial" w:hAnsi="Arial" w:cs="Arial"/>
          <w:b/>
        </w:rPr>
      </w:pPr>
      <w:r w:rsidRPr="00EB1C88">
        <w:rPr>
          <w:rFonts w:ascii="Arial" w:hAnsi="Arial" w:cs="Arial"/>
        </w:rPr>
        <w:t>Las superficies y dispositivos externos de</w:t>
      </w:r>
      <w:r w:rsidR="006109AB">
        <w:rPr>
          <w:rFonts w:ascii="Arial" w:hAnsi="Arial" w:cs="Arial"/>
        </w:rPr>
        <w:t xml:space="preserve">l </w:t>
      </w:r>
      <w:r w:rsidR="000E2C61">
        <w:rPr>
          <w:rFonts w:ascii="Arial" w:hAnsi="Arial" w:cs="Arial"/>
        </w:rPr>
        <w:t xml:space="preserve">reactor </w:t>
      </w:r>
      <w:r w:rsidR="000E2C61" w:rsidRPr="00EB1C88">
        <w:rPr>
          <w:rFonts w:ascii="Arial" w:hAnsi="Arial" w:cs="Arial"/>
        </w:rPr>
        <w:t>y</w:t>
      </w:r>
      <w:r w:rsidRPr="00EB1C88">
        <w:rPr>
          <w:rFonts w:ascii="Arial" w:hAnsi="Arial" w:cs="Arial"/>
        </w:rPr>
        <w:t xml:space="preserve"> las internas que no estén sumergidas en el aceite aislante deberán llevar una adecuada protección anticorrosiva que será además resistente a la acción del aceite empleado.</w:t>
      </w:r>
    </w:p>
    <w:p w14:paraId="2E240A88" w14:textId="48E64609" w:rsidR="008C3EEF" w:rsidRDefault="008C3EEF" w:rsidP="008C3EEF">
      <w:pPr>
        <w:spacing w:after="120"/>
        <w:rPr>
          <w:rFonts w:ascii="Arial" w:hAnsi="Arial" w:cs="Arial"/>
        </w:rPr>
      </w:pPr>
      <w:r w:rsidRPr="00EB1C88">
        <w:rPr>
          <w:rFonts w:ascii="Arial" w:hAnsi="Arial" w:cs="Arial"/>
        </w:rPr>
        <w:t xml:space="preserve">Si el contrato lo indica, los trabajos de montaje deberán ser supervisados directamente por un montador de la fábrica del </w:t>
      </w:r>
      <w:r w:rsidR="006109AB">
        <w:rPr>
          <w:rFonts w:ascii="Arial" w:hAnsi="Arial" w:cs="Arial"/>
        </w:rPr>
        <w:t>reactor</w:t>
      </w:r>
      <w:r w:rsidRPr="00EB1C88">
        <w:rPr>
          <w:rFonts w:ascii="Arial" w:hAnsi="Arial" w:cs="Arial"/>
        </w:rPr>
        <w:t>.</w:t>
      </w:r>
    </w:p>
    <w:p w14:paraId="54D6478B" w14:textId="7CBE41CE" w:rsidR="00842572" w:rsidRPr="00842572" w:rsidRDefault="00842572" w:rsidP="00842572">
      <w:pPr>
        <w:spacing w:after="120"/>
        <w:rPr>
          <w:rFonts w:ascii="Arial" w:hAnsi="Arial" w:cs="Arial"/>
        </w:rPr>
      </w:pPr>
      <w:r w:rsidRPr="00842572">
        <w:rPr>
          <w:rFonts w:ascii="Arial" w:hAnsi="Arial" w:cs="Arial"/>
        </w:rPr>
        <w:t>Para el transporte del tanque conservador, se</w:t>
      </w:r>
      <w:r w:rsidR="008B3ECE">
        <w:rPr>
          <w:rFonts w:ascii="Arial" w:hAnsi="Arial" w:cs="Arial"/>
        </w:rPr>
        <w:t xml:space="preserve"> debe verificar</w:t>
      </w:r>
      <w:r w:rsidRPr="00842572">
        <w:rPr>
          <w:rFonts w:ascii="Arial" w:hAnsi="Arial" w:cs="Arial"/>
        </w:rPr>
        <w:t xml:space="preserve"> que el flotador del indicador de nivel sea transportado desmontado y por lo tanto se deben enviar empaques para la instalación del flotador.</w:t>
      </w:r>
    </w:p>
    <w:p w14:paraId="4A7362CE" w14:textId="3B83833A" w:rsidR="00842572" w:rsidRPr="00842572" w:rsidRDefault="00842572" w:rsidP="00842572">
      <w:pPr>
        <w:spacing w:after="120"/>
        <w:rPr>
          <w:rFonts w:ascii="Arial" w:hAnsi="Arial" w:cs="Arial"/>
        </w:rPr>
      </w:pPr>
      <w:r w:rsidRPr="00842572">
        <w:rPr>
          <w:rFonts w:ascii="Arial" w:hAnsi="Arial" w:cs="Arial"/>
        </w:rPr>
        <w:t>Las cubas de los equipos solo se reciben presurizadas con aire seco.</w:t>
      </w:r>
    </w:p>
    <w:p w14:paraId="79333E40" w14:textId="2E98FE24" w:rsidR="000E2C61" w:rsidRDefault="000E2C61" w:rsidP="00B575D7">
      <w:pPr>
        <w:pStyle w:val="Ttulo3"/>
        <w:rPr>
          <w:rFonts w:cs="Arial"/>
          <w:iCs/>
          <w:caps/>
        </w:rPr>
      </w:pPr>
      <w:bookmarkStart w:id="78" w:name="_Toc188610270"/>
      <w:bookmarkStart w:id="79" w:name="_Toc54949150"/>
      <w:r>
        <w:rPr>
          <w:rFonts w:cs="Arial"/>
          <w:iCs/>
          <w:caps/>
        </w:rPr>
        <w:lastRenderedPageBreak/>
        <w:t>control de temperatura</w:t>
      </w:r>
      <w:bookmarkEnd w:id="78"/>
    </w:p>
    <w:p w14:paraId="03A8E3EB" w14:textId="5D22885E" w:rsidR="000E2C61" w:rsidRPr="000E2C61" w:rsidRDefault="000E2C61" w:rsidP="000E2C61">
      <w:pPr>
        <w:spacing w:after="120"/>
        <w:rPr>
          <w:rFonts w:ascii="Arial" w:hAnsi="Arial" w:cs="Arial"/>
        </w:rPr>
      </w:pPr>
      <w:r w:rsidRPr="000E2C61">
        <w:rPr>
          <w:rFonts w:ascii="Arial" w:hAnsi="Arial" w:cs="Arial"/>
        </w:rPr>
        <w:t>El aumento de temperatura de los reactores o de sus partes deberá determinarse de acuerdo con las normas IEC 60076-6 e IEC 60076-2, con las correcciones requeridas por altura y las condiciones climáticas del sitio. El aumento de temperatura debe referirse a la tensión de operación máxima continua</w:t>
      </w:r>
      <w:r>
        <w:rPr>
          <w:rFonts w:ascii="Arial" w:hAnsi="Arial" w:cs="Arial"/>
        </w:rPr>
        <w:t>.</w:t>
      </w:r>
    </w:p>
    <w:p w14:paraId="013C655F" w14:textId="39037565" w:rsidR="000E2C61" w:rsidRPr="000E2C61" w:rsidRDefault="000E2C61" w:rsidP="000E2C61">
      <w:pPr>
        <w:spacing w:after="120"/>
        <w:rPr>
          <w:rFonts w:ascii="Arial" w:hAnsi="Arial" w:cs="Arial"/>
        </w:rPr>
      </w:pPr>
      <w:r w:rsidRPr="000E2C61">
        <w:rPr>
          <w:rFonts w:ascii="Arial" w:hAnsi="Arial" w:cs="Arial"/>
        </w:rPr>
        <w:t xml:space="preserve">El Fabricante deberá diseñar el </w:t>
      </w:r>
      <w:r w:rsidR="004F4639">
        <w:rPr>
          <w:rFonts w:ascii="Arial" w:hAnsi="Arial" w:cs="Arial"/>
        </w:rPr>
        <w:t xml:space="preserve">reactor </w:t>
      </w:r>
      <w:r w:rsidRPr="000E2C61">
        <w:rPr>
          <w:rFonts w:ascii="Arial" w:hAnsi="Arial" w:cs="Arial"/>
        </w:rPr>
        <w:t>para que sus gradientes de temperatura sobre el ambiente no sean superiores a los límites establecidos en la norma IEC 60076-2 y garantizar una expectativa de vida útil</w:t>
      </w:r>
      <w:r>
        <w:rPr>
          <w:rFonts w:ascii="Arial" w:hAnsi="Arial" w:cs="Arial"/>
        </w:rPr>
        <w:t>.</w:t>
      </w:r>
    </w:p>
    <w:p w14:paraId="30AA288E" w14:textId="21954711" w:rsidR="000E2C61" w:rsidRPr="000E2C61" w:rsidRDefault="000E2C61" w:rsidP="000E2C61">
      <w:pPr>
        <w:spacing w:after="120"/>
        <w:rPr>
          <w:rFonts w:ascii="Arial" w:hAnsi="Arial" w:cs="Arial"/>
        </w:rPr>
      </w:pPr>
      <w:r w:rsidRPr="000E2C61">
        <w:rPr>
          <w:rFonts w:ascii="Arial" w:hAnsi="Arial" w:cs="Arial"/>
        </w:rPr>
        <w:t>Los límites de aumento de temperatura deberán estar definidos tomando la condición más exigente de las temperaturas media anual, media mensual y máxima del sitio de instalación, sin embargo, la temperatura absoluta del punto más caliente de los devanados no podrá exceder en ningún caso los</w:t>
      </w:r>
      <w:r>
        <w:rPr>
          <w:rFonts w:ascii="Arial" w:hAnsi="Arial" w:cs="Arial"/>
        </w:rPr>
        <w:t xml:space="preserve"> </w:t>
      </w:r>
      <w:r w:rsidRPr="000E2C61">
        <w:rPr>
          <w:rFonts w:ascii="Arial" w:hAnsi="Arial" w:cs="Arial"/>
        </w:rPr>
        <w:t>105 °C para todas las condiciones de operación continúa tomando la temperatura media anual del sitio de instalación.</w:t>
      </w:r>
    </w:p>
    <w:p w14:paraId="0EE9DBFC" w14:textId="3F745220" w:rsidR="000E2C61" w:rsidRDefault="000E2C61" w:rsidP="00B575D7">
      <w:pPr>
        <w:pStyle w:val="Ttulo3"/>
        <w:rPr>
          <w:rFonts w:cs="Arial"/>
          <w:iCs/>
          <w:caps/>
        </w:rPr>
      </w:pPr>
      <w:bookmarkStart w:id="80" w:name="_Toc188610271"/>
      <w:r>
        <w:rPr>
          <w:rFonts w:cs="Arial"/>
          <w:iCs/>
          <w:caps/>
        </w:rPr>
        <w:t>núcleos</w:t>
      </w:r>
      <w:bookmarkEnd w:id="80"/>
      <w:r>
        <w:rPr>
          <w:rFonts w:cs="Arial"/>
          <w:iCs/>
          <w:caps/>
        </w:rPr>
        <w:t xml:space="preserve"> </w:t>
      </w:r>
    </w:p>
    <w:p w14:paraId="69C515B1" w14:textId="29AE6923" w:rsidR="000E2C61" w:rsidRPr="000E2C61" w:rsidRDefault="000E2C61" w:rsidP="000E2C61">
      <w:pPr>
        <w:spacing w:after="120"/>
        <w:rPr>
          <w:rFonts w:ascii="Arial" w:hAnsi="Arial" w:cs="Arial"/>
        </w:rPr>
      </w:pPr>
      <w:r w:rsidRPr="000E2C61">
        <w:rPr>
          <w:rFonts w:ascii="Arial" w:hAnsi="Arial" w:cs="Arial"/>
        </w:rPr>
        <w:t>Los núcleos deberán fabricarse con acero de grano orientado laminado en frío ("Cold-Rolled Grain-Oriented Silicon Steel of Electrical Grade") con un espesor adecuado que cumpla con los niveles de pérdidas garantizados. El núcleo deberá contar con entrehierros conectados a tierra en un solo punto, mediante un buje de 1 kV ubicado en el exterior del tanque y montado en la parte superior del reactor. Durante las pruebas, al desconectar este enlace, el circuito magnético quedará aislado de las partes estructural</w:t>
      </w:r>
      <w:r w:rsidR="00925338">
        <w:rPr>
          <w:rFonts w:ascii="Arial" w:hAnsi="Arial" w:cs="Arial"/>
        </w:rPr>
        <w:t>.</w:t>
      </w:r>
      <w:r w:rsidRPr="000E2C61">
        <w:rPr>
          <w:rFonts w:ascii="Arial" w:hAnsi="Arial" w:cs="Arial"/>
        </w:rPr>
        <w:t xml:space="preserve"> La conexión entre el terminal del núcleo (buje) y la cuba debe ser flexible para evitar daños o rupturas del buje ocasionados por vibraciones. Además, junto al buje, se colocará una placa que indique: "El núcleo siempre deberá estar puesto a tierra con el equipo energizado".</w:t>
      </w:r>
    </w:p>
    <w:p w14:paraId="0A2BD93E" w14:textId="39C6785A" w:rsidR="000E2C61" w:rsidRPr="000E2C61" w:rsidRDefault="000E2C61" w:rsidP="000E2C61">
      <w:pPr>
        <w:spacing w:after="120"/>
        <w:rPr>
          <w:rFonts w:ascii="Arial" w:hAnsi="Arial" w:cs="Arial"/>
        </w:rPr>
      </w:pPr>
      <w:r w:rsidRPr="000E2C61">
        <w:rPr>
          <w:rFonts w:ascii="Arial" w:hAnsi="Arial" w:cs="Arial"/>
        </w:rPr>
        <w:t>El diseño deberá incluir elementos adecuados para el izaje del núcleo, necesarios durante reparaciones o mantenimiento que requieran el retiro del tanque. Las estructuras de fijación de los núcleos se diseñarán de forma que minimicen las corrientes parásitas y se conectarán rígidamente a tierra en un único punto para evitar acumulaciones de potencial electrostático.</w:t>
      </w:r>
    </w:p>
    <w:p w14:paraId="06E59816" w14:textId="2CE26B7C" w:rsidR="000E2C61" w:rsidRPr="000E2C61" w:rsidRDefault="000E2C61" w:rsidP="000E2C61">
      <w:pPr>
        <w:spacing w:after="120"/>
        <w:rPr>
          <w:rFonts w:ascii="Arial" w:hAnsi="Arial" w:cs="Arial"/>
        </w:rPr>
      </w:pPr>
      <w:r w:rsidRPr="000E2C61">
        <w:rPr>
          <w:rFonts w:ascii="Arial" w:hAnsi="Arial" w:cs="Arial"/>
        </w:rPr>
        <w:t>El fabricante deberá suministrar las curvas de excitación del reactor, así como datos sobre la soportabilidad a la sobreexcitación en función del tiempo. También deberá proporcionar información que permita determinar la tasa de decaimiento del flujo remanente del reactor.</w:t>
      </w:r>
    </w:p>
    <w:p w14:paraId="38A197EA" w14:textId="77777777" w:rsidR="008C3EEF" w:rsidRPr="00EB1C88" w:rsidRDefault="008C3EEF" w:rsidP="00B575D7">
      <w:pPr>
        <w:pStyle w:val="Ttulo3"/>
        <w:rPr>
          <w:rFonts w:cs="Arial"/>
          <w:i/>
          <w:caps/>
        </w:rPr>
      </w:pPr>
      <w:bookmarkStart w:id="81" w:name="_Toc54949151"/>
      <w:bookmarkStart w:id="82" w:name="_Toc188610272"/>
      <w:bookmarkEnd w:id="79"/>
      <w:r w:rsidRPr="00EB1C88">
        <w:rPr>
          <w:rFonts w:cs="Arial"/>
        </w:rPr>
        <w:t>MONTAJE DE RADIADORES</w:t>
      </w:r>
      <w:bookmarkEnd w:id="81"/>
      <w:bookmarkEnd w:id="82"/>
    </w:p>
    <w:p w14:paraId="032D98B5" w14:textId="01CC9120" w:rsidR="008C3EEF" w:rsidRDefault="000E2C61" w:rsidP="008C3EEF">
      <w:pPr>
        <w:spacing w:after="120"/>
        <w:rPr>
          <w:rFonts w:ascii="Arial" w:hAnsi="Arial" w:cs="Arial"/>
        </w:rPr>
      </w:pPr>
      <w:r>
        <w:rPr>
          <w:rFonts w:ascii="Arial" w:hAnsi="Arial" w:cs="Arial"/>
        </w:rPr>
        <w:t>L</w:t>
      </w:r>
      <w:r w:rsidRPr="000E2C61">
        <w:rPr>
          <w:rFonts w:ascii="Arial" w:hAnsi="Arial" w:cs="Arial"/>
        </w:rPr>
        <w:t>os reactores deberán estar equipados con radiadores, y no se permitirá el uso de sistemas de enfriamiento con agua de refrigeración externa. Los radiadores deben diseñarse y probarse para soportar las condiciones de vacío especificadas para el tanque. Cada punto de conexión entre el radiador y el tanque deberá contar con una válvula de cierre, la cual estará soldada en el lado del tanque y tendrá empaque únicamente en el lado del radiador.</w:t>
      </w:r>
    </w:p>
    <w:p w14:paraId="3832AB5A" w14:textId="77777777" w:rsidR="000E2C61" w:rsidRPr="000E2C61" w:rsidRDefault="000E2C61" w:rsidP="000E2C61">
      <w:pPr>
        <w:spacing w:after="120"/>
        <w:rPr>
          <w:rFonts w:ascii="Arial" w:hAnsi="Arial" w:cs="Arial"/>
        </w:rPr>
      </w:pPr>
      <w:r w:rsidRPr="000E2C61">
        <w:rPr>
          <w:rFonts w:ascii="Arial" w:hAnsi="Arial" w:cs="Arial"/>
        </w:rPr>
        <w:t xml:space="preserve">El diseño del sistema de enfriamiento debe considerar la posibilidad de perder un radiador, asegurando que, incluso en esta condición, se mantengan los gradientes de temperatura </w:t>
      </w:r>
      <w:r w:rsidRPr="000E2C61">
        <w:rPr>
          <w:rFonts w:ascii="Arial" w:hAnsi="Arial" w:cs="Arial"/>
        </w:rPr>
        <w:lastRenderedPageBreak/>
        <w:t>garantizados para el aceite y el punto más caliente, sin comprometer el desempeño térmico ni la vida útil de los equipos.</w:t>
      </w:r>
    </w:p>
    <w:p w14:paraId="0AE466ED" w14:textId="77777777" w:rsidR="000E2C61" w:rsidRPr="000E2C61" w:rsidRDefault="000E2C61" w:rsidP="000E2C61">
      <w:pPr>
        <w:spacing w:after="120"/>
        <w:rPr>
          <w:rFonts w:ascii="Arial" w:hAnsi="Arial" w:cs="Arial"/>
        </w:rPr>
      </w:pPr>
      <w:r w:rsidRPr="000E2C61">
        <w:rPr>
          <w:rFonts w:ascii="Arial" w:hAnsi="Arial" w:cs="Arial"/>
        </w:rPr>
        <w:t>Los radiadores deberán ser diseñados para facilitar su limpieza y pintura, evitando la acumulación de agua en las superficies externas. Además, deberán incluir válvulas de purga en la parte superior para prevenir la formación de bolsas de aire o gas durante el llenado del tanque. Todos los radiadores serán idénticos e intercambiables, conectados al tanque mediante bridas de acero mecanizadas y soldadas al radiador, y deberán ser desmontables.</w:t>
      </w:r>
    </w:p>
    <w:p w14:paraId="774D53A8" w14:textId="77777777" w:rsidR="000E2C61" w:rsidRPr="000E2C61" w:rsidRDefault="000E2C61" w:rsidP="000E2C61">
      <w:pPr>
        <w:spacing w:after="120"/>
        <w:rPr>
          <w:rFonts w:ascii="Arial" w:hAnsi="Arial" w:cs="Arial"/>
        </w:rPr>
      </w:pPr>
      <w:r w:rsidRPr="000E2C61">
        <w:rPr>
          <w:rFonts w:ascii="Arial" w:hAnsi="Arial" w:cs="Arial"/>
        </w:rPr>
        <w:t>Cada radiador deberá contar con:</w:t>
      </w:r>
    </w:p>
    <w:p w14:paraId="6C8F51C2" w14:textId="77777777" w:rsidR="000E2C61" w:rsidRPr="000E2C61" w:rsidRDefault="000E2C61" w:rsidP="004A504D">
      <w:pPr>
        <w:pStyle w:val="Prrafodelista"/>
        <w:numPr>
          <w:ilvl w:val="0"/>
          <w:numId w:val="47"/>
        </w:numPr>
        <w:spacing w:after="120" w:line="288" w:lineRule="auto"/>
        <w:contextualSpacing w:val="0"/>
        <w:rPr>
          <w:rFonts w:ascii="Arial" w:hAnsi="Arial" w:cs="Arial"/>
          <w:bCs/>
        </w:rPr>
      </w:pPr>
      <w:r w:rsidRPr="000E2C61">
        <w:rPr>
          <w:rFonts w:ascii="Arial" w:hAnsi="Arial" w:cs="Arial"/>
          <w:bCs/>
        </w:rPr>
        <w:t>Elementos adecuados para su izaje.</w:t>
      </w:r>
    </w:p>
    <w:p w14:paraId="514077E3" w14:textId="77777777" w:rsidR="000E2C61" w:rsidRPr="000E2C61" w:rsidRDefault="000E2C61" w:rsidP="004A504D">
      <w:pPr>
        <w:pStyle w:val="Prrafodelista"/>
        <w:numPr>
          <w:ilvl w:val="0"/>
          <w:numId w:val="47"/>
        </w:numPr>
        <w:spacing w:after="120" w:line="288" w:lineRule="auto"/>
        <w:contextualSpacing w:val="0"/>
        <w:rPr>
          <w:rFonts w:ascii="Arial" w:hAnsi="Arial" w:cs="Arial"/>
          <w:bCs/>
        </w:rPr>
      </w:pPr>
      <w:r w:rsidRPr="000E2C61">
        <w:rPr>
          <w:rFonts w:ascii="Arial" w:hAnsi="Arial" w:cs="Arial"/>
          <w:bCs/>
        </w:rPr>
        <w:t>Un tapón de purga de aire en la parte superior.</w:t>
      </w:r>
    </w:p>
    <w:p w14:paraId="2721E7F1" w14:textId="0B7B8EFD" w:rsidR="000E2C61" w:rsidRPr="008D7F06" w:rsidRDefault="000E2C61" w:rsidP="004A504D">
      <w:pPr>
        <w:pStyle w:val="Prrafodelista"/>
        <w:numPr>
          <w:ilvl w:val="0"/>
          <w:numId w:val="47"/>
        </w:numPr>
        <w:spacing w:after="120" w:line="288" w:lineRule="auto"/>
        <w:contextualSpacing w:val="0"/>
        <w:rPr>
          <w:rFonts w:ascii="Arial" w:hAnsi="Arial" w:cs="Arial"/>
          <w:lang w:val="es-CO"/>
        </w:rPr>
      </w:pPr>
      <w:r w:rsidRPr="000E2C61">
        <w:rPr>
          <w:rFonts w:ascii="Arial" w:hAnsi="Arial" w:cs="Arial"/>
          <w:bCs/>
        </w:rPr>
        <w:t>Un drenaje de aceite en la parte inferior</w:t>
      </w:r>
      <w:r w:rsidRPr="000E2C61">
        <w:rPr>
          <w:rFonts w:ascii="Arial" w:hAnsi="Arial" w:cs="Arial"/>
          <w:lang w:val="es-CO"/>
        </w:rPr>
        <w:t>.</w:t>
      </w:r>
    </w:p>
    <w:p w14:paraId="074815CC" w14:textId="77777777" w:rsidR="008C3EEF" w:rsidRPr="00EB1C88" w:rsidRDefault="008C3EEF" w:rsidP="00B575D7">
      <w:pPr>
        <w:pStyle w:val="Ttulo3"/>
        <w:rPr>
          <w:rFonts w:cs="Arial"/>
          <w:i/>
          <w:caps/>
        </w:rPr>
      </w:pPr>
      <w:bookmarkStart w:id="83" w:name="_Toc54949152"/>
      <w:bookmarkStart w:id="84" w:name="_Toc188610273"/>
      <w:r w:rsidRPr="00EB1C88">
        <w:rPr>
          <w:rFonts w:cs="Arial"/>
        </w:rPr>
        <w:t>MONTAJE DEL TANQUE DE EXPANSIÓN</w:t>
      </w:r>
      <w:bookmarkEnd w:id="83"/>
      <w:bookmarkEnd w:id="84"/>
    </w:p>
    <w:p w14:paraId="7378F5DF" w14:textId="3E33DF51" w:rsidR="008C3EEF" w:rsidRPr="00EB1C88" w:rsidRDefault="008C3EEF" w:rsidP="008C3EEF">
      <w:pPr>
        <w:spacing w:after="120"/>
        <w:rPr>
          <w:rFonts w:ascii="Arial" w:hAnsi="Arial" w:cs="Arial"/>
          <w:b/>
        </w:rPr>
      </w:pPr>
      <w:r w:rsidRPr="00EB1C88">
        <w:rPr>
          <w:rFonts w:ascii="Arial" w:hAnsi="Arial" w:cs="Arial"/>
        </w:rPr>
        <w:t xml:space="preserve"> El Contratista al instalar el conservador sobre el </w:t>
      </w:r>
      <w:r w:rsidR="008D7F06">
        <w:rPr>
          <w:rFonts w:ascii="Arial" w:hAnsi="Arial" w:cs="Arial"/>
        </w:rPr>
        <w:t>reactor</w:t>
      </w:r>
      <w:r w:rsidRPr="00EB1C88">
        <w:rPr>
          <w:rFonts w:ascii="Arial" w:hAnsi="Arial" w:cs="Arial"/>
        </w:rPr>
        <w:t>, deberá prestar atención a los siguientes puntos.</w:t>
      </w:r>
    </w:p>
    <w:p w14:paraId="027D56C7" w14:textId="6D83FC1E"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Montaje del relé Buchholz </w:t>
      </w:r>
    </w:p>
    <w:p w14:paraId="1D76D4B4" w14:textId="77777777" w:rsidR="008C3EEF" w:rsidRPr="00EB1C88" w:rsidRDefault="008C3EEF" w:rsidP="008C3EEF">
      <w:pPr>
        <w:spacing w:after="120"/>
        <w:rPr>
          <w:rFonts w:ascii="Arial" w:hAnsi="Arial" w:cs="Arial"/>
          <w:b/>
        </w:rPr>
      </w:pPr>
      <w:r w:rsidRPr="00EB1C88">
        <w:rPr>
          <w:rFonts w:ascii="Arial" w:hAnsi="Arial" w:cs="Arial"/>
        </w:rPr>
        <w:t>Si el transformador está provisto con un relé Buchholz, instálelo en el conservador antes de proceder al montaje de este en el transformador.</w:t>
      </w:r>
    </w:p>
    <w:p w14:paraId="72CAD103" w14:textId="36F9C254" w:rsidR="008C3EEF" w:rsidRPr="008D7F06"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Montaje del Respirador de Sílica-Gel </w:t>
      </w:r>
    </w:p>
    <w:p w14:paraId="51F9E134" w14:textId="77777777" w:rsidR="008D7F06" w:rsidRPr="008D7F06" w:rsidRDefault="008D7F06" w:rsidP="008D7F06">
      <w:pPr>
        <w:spacing w:before="100" w:beforeAutospacing="1" w:after="100" w:afterAutospacing="1" w:line="240" w:lineRule="auto"/>
        <w:rPr>
          <w:rFonts w:ascii="Arial" w:hAnsi="Arial" w:cs="Arial"/>
        </w:rPr>
      </w:pPr>
      <w:r w:rsidRPr="008D7F06">
        <w:rPr>
          <w:rFonts w:ascii="Arial" w:hAnsi="Arial" w:cs="Arial"/>
        </w:rPr>
        <w:t>Los tanques serán fabricados con lámina de acero de un espesor suficiente para garantizar la robustez necesaria, permitiendo soportar condiciones de vacío total y sobrepresiones sin sufrir deformaciones permanentes. Tanto el tanque como los radiadores, empaques y accesorios deberán formar un sistema completamente hermético.</w:t>
      </w:r>
    </w:p>
    <w:p w14:paraId="3B461DF9" w14:textId="6DCF8521" w:rsidR="008D7F06" w:rsidRPr="008D7F06" w:rsidRDefault="008D7F06" w:rsidP="008D7F06">
      <w:pPr>
        <w:spacing w:before="100" w:beforeAutospacing="1" w:after="100" w:afterAutospacing="1" w:line="240" w:lineRule="auto"/>
        <w:rPr>
          <w:rFonts w:ascii="Arial" w:hAnsi="Arial" w:cs="Arial"/>
        </w:rPr>
      </w:pPr>
      <w:r w:rsidRPr="008D7F06">
        <w:rPr>
          <w:rFonts w:ascii="Arial" w:hAnsi="Arial" w:cs="Arial"/>
        </w:rPr>
        <w:t>El tanque contará con elementos de izaje adecuados. Además, se deberá proporcionar un juego de gatos hidráulicos en cada sitio de instalación, con la capacidad necesaria para levantar el equipo completamente ensamblado y lleno de aceite.</w:t>
      </w:r>
      <w:r>
        <w:rPr>
          <w:rFonts w:ascii="Arial" w:hAnsi="Arial" w:cs="Arial"/>
        </w:rPr>
        <w:t xml:space="preserve"> </w:t>
      </w:r>
      <w:r w:rsidRPr="008D7F06">
        <w:rPr>
          <w:rFonts w:ascii="Arial" w:hAnsi="Arial" w:cs="Arial"/>
        </w:rPr>
        <w:t>Se instalarán dos placas de puesta a tierra en lados opuestos del tanque, cerca de su base. Estas placas deberán incluir conectores sin soldadura, diseñados para cables de cobre de 107 mm² (4/0 AWG).</w:t>
      </w:r>
    </w:p>
    <w:p w14:paraId="0368B7F9" w14:textId="45CBB274" w:rsidR="008D7F06" w:rsidRPr="008D7F06" w:rsidRDefault="008D7F06" w:rsidP="008D7F06">
      <w:pPr>
        <w:spacing w:before="100" w:beforeAutospacing="1" w:after="100" w:afterAutospacing="1" w:line="240" w:lineRule="auto"/>
        <w:rPr>
          <w:rFonts w:ascii="Arial" w:hAnsi="Arial" w:cs="Arial"/>
        </w:rPr>
      </w:pPr>
      <w:r w:rsidRPr="008D7F06">
        <w:rPr>
          <w:rFonts w:ascii="Arial" w:hAnsi="Arial" w:cs="Arial"/>
        </w:rPr>
        <w:t>El tanque estará equipado con dispositivos de alivio de presión, ubicados en su parte superior. Estos dispositivos deberán tener la capacidad suficiente para liberar rápidamente cualquier sobrepresión interna, evitando daños en el tanque, las soldaduras o los radiadores.</w:t>
      </w:r>
      <w:r>
        <w:rPr>
          <w:rFonts w:ascii="Arial" w:hAnsi="Arial" w:cs="Arial"/>
        </w:rPr>
        <w:t xml:space="preserve"> </w:t>
      </w:r>
      <w:r w:rsidRPr="008D7F06">
        <w:rPr>
          <w:rFonts w:ascii="Arial" w:hAnsi="Arial" w:cs="Arial"/>
        </w:rPr>
        <w:t>Los componentes internos fijados a las paredes del tanque o a elementos estructurales, utilizados para proporcionar rigidez a los componentes o conexiones, deberán asegurarse con tornillos de fibra de vidrio. No se permitirá el uso de tornillos de madera. Además, estos tornillos deberán estar debidamente fijados con un sistema de traba mecánica que garantice su estabilidad.</w:t>
      </w:r>
    </w:p>
    <w:p w14:paraId="36A13CB9" w14:textId="77777777" w:rsidR="008C3EEF" w:rsidRPr="00EB1C88" w:rsidRDefault="008C3EEF" w:rsidP="00B575D7">
      <w:pPr>
        <w:pStyle w:val="Ttulo3"/>
        <w:rPr>
          <w:rFonts w:cs="Arial"/>
          <w:i/>
        </w:rPr>
      </w:pPr>
      <w:bookmarkStart w:id="85" w:name="_Toc54949154"/>
      <w:bookmarkStart w:id="86" w:name="_Toc188610274"/>
      <w:r w:rsidRPr="00EB1C88">
        <w:rPr>
          <w:rFonts w:cs="Arial"/>
        </w:rPr>
        <w:t>LLENADO FINAL DE ACEITE BAJO VACÍO</w:t>
      </w:r>
      <w:bookmarkEnd w:id="85"/>
      <w:bookmarkEnd w:id="86"/>
    </w:p>
    <w:p w14:paraId="6C165CBF" w14:textId="01379A65" w:rsidR="008D7F06" w:rsidRPr="008D7F06" w:rsidRDefault="008D7F06" w:rsidP="008D7F06">
      <w:pPr>
        <w:spacing w:after="120"/>
        <w:rPr>
          <w:rFonts w:ascii="Arial" w:hAnsi="Arial" w:cs="Arial"/>
        </w:rPr>
      </w:pPr>
      <w:r w:rsidRPr="008D7F06">
        <w:rPr>
          <w:rFonts w:ascii="Arial" w:hAnsi="Arial" w:cs="Arial"/>
        </w:rPr>
        <w:t xml:space="preserve">Los reactores deberán contar con un sistema adecuado para la preservación del aceite, utilizando un tanque conservador con una bolsa elástica integrada. Esta bolsa deberá estar </w:t>
      </w:r>
      <w:r w:rsidRPr="008D7F06">
        <w:rPr>
          <w:rFonts w:ascii="Arial" w:hAnsi="Arial" w:cs="Arial"/>
        </w:rPr>
        <w:lastRenderedPageBreak/>
        <w:t>fabricada sin uniones, pegues ni costuras visibles, y todas sus conexiones deberán estar vulcanizadas para garantizar su resistencia y hermeticidad.</w:t>
      </w:r>
    </w:p>
    <w:p w14:paraId="283A09EB" w14:textId="4D2AB788" w:rsidR="008D7F06" w:rsidRPr="008D7F06" w:rsidRDefault="008D7F06" w:rsidP="008D7F06">
      <w:pPr>
        <w:spacing w:after="120"/>
        <w:rPr>
          <w:rFonts w:ascii="Arial" w:hAnsi="Arial" w:cs="Arial"/>
        </w:rPr>
      </w:pPr>
      <w:r w:rsidRPr="008D7F06">
        <w:rPr>
          <w:rFonts w:ascii="Arial" w:hAnsi="Arial" w:cs="Arial"/>
        </w:rPr>
        <w:t>La bolsa deberá diseñarse a la medida del tanque conservador, siguiendo las fórmulas y especificaciones del fabricante, de manera que, durante las condiciones normales de operación, permanezca completamente estirada y libre de arrugas.</w:t>
      </w:r>
    </w:p>
    <w:p w14:paraId="7E529B33" w14:textId="6426B198" w:rsidR="008C3EEF" w:rsidRPr="008D7F06" w:rsidRDefault="008D7F06" w:rsidP="008D7F06">
      <w:pPr>
        <w:spacing w:after="120"/>
        <w:rPr>
          <w:rFonts w:ascii="Arial" w:hAnsi="Arial" w:cs="Arial"/>
        </w:rPr>
      </w:pPr>
      <w:r w:rsidRPr="008D7F06">
        <w:rPr>
          <w:rFonts w:ascii="Arial" w:hAnsi="Arial" w:cs="Arial"/>
        </w:rPr>
        <w:t>El material de la bolsa deberá ser compatible con el aire y el aceite, asegurando un buen desempeño y durabilidad. Alternativamente, podrá fabricarse con dos materiales diferentes, como neopreno para la parte en contacto con el aire y nitrilo para la parte en contacto con el aceite.</w:t>
      </w:r>
    </w:p>
    <w:p w14:paraId="4218EEDC" w14:textId="318F95D2" w:rsidR="008C3EEF" w:rsidRPr="00EB1C88" w:rsidRDefault="00237BC2" w:rsidP="00B575D7">
      <w:pPr>
        <w:pStyle w:val="Ttulo3"/>
        <w:rPr>
          <w:rFonts w:cs="Arial"/>
          <w:i/>
        </w:rPr>
      </w:pPr>
      <w:bookmarkStart w:id="87" w:name="_Toc188610275"/>
      <w:r>
        <w:rPr>
          <w:rFonts w:cs="Arial"/>
        </w:rPr>
        <w:t>ALMACENAMIENTO</w:t>
      </w:r>
      <w:r w:rsidR="008D7F06">
        <w:rPr>
          <w:rFonts w:cs="Arial"/>
        </w:rPr>
        <w:t xml:space="preserve"> DE ACEITE</w:t>
      </w:r>
      <w:bookmarkEnd w:id="87"/>
    </w:p>
    <w:p w14:paraId="23B2E916" w14:textId="5F1C74F5" w:rsidR="008D7F06" w:rsidRPr="008D7F06" w:rsidRDefault="008D7F06" w:rsidP="008D7F06">
      <w:pPr>
        <w:spacing w:after="120"/>
        <w:rPr>
          <w:rFonts w:ascii="Arial" w:hAnsi="Arial" w:cs="Arial"/>
        </w:rPr>
      </w:pPr>
      <w:r w:rsidRPr="008D7F06">
        <w:rPr>
          <w:rFonts w:ascii="Arial" w:hAnsi="Arial" w:cs="Arial"/>
        </w:rPr>
        <w:t xml:space="preserve">El aceite </w:t>
      </w:r>
      <w:r w:rsidR="00913618">
        <w:rPr>
          <w:rFonts w:ascii="Arial" w:hAnsi="Arial" w:cs="Arial"/>
        </w:rPr>
        <w:t xml:space="preserve">vegetal </w:t>
      </w:r>
      <w:r w:rsidRPr="008D7F06">
        <w:rPr>
          <w:rFonts w:ascii="Arial" w:hAnsi="Arial" w:cs="Arial"/>
        </w:rPr>
        <w:t>deberá almacenarse en tanques no retornables tipo IBC (“Intermediate Bulk Container”) con una capacidad de 1000 litros, los cuales deberán estar limpios y dedicados exclusivamente para este propósito, sin haber sido utilizados previamente para otros fines.</w:t>
      </w:r>
    </w:p>
    <w:p w14:paraId="49036AB1" w14:textId="53311ADB" w:rsidR="008D7F06" w:rsidRPr="008D7F06" w:rsidRDefault="008D7F06" w:rsidP="008D7F06">
      <w:pPr>
        <w:spacing w:after="120"/>
        <w:rPr>
          <w:rFonts w:ascii="Arial" w:hAnsi="Arial" w:cs="Arial"/>
        </w:rPr>
      </w:pPr>
      <w:r w:rsidRPr="008D7F06">
        <w:rPr>
          <w:rFonts w:ascii="Arial" w:hAnsi="Arial" w:cs="Arial"/>
        </w:rPr>
        <w:t>En caso de que el fabricante proponga un método de almacenamiento diferente al descrito, deberá declararlo como una alternativa y garantizar que este cumpla con las regulaciones ambientales involucrados en el despacho, tránsito y destino del aceite</w:t>
      </w:r>
      <w:r w:rsidR="00842572">
        <w:rPr>
          <w:rFonts w:ascii="Arial" w:hAnsi="Arial" w:cs="Arial"/>
        </w:rPr>
        <w:t>.</w:t>
      </w:r>
    </w:p>
    <w:p w14:paraId="05B2A29F" w14:textId="4ACAFB47" w:rsidR="008D7F06" w:rsidRPr="008D7F06" w:rsidRDefault="008D7F06" w:rsidP="008D7F06">
      <w:pPr>
        <w:spacing w:after="120"/>
        <w:rPr>
          <w:rFonts w:ascii="Arial" w:hAnsi="Arial" w:cs="Arial"/>
        </w:rPr>
      </w:pPr>
      <w:r w:rsidRPr="008D7F06">
        <w:rPr>
          <w:rFonts w:ascii="Arial" w:hAnsi="Arial" w:cs="Arial"/>
        </w:rPr>
        <w:t>Los recipientes y tambores suministrados por el fabricante deberán estar claramente identificados con la designación del fabricante, la fecha de empaque, y la clase y calidad del aceite. Una vez que los equipos hayan sido llenados, el fabricante será responsable de la disposición adecuada de los tambores utilizados, asegurando el cumplimiento de la normativa ambiental vigente.</w:t>
      </w:r>
      <w:r w:rsidR="00842572">
        <w:rPr>
          <w:rFonts w:ascii="Arial" w:hAnsi="Arial" w:cs="Arial"/>
        </w:rPr>
        <w:t xml:space="preserve"> </w:t>
      </w:r>
      <w:r w:rsidRPr="008D7F06">
        <w:rPr>
          <w:rFonts w:ascii="Arial" w:hAnsi="Arial" w:cs="Arial"/>
        </w:rPr>
        <w:t>Es responsabilidad del fabricante de los equipos seleccionar el tipo de aceite aislante más adecuado para su correcto funcionamiento, asegurando que sea intercambiable y miscible.</w:t>
      </w:r>
    </w:p>
    <w:p w14:paraId="4C618CDB" w14:textId="77777777" w:rsidR="008C3EEF" w:rsidRPr="00EB1C88" w:rsidRDefault="008C3EEF" w:rsidP="00B575D7">
      <w:pPr>
        <w:pStyle w:val="Ttulo3"/>
        <w:rPr>
          <w:rFonts w:cs="Arial"/>
          <w:i/>
        </w:rPr>
      </w:pPr>
      <w:bookmarkStart w:id="88" w:name="_Toc54949156"/>
      <w:bookmarkStart w:id="89" w:name="_Toc188610276"/>
      <w:r w:rsidRPr="00EB1C88">
        <w:rPr>
          <w:rFonts w:cs="Arial"/>
        </w:rPr>
        <w:t>LLENADO DE ACEITE</w:t>
      </w:r>
      <w:bookmarkEnd w:id="88"/>
      <w:bookmarkEnd w:id="89"/>
    </w:p>
    <w:p w14:paraId="556578C9" w14:textId="77777777" w:rsidR="008C3EEF" w:rsidRPr="00EB1C88" w:rsidRDefault="008C3EEF" w:rsidP="008C3EEF">
      <w:pPr>
        <w:spacing w:after="120"/>
        <w:rPr>
          <w:rFonts w:ascii="Arial" w:hAnsi="Arial" w:cs="Arial"/>
          <w:b/>
        </w:rPr>
      </w:pPr>
      <w:r w:rsidRPr="00EB1C88">
        <w:rPr>
          <w:rFonts w:ascii="Arial" w:hAnsi="Arial" w:cs="Arial"/>
        </w:rPr>
        <w:t>Después que se haya efectuado el tratamiento de vacío, se deberá mantener el vacío durante el tiempo recomendado por el fabricante, luego se deberá bombear aceite desgasificado dentro del tanque mediante las válvulas drenaje de aceite. El aceite aislante debe pasar a través del filtro prensa de aceite y el preacondicionador del aceite al vacío.</w:t>
      </w:r>
    </w:p>
    <w:p w14:paraId="30D79EF2" w14:textId="341C5389" w:rsidR="008C3EEF" w:rsidRPr="00EB1C88" w:rsidRDefault="008C3EEF" w:rsidP="008C3EEF">
      <w:pPr>
        <w:spacing w:after="120"/>
        <w:rPr>
          <w:rFonts w:ascii="Arial" w:hAnsi="Arial" w:cs="Arial"/>
          <w:b/>
        </w:rPr>
      </w:pPr>
      <w:r w:rsidRPr="00EB1C88">
        <w:rPr>
          <w:rFonts w:ascii="Arial" w:hAnsi="Arial" w:cs="Arial"/>
        </w:rPr>
        <w:t xml:space="preserve">Después de llenar el </w:t>
      </w:r>
      <w:r w:rsidR="00ED734F">
        <w:rPr>
          <w:rFonts w:ascii="Arial" w:hAnsi="Arial" w:cs="Arial"/>
        </w:rPr>
        <w:t>re</w:t>
      </w:r>
      <w:r w:rsidR="00385385">
        <w:rPr>
          <w:rFonts w:ascii="Arial" w:hAnsi="Arial" w:cs="Arial"/>
        </w:rPr>
        <w:t>actor</w:t>
      </w:r>
      <w:r w:rsidR="00913618">
        <w:rPr>
          <w:rFonts w:ascii="Arial" w:hAnsi="Arial" w:cs="Arial"/>
        </w:rPr>
        <w:t xml:space="preserve"> </w:t>
      </w:r>
      <w:r w:rsidRPr="00EB1C88">
        <w:rPr>
          <w:rFonts w:ascii="Arial" w:hAnsi="Arial" w:cs="Arial"/>
        </w:rPr>
        <w:t xml:space="preserve">con aceite </w:t>
      </w:r>
      <w:r w:rsidR="00913618">
        <w:rPr>
          <w:rFonts w:ascii="Arial" w:hAnsi="Arial" w:cs="Arial"/>
        </w:rPr>
        <w:t xml:space="preserve">vegetal </w:t>
      </w:r>
      <w:r w:rsidR="00913618" w:rsidRPr="00EB1C88">
        <w:rPr>
          <w:rFonts w:ascii="Arial" w:hAnsi="Arial" w:cs="Arial"/>
        </w:rPr>
        <w:t>se</w:t>
      </w:r>
      <w:r w:rsidRPr="00EB1C88">
        <w:rPr>
          <w:rFonts w:ascii="Arial" w:hAnsi="Arial" w:cs="Arial"/>
        </w:rPr>
        <w:t xml:space="preserve"> deberá acoplar el respiradero deshidratante si </w:t>
      </w:r>
      <w:r w:rsidR="00913618" w:rsidRPr="00EB1C88">
        <w:rPr>
          <w:rFonts w:ascii="Arial" w:hAnsi="Arial" w:cs="Arial"/>
        </w:rPr>
        <w:t xml:space="preserve">el </w:t>
      </w:r>
      <w:r w:rsidR="00913618">
        <w:rPr>
          <w:rFonts w:ascii="Arial" w:hAnsi="Arial" w:cs="Arial"/>
        </w:rPr>
        <w:t>reactor</w:t>
      </w:r>
      <w:r w:rsidRPr="00EB1C88">
        <w:rPr>
          <w:rFonts w:ascii="Arial" w:hAnsi="Arial" w:cs="Arial"/>
        </w:rPr>
        <w:t xml:space="preserve"> con tanque conservador o se sellara si es del tipo tanque sellado, y se pondrá cada válvula en la posición de trabajo.</w:t>
      </w:r>
    </w:p>
    <w:p w14:paraId="5AF98147" w14:textId="3F53E8C6" w:rsidR="008C3EEF" w:rsidRPr="00EB1C88" w:rsidRDefault="008C3EEF" w:rsidP="008C3EEF">
      <w:pPr>
        <w:spacing w:after="120"/>
        <w:rPr>
          <w:rFonts w:ascii="Arial" w:hAnsi="Arial" w:cs="Arial"/>
          <w:b/>
        </w:rPr>
      </w:pPr>
      <w:r w:rsidRPr="00EB1C88">
        <w:rPr>
          <w:rFonts w:ascii="Arial" w:hAnsi="Arial" w:cs="Arial"/>
        </w:rPr>
        <w:t xml:space="preserve">El </w:t>
      </w:r>
      <w:r w:rsidR="00FD55E1">
        <w:rPr>
          <w:rFonts w:ascii="Arial" w:hAnsi="Arial" w:cs="Arial"/>
        </w:rPr>
        <w:t>C</w:t>
      </w:r>
      <w:r w:rsidRPr="00EB1C88">
        <w:rPr>
          <w:rFonts w:ascii="Arial" w:hAnsi="Arial" w:cs="Arial"/>
        </w:rPr>
        <w:t xml:space="preserve">ontratista debe tomar una muestra de aceite del tapón de muestreo y efectuar las pruebas dieléctricas del aceite aislante. Se deberán registrar los valores medidos y presentar los resultados a </w:t>
      </w:r>
      <w:r w:rsidR="000A686E">
        <w:rPr>
          <w:rFonts w:ascii="Arial" w:hAnsi="Arial" w:cs="Arial"/>
        </w:rPr>
        <w:t>E</w:t>
      </w:r>
      <w:r w:rsidR="005C6C6F" w:rsidRPr="00EB1C88">
        <w:rPr>
          <w:rFonts w:ascii="Arial" w:hAnsi="Arial" w:cs="Arial"/>
        </w:rPr>
        <w:t xml:space="preserve">l </w:t>
      </w:r>
      <w:r w:rsidR="000A686E">
        <w:rPr>
          <w:rFonts w:ascii="Arial" w:hAnsi="Arial" w:cs="Arial"/>
        </w:rPr>
        <w:t>P</w:t>
      </w:r>
      <w:r w:rsidR="005C6C6F" w:rsidRPr="00EB1C88">
        <w:rPr>
          <w:rFonts w:ascii="Arial" w:hAnsi="Arial" w:cs="Arial"/>
        </w:rPr>
        <w:t>ropietario</w:t>
      </w:r>
      <w:r w:rsidRPr="00EB1C88">
        <w:rPr>
          <w:rFonts w:ascii="Arial" w:hAnsi="Arial" w:cs="Arial"/>
        </w:rPr>
        <w:t xml:space="preserve"> para su validación.</w:t>
      </w:r>
    </w:p>
    <w:p w14:paraId="30E1790E" w14:textId="59A5F6F2" w:rsidR="008C3EEF" w:rsidRPr="00EB1C88" w:rsidRDefault="008C3EEF" w:rsidP="008C3EEF">
      <w:pPr>
        <w:spacing w:after="120"/>
        <w:rPr>
          <w:rFonts w:ascii="Arial" w:hAnsi="Arial" w:cs="Arial"/>
          <w:b/>
        </w:rPr>
      </w:pPr>
      <w:r w:rsidRPr="00EB1C88">
        <w:rPr>
          <w:rFonts w:ascii="Arial" w:hAnsi="Arial" w:cs="Arial"/>
        </w:rPr>
        <w:t xml:space="preserve">Una vez armado el </w:t>
      </w:r>
      <w:r w:rsidR="00842572">
        <w:rPr>
          <w:rFonts w:ascii="Arial" w:hAnsi="Arial" w:cs="Arial"/>
        </w:rPr>
        <w:t>reactor</w:t>
      </w:r>
      <w:r w:rsidRPr="00EB1C88">
        <w:rPr>
          <w:rFonts w:ascii="Arial" w:hAnsi="Arial" w:cs="Arial"/>
        </w:rPr>
        <w:t xml:space="preserve"> se deben realizar como mínimo las siguientes pruebas:</w:t>
      </w:r>
    </w:p>
    <w:p w14:paraId="54EDD604" w14:textId="77777777"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Medición de resistencia de aislamiento. Cuerpo del transformador y tablero de control.</w:t>
      </w:r>
    </w:p>
    <w:p w14:paraId="5FEFC316" w14:textId="5B7C7514"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 de tangente delta (factor de potencia de aislamiento) y capacitancias</w:t>
      </w:r>
      <w:r w:rsidR="00B446A5">
        <w:rPr>
          <w:rFonts w:ascii="Arial" w:hAnsi="Arial" w:cs="Arial"/>
        </w:rPr>
        <w:t>.</w:t>
      </w:r>
    </w:p>
    <w:p w14:paraId="0C1C0AC5" w14:textId="20CB473B"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 de rigidez dieléctrica y humedad (contenido de agua) del aceite aislante</w:t>
      </w:r>
      <w:r w:rsidR="00B446A5">
        <w:rPr>
          <w:rFonts w:ascii="Arial" w:hAnsi="Arial" w:cs="Arial"/>
        </w:rPr>
        <w:t>.</w:t>
      </w:r>
    </w:p>
    <w:p w14:paraId="2AD5F0FF" w14:textId="2CF78469"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lastRenderedPageBreak/>
        <w:t>Prueba del aumento de la temperatura</w:t>
      </w:r>
      <w:r w:rsidR="00B446A5">
        <w:rPr>
          <w:rFonts w:ascii="Arial" w:hAnsi="Arial" w:cs="Arial"/>
        </w:rPr>
        <w:t>.</w:t>
      </w:r>
    </w:p>
    <w:p w14:paraId="3D29AB08" w14:textId="246655AA" w:rsidR="00842572" w:rsidRPr="00424C42"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 de los dispositivos de alarma y de las unidades de control</w:t>
      </w:r>
      <w:r w:rsidR="00B446A5">
        <w:rPr>
          <w:rFonts w:ascii="Arial" w:hAnsi="Arial" w:cs="Arial"/>
        </w:rPr>
        <w:t>.</w:t>
      </w:r>
    </w:p>
    <w:p w14:paraId="13E3E661" w14:textId="08271D53" w:rsidR="008C3EEF" w:rsidRPr="00EB1C88" w:rsidRDefault="008C3EEF" w:rsidP="00B575D7">
      <w:pPr>
        <w:pStyle w:val="Ttulo3"/>
        <w:rPr>
          <w:rFonts w:cs="Arial"/>
          <w:i/>
        </w:rPr>
      </w:pPr>
      <w:bookmarkStart w:id="90" w:name="_Toc54949157"/>
      <w:bookmarkStart w:id="91" w:name="_Toc188610277"/>
      <w:r w:rsidRPr="00EB1C88">
        <w:rPr>
          <w:rFonts w:cs="Arial"/>
        </w:rPr>
        <w:t>VERIFICACIONES</w:t>
      </w:r>
      <w:bookmarkEnd w:id="90"/>
      <w:bookmarkEnd w:id="91"/>
    </w:p>
    <w:p w14:paraId="2909CE89" w14:textId="77777777" w:rsidR="008C3EEF" w:rsidRPr="00EB1C88" w:rsidRDefault="008C3EEF" w:rsidP="008C3EEF">
      <w:pPr>
        <w:spacing w:after="120"/>
        <w:rPr>
          <w:rFonts w:ascii="Arial" w:hAnsi="Arial" w:cs="Arial"/>
          <w:b/>
        </w:rPr>
      </w:pPr>
      <w:r w:rsidRPr="00EB1C88">
        <w:rPr>
          <w:rFonts w:ascii="Arial" w:hAnsi="Arial" w:cs="Arial"/>
        </w:rPr>
        <w:t>La disposición del equipo deberá estar de acuerdo con los planos del proyecto.</w:t>
      </w:r>
    </w:p>
    <w:p w14:paraId="7845398E" w14:textId="77777777" w:rsidR="008C3EEF" w:rsidRPr="00EB1C88" w:rsidRDefault="008C3EEF" w:rsidP="008C3EEF">
      <w:pPr>
        <w:spacing w:after="120"/>
        <w:rPr>
          <w:rFonts w:ascii="Arial" w:hAnsi="Arial" w:cs="Arial"/>
          <w:b/>
        </w:rPr>
      </w:pPr>
      <w:r w:rsidRPr="00EB1C88">
        <w:rPr>
          <w:rFonts w:ascii="Arial" w:hAnsi="Arial" w:cs="Arial"/>
        </w:rPr>
        <w:t>Antes de instalar los equipos sobre las fundaciones, se deberá verificar la nivelación y el alineamiento de las placas de anclaje o de los pernos de anclaje.</w:t>
      </w:r>
    </w:p>
    <w:p w14:paraId="12BDE9FC" w14:textId="77777777" w:rsidR="008C3EEF" w:rsidRPr="00EB1C88" w:rsidRDefault="008C3EEF" w:rsidP="008C3EEF">
      <w:pPr>
        <w:spacing w:after="120"/>
        <w:rPr>
          <w:rFonts w:ascii="Arial" w:hAnsi="Arial" w:cs="Arial"/>
          <w:b/>
        </w:rPr>
      </w:pPr>
      <w:r w:rsidRPr="00EB1C88">
        <w:rPr>
          <w:rFonts w:ascii="Arial" w:hAnsi="Arial" w:cs="Arial"/>
        </w:rPr>
        <w:t>Se deberá verificar que la disposición de las conexiones primarias cumpla en todo su recorrido con las distancias mínimas indicadas en los planos.</w:t>
      </w:r>
    </w:p>
    <w:p w14:paraId="1AC62385" w14:textId="5E0AF89C" w:rsidR="008C3EEF" w:rsidRPr="00EB1C88" w:rsidRDefault="008C3EEF" w:rsidP="008C3EEF">
      <w:pPr>
        <w:spacing w:after="120"/>
        <w:rPr>
          <w:rFonts w:ascii="Arial" w:hAnsi="Arial" w:cs="Arial"/>
          <w:b/>
        </w:rPr>
      </w:pPr>
      <w:r w:rsidRPr="00EB1C88">
        <w:rPr>
          <w:rFonts w:ascii="Arial" w:hAnsi="Arial" w:cs="Arial"/>
        </w:rPr>
        <w:t xml:space="preserve">Además, se deberá comprobar que los chicotes de conexión no soliciten a los bushing del </w:t>
      </w:r>
      <w:r w:rsidR="00842572">
        <w:rPr>
          <w:rFonts w:ascii="Arial" w:hAnsi="Arial" w:cs="Arial"/>
        </w:rPr>
        <w:t>reacto</w:t>
      </w:r>
      <w:r w:rsidRPr="00EB1C88">
        <w:rPr>
          <w:rFonts w:ascii="Arial" w:hAnsi="Arial" w:cs="Arial"/>
        </w:rPr>
        <w:t xml:space="preserve">r con fuerzas que otro </w:t>
      </w:r>
      <w:r w:rsidR="00E12746" w:rsidRPr="00EB1C88">
        <w:rPr>
          <w:rFonts w:ascii="Arial" w:hAnsi="Arial" w:cs="Arial"/>
        </w:rPr>
        <w:t>equipo pueda</w:t>
      </w:r>
      <w:r w:rsidRPr="00EB1C88">
        <w:rPr>
          <w:rFonts w:ascii="Arial" w:hAnsi="Arial" w:cs="Arial"/>
        </w:rPr>
        <w:t xml:space="preserve"> transmitirle en caso de un sismo.</w:t>
      </w:r>
    </w:p>
    <w:p w14:paraId="3E4D56EB" w14:textId="43E8682D" w:rsidR="008C3EEF" w:rsidRPr="00EB1C88" w:rsidRDefault="008C3EEF" w:rsidP="008C3EEF">
      <w:pPr>
        <w:spacing w:after="120"/>
        <w:rPr>
          <w:rFonts w:ascii="Arial" w:hAnsi="Arial" w:cs="Arial"/>
          <w:b/>
        </w:rPr>
      </w:pPr>
      <w:r w:rsidRPr="00EB1C88">
        <w:rPr>
          <w:rFonts w:ascii="Arial" w:hAnsi="Arial" w:cs="Arial"/>
        </w:rPr>
        <w:t xml:space="preserve">Si en las conexiones entre conectores y otros equipos, y los terminales de alta tensión del </w:t>
      </w:r>
      <w:r w:rsidR="00842572">
        <w:rPr>
          <w:rFonts w:ascii="Arial" w:hAnsi="Arial" w:cs="Arial"/>
        </w:rPr>
        <w:t>reactor</w:t>
      </w:r>
      <w:r w:rsidRPr="00EB1C88">
        <w:rPr>
          <w:rFonts w:ascii="Arial" w:hAnsi="Arial" w:cs="Arial"/>
        </w:rPr>
        <w:t xml:space="preserve"> existe la unión cobre-aluminio, se deberá verificar la colocación de una lámina bimetálica entre cada terminal y el conector.</w:t>
      </w:r>
    </w:p>
    <w:p w14:paraId="5BEBBA7F" w14:textId="0DA58661" w:rsidR="008C3EEF" w:rsidRPr="00EB1C88" w:rsidRDefault="008C3EEF" w:rsidP="00842572">
      <w:pPr>
        <w:spacing w:after="120"/>
        <w:rPr>
          <w:rFonts w:ascii="Arial" w:hAnsi="Arial" w:cs="Arial"/>
          <w:b/>
        </w:rPr>
      </w:pPr>
      <w:r w:rsidRPr="00EB1C88">
        <w:rPr>
          <w:rFonts w:ascii="Arial" w:hAnsi="Arial" w:cs="Arial"/>
        </w:rPr>
        <w:t>Se deberá comprobar la conexión directa y adecuada a la malla de puesta a tierra, de todos los puntos indicados en los planos del proyecto</w:t>
      </w:r>
      <w:r w:rsidR="00842572">
        <w:rPr>
          <w:rFonts w:ascii="Arial" w:hAnsi="Arial" w:cs="Arial"/>
        </w:rPr>
        <w:t>.</w:t>
      </w:r>
    </w:p>
    <w:p w14:paraId="7D5E7133" w14:textId="77777777" w:rsidR="008C3EEF" w:rsidRPr="00EB1C88" w:rsidRDefault="008C3EEF" w:rsidP="008C3EEF">
      <w:pPr>
        <w:spacing w:after="120"/>
        <w:rPr>
          <w:rFonts w:ascii="Arial" w:hAnsi="Arial" w:cs="Arial"/>
          <w:b/>
        </w:rPr>
      </w:pPr>
      <w:r w:rsidRPr="00EB1C88">
        <w:rPr>
          <w:rFonts w:ascii="Arial" w:hAnsi="Arial" w:cs="Arial"/>
        </w:rPr>
        <w:t>Además, se deberá verificar que la sección de los conductores sea la que se indica en los planos del proyecto.</w:t>
      </w:r>
    </w:p>
    <w:p w14:paraId="2B29B447" w14:textId="77777777" w:rsidR="008C3EEF" w:rsidRPr="00EB1C88" w:rsidRDefault="008C3EEF" w:rsidP="008C3EEF">
      <w:pPr>
        <w:spacing w:after="120"/>
        <w:rPr>
          <w:rFonts w:ascii="Arial" w:hAnsi="Arial" w:cs="Arial"/>
          <w:b/>
        </w:rPr>
      </w:pPr>
      <w:r w:rsidRPr="00EB1C88">
        <w:rPr>
          <w:rFonts w:ascii="Arial" w:hAnsi="Arial" w:cs="Arial"/>
        </w:rPr>
        <w:t>Se deberá comprobar el torque de apriete de los pernos de:</w:t>
      </w:r>
    </w:p>
    <w:p w14:paraId="79F5E048" w14:textId="77777777"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Conectores primarios.</w:t>
      </w:r>
    </w:p>
    <w:p w14:paraId="68AA17D9" w14:textId="77777777" w:rsidR="008C3EEF" w:rsidRPr="00EB1C88" w:rsidRDefault="008C3EE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Conexiones a tierra.</w:t>
      </w:r>
    </w:p>
    <w:p w14:paraId="6061DD09" w14:textId="77777777" w:rsidR="008C3EEF" w:rsidRPr="00EB1C88" w:rsidRDefault="008C3EEF" w:rsidP="008C3EEF">
      <w:pPr>
        <w:spacing w:after="120"/>
        <w:rPr>
          <w:rFonts w:ascii="Arial" w:hAnsi="Arial" w:cs="Arial"/>
          <w:b/>
        </w:rPr>
      </w:pPr>
      <w:r w:rsidRPr="00EB1C88">
        <w:rPr>
          <w:rFonts w:ascii="Arial" w:hAnsi="Arial" w:cs="Arial"/>
        </w:rPr>
        <w:t>Se deberá verificar que las casetas y las cajas de control tengan el grado de protección IP (según IEC) que haya sido especificado.</w:t>
      </w:r>
    </w:p>
    <w:p w14:paraId="2569901E" w14:textId="77777777" w:rsidR="008C3EEF" w:rsidRPr="00EB1C88" w:rsidRDefault="008C3EEF" w:rsidP="008C3EEF">
      <w:pPr>
        <w:spacing w:after="120"/>
        <w:rPr>
          <w:rFonts w:ascii="Arial" w:hAnsi="Arial" w:cs="Arial"/>
          <w:b/>
        </w:rPr>
      </w:pPr>
      <w:r w:rsidRPr="00EB1C88">
        <w:rPr>
          <w:rFonts w:ascii="Arial" w:hAnsi="Arial" w:cs="Arial"/>
        </w:rPr>
        <w:t>Se deberá verificar que las puertas y tapas de las casetas y cajas respectivamente tengan incorporado el tipo de cerradura indicada en los planos o especificaciones.</w:t>
      </w:r>
    </w:p>
    <w:p w14:paraId="428401A1" w14:textId="357BFA30" w:rsidR="00D74D69" w:rsidRDefault="008C3EEF" w:rsidP="008C3EEF">
      <w:pPr>
        <w:spacing w:after="120"/>
        <w:rPr>
          <w:rFonts w:ascii="Arial" w:hAnsi="Arial" w:cs="Arial"/>
        </w:rPr>
      </w:pPr>
      <w:r w:rsidRPr="00EB1C88">
        <w:rPr>
          <w:rFonts w:ascii="Arial" w:hAnsi="Arial" w:cs="Arial"/>
        </w:rPr>
        <w:t>Se deberá verificar que los componentes internos de las casetas y cajas correspondan a los indicados en los planos.</w:t>
      </w:r>
    </w:p>
    <w:p w14:paraId="0457AF97" w14:textId="18203C6E" w:rsidR="00842572" w:rsidRDefault="00842572" w:rsidP="00842572">
      <w:pPr>
        <w:pStyle w:val="Estilo6"/>
      </w:pPr>
      <w:bookmarkStart w:id="92" w:name="_Toc188610278"/>
      <w:r>
        <w:t>REACTOR DE NEUTRO</w:t>
      </w:r>
      <w:bookmarkEnd w:id="92"/>
    </w:p>
    <w:p w14:paraId="494F870A" w14:textId="046EACAD" w:rsidR="00842572" w:rsidRPr="00842572" w:rsidRDefault="00842572" w:rsidP="00842572">
      <w:pPr>
        <w:widowControl w:val="0"/>
        <w:autoSpaceDE w:val="0"/>
        <w:autoSpaceDN w:val="0"/>
        <w:adjustRightInd w:val="0"/>
        <w:spacing w:before="208" w:after="0" w:line="209" w:lineRule="auto"/>
        <w:ind w:right="59"/>
        <w:rPr>
          <w:rFonts w:ascii="Arial" w:hAnsi="Arial" w:cs="Arial"/>
        </w:rPr>
      </w:pPr>
      <w:r w:rsidRPr="00842572">
        <w:rPr>
          <w:rFonts w:ascii="Arial" w:hAnsi="Arial" w:cs="Arial"/>
        </w:rPr>
        <w:t>Los reactores de neutro podrán ser con núcleo de hierro inmersos en aceite o con núcleo de aire según se requiera y de acuerdo con el documento de especificación Técnica del Reactor de Neutro.</w:t>
      </w:r>
    </w:p>
    <w:p w14:paraId="4CDD59E8" w14:textId="77777777" w:rsidR="00842572" w:rsidRDefault="00842572" w:rsidP="00842572">
      <w:pPr>
        <w:widowControl w:val="0"/>
        <w:autoSpaceDE w:val="0"/>
        <w:autoSpaceDN w:val="0"/>
        <w:adjustRightInd w:val="0"/>
        <w:spacing w:before="116" w:after="0" w:line="211" w:lineRule="auto"/>
        <w:ind w:right="55"/>
        <w:rPr>
          <w:rFonts w:ascii="Arial" w:hAnsi="Arial" w:cs="Arial"/>
        </w:rPr>
      </w:pPr>
      <w:r w:rsidRPr="00842572">
        <w:rPr>
          <w:rFonts w:ascii="Arial" w:hAnsi="Arial" w:cs="Arial"/>
        </w:rPr>
        <w:t>Estos deberán cumplir con todos los requerimientos aplicables de los reactores, los requerimientos particulares del proyecto y con los requerimientos del numeral 8 de la Norma IEC 60076-6 vigente.</w:t>
      </w:r>
    </w:p>
    <w:p w14:paraId="4CDF3741" w14:textId="34CD8E6A" w:rsidR="00842572" w:rsidRPr="00842572" w:rsidRDefault="00842572" w:rsidP="00842572">
      <w:pPr>
        <w:widowControl w:val="0"/>
        <w:autoSpaceDE w:val="0"/>
        <w:autoSpaceDN w:val="0"/>
        <w:adjustRightInd w:val="0"/>
        <w:spacing w:before="116" w:after="0" w:line="211" w:lineRule="auto"/>
        <w:ind w:right="55"/>
        <w:rPr>
          <w:rFonts w:ascii="Arial" w:hAnsi="Arial" w:cs="Arial"/>
        </w:rPr>
      </w:pPr>
      <w:r w:rsidRPr="00842572">
        <w:rPr>
          <w:rFonts w:ascii="Arial" w:hAnsi="Arial" w:cs="Arial"/>
        </w:rPr>
        <w:t>En el caso de reactores con núcleo de hierro inmersos en aceite estos deberán estar provistos de una mirilla de nivel de aceite o indicador del nivel de aceite, un relé de sobrepresión y cuando estos tengan tanque conservador, estos deberán poseer relé de flujo o relé Buchholz.</w:t>
      </w:r>
    </w:p>
    <w:p w14:paraId="72EDCDED" w14:textId="02F6FD0B" w:rsidR="00606392" w:rsidRDefault="00606392" w:rsidP="00C52B23">
      <w:pPr>
        <w:pStyle w:val="Ttulo2"/>
        <w:keepLines w:val="0"/>
        <w:tabs>
          <w:tab w:val="left" w:pos="680"/>
        </w:tabs>
        <w:spacing w:before="120" w:line="240" w:lineRule="auto"/>
        <w:ind w:left="567"/>
        <w:jc w:val="left"/>
        <w:rPr>
          <w:rFonts w:cs="Arial"/>
          <w:szCs w:val="22"/>
        </w:rPr>
      </w:pPr>
      <w:bookmarkStart w:id="93" w:name="_Toc188610279"/>
      <w:bookmarkStart w:id="94" w:name="_Toc54949158"/>
      <w:bookmarkStart w:id="95" w:name="_Toc149121711"/>
      <w:r>
        <w:rPr>
          <w:rFonts w:cs="Arial"/>
          <w:szCs w:val="22"/>
        </w:rPr>
        <w:lastRenderedPageBreak/>
        <w:t>DESCARGADOR DE SOBRETENSIÓN</w:t>
      </w:r>
      <w:bookmarkEnd w:id="93"/>
    </w:p>
    <w:p w14:paraId="7F919584" w14:textId="3B5F1427" w:rsidR="00606392" w:rsidRPr="00606392" w:rsidRDefault="00082A59" w:rsidP="00606392">
      <w:pPr>
        <w:spacing w:after="120"/>
        <w:rPr>
          <w:rFonts w:ascii="Arial" w:hAnsi="Arial" w:cs="Arial"/>
        </w:rPr>
      </w:pPr>
      <w:r>
        <w:rPr>
          <w:rFonts w:ascii="Arial" w:hAnsi="Arial" w:cs="Arial"/>
        </w:rPr>
        <w:t>E</w:t>
      </w:r>
      <w:r w:rsidR="008E01A7">
        <w:rPr>
          <w:rFonts w:ascii="Arial" w:hAnsi="Arial" w:cs="Arial"/>
        </w:rPr>
        <w:t>l</w:t>
      </w:r>
      <w:r w:rsidR="008E01A7" w:rsidRPr="00606392">
        <w:rPr>
          <w:rFonts w:ascii="Arial" w:hAnsi="Arial" w:cs="Arial"/>
        </w:rPr>
        <w:t xml:space="preserve"> </w:t>
      </w:r>
      <w:r w:rsidR="00FD55E1">
        <w:rPr>
          <w:rFonts w:ascii="Arial" w:hAnsi="Arial" w:cs="Arial"/>
        </w:rPr>
        <w:t>C</w:t>
      </w:r>
      <w:r w:rsidR="008E01A7" w:rsidRPr="00606392">
        <w:rPr>
          <w:rFonts w:ascii="Arial" w:hAnsi="Arial" w:cs="Arial"/>
        </w:rPr>
        <w:t>ontratista antes de recibir los equipos estudiará y aplicará durante el montaje estrictamente las indicaciones de los manuales de transporte, montaje, ensamble, pruebas y puesta en servicio suministrado por los fabricantes.</w:t>
      </w:r>
    </w:p>
    <w:p w14:paraId="52D2F75E" w14:textId="6EC3F07A" w:rsidR="00606392" w:rsidRPr="00606392" w:rsidRDefault="00892A0B" w:rsidP="00606392">
      <w:pPr>
        <w:spacing w:after="120"/>
        <w:rPr>
          <w:rFonts w:ascii="Arial" w:hAnsi="Arial" w:cs="Arial"/>
        </w:rPr>
      </w:pPr>
      <w:r>
        <w:rPr>
          <w:rFonts w:ascii="Arial" w:hAnsi="Arial" w:cs="Arial"/>
        </w:rPr>
        <w:t>E</w:t>
      </w:r>
      <w:r w:rsidR="008E01A7" w:rsidRPr="00606392">
        <w:rPr>
          <w:rFonts w:ascii="Arial" w:hAnsi="Arial" w:cs="Arial"/>
        </w:rPr>
        <w:t xml:space="preserve">n el caso de que los equipos no se instalen de inmediato, </w:t>
      </w:r>
      <w:r w:rsidR="00FD55E1">
        <w:rPr>
          <w:rFonts w:ascii="Arial" w:hAnsi="Arial" w:cs="Arial"/>
        </w:rPr>
        <w:t>E</w:t>
      </w:r>
      <w:r w:rsidR="008E01A7" w:rsidRPr="00606392">
        <w:rPr>
          <w:rFonts w:ascii="Arial" w:hAnsi="Arial" w:cs="Arial"/>
        </w:rPr>
        <w:t xml:space="preserve">l </w:t>
      </w:r>
      <w:r w:rsidR="00FD55E1">
        <w:rPr>
          <w:rFonts w:ascii="Arial" w:hAnsi="Arial" w:cs="Arial"/>
        </w:rPr>
        <w:t>C</w:t>
      </w:r>
      <w:r w:rsidR="008E01A7" w:rsidRPr="00606392">
        <w:rPr>
          <w:rFonts w:ascii="Arial" w:hAnsi="Arial" w:cs="Arial"/>
        </w:rPr>
        <w:t xml:space="preserve">ontratista los mantendrá en su empaque original y los protegerá para evitar daños al aislamiento. </w:t>
      </w:r>
    </w:p>
    <w:p w14:paraId="05EFEC84" w14:textId="1C391A54" w:rsidR="00606392" w:rsidRPr="00606392" w:rsidRDefault="00892A0B" w:rsidP="00606392">
      <w:pPr>
        <w:spacing w:after="120"/>
        <w:rPr>
          <w:rFonts w:ascii="Arial" w:hAnsi="Arial" w:cs="Arial"/>
        </w:rPr>
      </w:pPr>
      <w:r>
        <w:rPr>
          <w:rFonts w:ascii="Arial" w:hAnsi="Arial" w:cs="Arial"/>
        </w:rPr>
        <w:t>D</w:t>
      </w:r>
      <w:r w:rsidR="008E01A7" w:rsidRPr="00606392">
        <w:rPr>
          <w:rFonts w:ascii="Arial" w:hAnsi="Arial" w:cs="Arial"/>
        </w:rPr>
        <w:t>ebido a que es mínima la actividad de ensamble de los equipos y aisladores como tal, se hace énfasis en los requerimientos del manejo o manipulación que se tendrán para el almacenamiento, montaje, incluidas en las instrucciones del fabricante.</w:t>
      </w:r>
    </w:p>
    <w:p w14:paraId="60513016" w14:textId="77777777" w:rsidR="00606392" w:rsidRPr="00606392" w:rsidRDefault="00606392" w:rsidP="00606392">
      <w:pPr>
        <w:spacing w:after="120"/>
        <w:rPr>
          <w:rFonts w:ascii="Arial" w:hAnsi="Arial" w:cs="Arial"/>
        </w:rPr>
      </w:pPr>
      <w:r w:rsidRPr="00606392">
        <w:rPr>
          <w:rFonts w:ascii="Arial" w:hAnsi="Arial" w:cs="Arial"/>
        </w:rPr>
        <w:t xml:space="preserve">El levantamiento de los equipos puede ser llevado a cabo por medio de una grúa o de un polipasto fijo o móvil y de cables provistos –cada uno de ellos- de dos ganchos en cada extremidad. </w:t>
      </w:r>
    </w:p>
    <w:p w14:paraId="25AEAC4D" w14:textId="4F034729" w:rsidR="00606392" w:rsidRPr="00606392" w:rsidRDefault="00606392" w:rsidP="00606392">
      <w:pPr>
        <w:spacing w:after="120"/>
        <w:rPr>
          <w:rFonts w:ascii="Arial" w:hAnsi="Arial" w:cs="Arial"/>
        </w:rPr>
      </w:pPr>
      <w:r w:rsidRPr="00606392">
        <w:rPr>
          <w:rFonts w:ascii="Arial" w:hAnsi="Arial" w:cs="Arial"/>
        </w:rPr>
        <w:t xml:space="preserve">Se prohíbe terminantemente levantar los equipos por las terminales primarias. Se seguirá siempre el procedimiento indicado en el Manual de Servicio suministrado </w:t>
      </w:r>
      <w:r w:rsidR="008E01A7" w:rsidRPr="00606392">
        <w:rPr>
          <w:rFonts w:ascii="Arial" w:hAnsi="Arial" w:cs="Arial"/>
        </w:rPr>
        <w:t>por el fabricante</w:t>
      </w:r>
      <w:r w:rsidRPr="00606392">
        <w:rPr>
          <w:rFonts w:ascii="Arial" w:hAnsi="Arial" w:cs="Arial"/>
        </w:rPr>
        <w:t xml:space="preserve">. </w:t>
      </w:r>
    </w:p>
    <w:p w14:paraId="3914DB3E" w14:textId="77777777" w:rsidR="00606392" w:rsidRPr="00606392" w:rsidRDefault="00606392" w:rsidP="00606392">
      <w:pPr>
        <w:spacing w:after="120"/>
        <w:rPr>
          <w:rFonts w:ascii="Arial" w:hAnsi="Arial" w:cs="Arial"/>
        </w:rPr>
      </w:pPr>
      <w:r w:rsidRPr="00606392">
        <w:rPr>
          <w:rFonts w:ascii="Arial" w:hAnsi="Arial" w:cs="Arial"/>
        </w:rPr>
        <w:t xml:space="preserve">Para la fijación de los equipos en el pedestal, se tendrá en cuenta: </w:t>
      </w:r>
    </w:p>
    <w:p w14:paraId="702BA81F" w14:textId="77777777" w:rsidR="00606392" w:rsidRPr="00606392" w:rsidRDefault="00606392" w:rsidP="004A504D">
      <w:pPr>
        <w:pStyle w:val="Prrafodelista"/>
        <w:numPr>
          <w:ilvl w:val="0"/>
          <w:numId w:val="47"/>
        </w:numPr>
        <w:spacing w:after="120" w:line="288" w:lineRule="auto"/>
        <w:contextualSpacing w:val="0"/>
        <w:rPr>
          <w:rFonts w:ascii="Arial" w:hAnsi="Arial" w:cs="Arial"/>
        </w:rPr>
      </w:pPr>
      <w:r w:rsidRPr="00606392">
        <w:rPr>
          <w:rFonts w:ascii="Arial" w:hAnsi="Arial" w:cs="Arial"/>
        </w:rPr>
        <w:t xml:space="preserve">Posición vertical. </w:t>
      </w:r>
    </w:p>
    <w:p w14:paraId="55DD9BDB" w14:textId="3F0EC275" w:rsidR="00606392" w:rsidRPr="00606392" w:rsidRDefault="00606392" w:rsidP="004A504D">
      <w:pPr>
        <w:pStyle w:val="Prrafodelista"/>
        <w:numPr>
          <w:ilvl w:val="0"/>
          <w:numId w:val="47"/>
        </w:numPr>
        <w:spacing w:after="120" w:line="288" w:lineRule="auto"/>
        <w:contextualSpacing w:val="0"/>
        <w:rPr>
          <w:rFonts w:ascii="Arial" w:hAnsi="Arial" w:cs="Arial"/>
        </w:rPr>
      </w:pPr>
      <w:r w:rsidRPr="00606392">
        <w:rPr>
          <w:rFonts w:ascii="Arial" w:hAnsi="Arial" w:cs="Arial"/>
        </w:rPr>
        <w:t xml:space="preserve">Que la superficie donde reposará el </w:t>
      </w:r>
      <w:r>
        <w:rPr>
          <w:rFonts w:ascii="Arial" w:hAnsi="Arial" w:cs="Arial"/>
        </w:rPr>
        <w:t>equipo</w:t>
      </w:r>
      <w:r w:rsidRPr="00606392">
        <w:rPr>
          <w:rFonts w:ascii="Arial" w:hAnsi="Arial" w:cs="Arial"/>
        </w:rPr>
        <w:t xml:space="preserve"> sea rigurosamente plana. </w:t>
      </w:r>
    </w:p>
    <w:p w14:paraId="31B0FE4C" w14:textId="77777777" w:rsidR="00606392" w:rsidRPr="00606392" w:rsidRDefault="00606392" w:rsidP="004A504D">
      <w:pPr>
        <w:pStyle w:val="Prrafodelista"/>
        <w:numPr>
          <w:ilvl w:val="0"/>
          <w:numId w:val="47"/>
        </w:numPr>
        <w:spacing w:after="120" w:line="288" w:lineRule="auto"/>
        <w:contextualSpacing w:val="0"/>
        <w:rPr>
          <w:rFonts w:ascii="Arial" w:hAnsi="Arial" w:cs="Arial"/>
        </w:rPr>
      </w:pPr>
      <w:r w:rsidRPr="00606392">
        <w:rPr>
          <w:rFonts w:ascii="Arial" w:hAnsi="Arial" w:cs="Arial"/>
        </w:rPr>
        <w:t xml:space="preserve">Apretar solamente tres tornillos y observar si el cuarto punto necesita de alguna cuña. </w:t>
      </w:r>
    </w:p>
    <w:p w14:paraId="6E186600" w14:textId="77777777" w:rsidR="00606392" w:rsidRPr="00606392" w:rsidRDefault="00606392" w:rsidP="004A504D">
      <w:pPr>
        <w:pStyle w:val="Prrafodelista"/>
        <w:numPr>
          <w:ilvl w:val="0"/>
          <w:numId w:val="47"/>
        </w:numPr>
        <w:spacing w:after="120" w:line="288" w:lineRule="auto"/>
        <w:contextualSpacing w:val="0"/>
        <w:rPr>
          <w:rFonts w:ascii="Arial" w:hAnsi="Arial" w:cs="Arial"/>
        </w:rPr>
      </w:pPr>
      <w:r w:rsidRPr="00606392">
        <w:rPr>
          <w:rFonts w:ascii="Arial" w:hAnsi="Arial" w:cs="Arial"/>
        </w:rPr>
        <w:t xml:space="preserve">Después de efectuar la verificación y corrección de la nivelación y aplome, apretar el cuarto tornillo. </w:t>
      </w:r>
    </w:p>
    <w:p w14:paraId="4EFE6507" w14:textId="7223FE52" w:rsidR="00606392" w:rsidRDefault="009720E2" w:rsidP="00606392">
      <w:pPr>
        <w:spacing w:after="120"/>
        <w:rPr>
          <w:rFonts w:ascii="Arial" w:hAnsi="Arial" w:cs="Arial"/>
        </w:rPr>
      </w:pPr>
      <w:r>
        <w:rPr>
          <w:rFonts w:ascii="Arial" w:hAnsi="Arial" w:cs="Arial"/>
        </w:rPr>
        <w:t>P</w:t>
      </w:r>
      <w:r w:rsidR="008E01A7" w:rsidRPr="00606392">
        <w:rPr>
          <w:rFonts w:ascii="Arial" w:hAnsi="Arial" w:cs="Arial"/>
        </w:rPr>
        <w:t>ara el ajuste de tornillos en el ensamble, se emplearán llaves dinamométricas</w:t>
      </w:r>
      <w:r w:rsidR="00581560">
        <w:rPr>
          <w:rFonts w:ascii="Arial" w:hAnsi="Arial" w:cs="Arial"/>
        </w:rPr>
        <w:t>,</w:t>
      </w:r>
      <w:r w:rsidR="008E01A7" w:rsidRPr="00606392">
        <w:rPr>
          <w:rFonts w:ascii="Arial" w:hAnsi="Arial" w:cs="Arial"/>
        </w:rPr>
        <w:t xml:space="preserve"> los pares de apriete se especifican en el manual de servicio de los equipos, suministrado por el fabricante y en lo establecido en estas especificaciones. </w:t>
      </w:r>
      <w:r w:rsidR="00581560">
        <w:rPr>
          <w:rFonts w:ascii="Arial" w:hAnsi="Arial" w:cs="Arial"/>
        </w:rPr>
        <w:t>A</w:t>
      </w:r>
      <w:r w:rsidR="008E01A7" w:rsidRPr="00606392">
        <w:rPr>
          <w:rFonts w:ascii="Arial" w:hAnsi="Arial" w:cs="Arial"/>
        </w:rPr>
        <w:t xml:space="preserve">l conectar el equipo con las barras y demás equipos, se vigilará que los </w:t>
      </w:r>
      <w:r w:rsidR="00606392" w:rsidRPr="00606392">
        <w:rPr>
          <w:rFonts w:ascii="Arial" w:hAnsi="Arial" w:cs="Arial"/>
        </w:rPr>
        <w:t>conectores estén limpios y se aprieten uniformemente para garantizar un buen contacto</w:t>
      </w:r>
      <w:r w:rsidR="00581560">
        <w:rPr>
          <w:rFonts w:ascii="Arial" w:hAnsi="Arial" w:cs="Arial"/>
        </w:rPr>
        <w:t>.</w:t>
      </w:r>
    </w:p>
    <w:p w14:paraId="3BFBFDBE" w14:textId="077714D6" w:rsidR="00606392" w:rsidRDefault="00606392" w:rsidP="00606392">
      <w:pPr>
        <w:pStyle w:val="Estilo6"/>
      </w:pPr>
      <w:bookmarkStart w:id="96" w:name="_Toc188610280"/>
      <w:r>
        <w:t>CONTROLES Y VERIFICACIÓN DE MONTAJE</w:t>
      </w:r>
      <w:bookmarkEnd w:id="96"/>
    </w:p>
    <w:p w14:paraId="40156ECE" w14:textId="44E9A66C" w:rsidR="00606392" w:rsidRPr="00462B32" w:rsidRDefault="00FD55E1" w:rsidP="00606392">
      <w:pPr>
        <w:spacing w:after="120" w:line="240" w:lineRule="auto"/>
        <w:rPr>
          <w:rFonts w:eastAsia="Times New Roman" w:cs="Arial"/>
          <w:lang w:eastAsia="es-ES"/>
        </w:rPr>
      </w:pPr>
      <w:r>
        <w:rPr>
          <w:rFonts w:ascii="Arial" w:hAnsi="Arial" w:cs="Arial"/>
        </w:rPr>
        <w:t>E</w:t>
      </w:r>
      <w:r w:rsidR="008E01A7" w:rsidRPr="00606392">
        <w:rPr>
          <w:rFonts w:ascii="Arial" w:hAnsi="Arial" w:cs="Arial"/>
        </w:rPr>
        <w:t xml:space="preserve">l </w:t>
      </w:r>
      <w:r>
        <w:rPr>
          <w:rFonts w:ascii="Arial" w:hAnsi="Arial" w:cs="Arial"/>
        </w:rPr>
        <w:t>C</w:t>
      </w:r>
      <w:r w:rsidR="008E01A7" w:rsidRPr="00606392">
        <w:rPr>
          <w:rFonts w:ascii="Arial" w:hAnsi="Arial" w:cs="Arial"/>
        </w:rPr>
        <w:t xml:space="preserve">ontratista coordinará con </w:t>
      </w:r>
      <w:r w:rsidR="00606392" w:rsidRPr="00606392">
        <w:rPr>
          <w:rFonts w:ascii="Arial" w:hAnsi="Arial" w:cs="Arial"/>
        </w:rPr>
        <w:t xml:space="preserve">el </w:t>
      </w:r>
      <w:r w:rsidR="00606392">
        <w:rPr>
          <w:rFonts w:ascii="Arial" w:hAnsi="Arial" w:cs="Arial"/>
        </w:rPr>
        <w:t xml:space="preserve">ITO </w:t>
      </w:r>
      <w:r w:rsidR="00606392" w:rsidRPr="00606392">
        <w:rPr>
          <w:rFonts w:ascii="Arial" w:hAnsi="Arial" w:cs="Arial"/>
        </w:rPr>
        <w:t>y el fabricante de los equipos lo siguiente:</w:t>
      </w:r>
    </w:p>
    <w:p w14:paraId="11489CFF" w14:textId="77777777" w:rsidR="00606392" w:rsidRPr="00606392" w:rsidRDefault="00606392" w:rsidP="004A504D">
      <w:pPr>
        <w:pStyle w:val="Prrafodelista"/>
        <w:numPr>
          <w:ilvl w:val="0"/>
          <w:numId w:val="47"/>
        </w:numPr>
        <w:spacing w:after="120" w:line="288" w:lineRule="auto"/>
        <w:contextualSpacing w:val="0"/>
        <w:rPr>
          <w:rFonts w:ascii="Arial" w:hAnsi="Arial" w:cs="Arial"/>
        </w:rPr>
      </w:pPr>
      <w:r w:rsidRPr="00606392">
        <w:rPr>
          <w:rFonts w:ascii="Arial" w:hAnsi="Arial" w:cs="Arial"/>
        </w:rPr>
        <w:t>Antes de la instalación de los soportes, se deberá validar las dimensiones con respecto de los equipos suministrados.</w:t>
      </w:r>
    </w:p>
    <w:p w14:paraId="29BB930B" w14:textId="29EE80F1" w:rsidR="00606392" w:rsidRPr="00606392" w:rsidRDefault="006E746A" w:rsidP="004A504D">
      <w:pPr>
        <w:pStyle w:val="Prrafodelista"/>
        <w:numPr>
          <w:ilvl w:val="0"/>
          <w:numId w:val="47"/>
        </w:numPr>
        <w:spacing w:after="120" w:line="288" w:lineRule="auto"/>
        <w:contextualSpacing w:val="0"/>
        <w:rPr>
          <w:rFonts w:ascii="Arial" w:hAnsi="Arial" w:cs="Arial"/>
        </w:rPr>
      </w:pPr>
      <w:r>
        <w:rPr>
          <w:rFonts w:ascii="Arial" w:hAnsi="Arial" w:cs="Arial"/>
        </w:rPr>
        <w:t>C</w:t>
      </w:r>
      <w:r w:rsidR="008E01A7" w:rsidRPr="00606392">
        <w:rPr>
          <w:rFonts w:ascii="Arial" w:hAnsi="Arial" w:cs="Arial"/>
        </w:rPr>
        <w:t xml:space="preserve">on el fabricante de los equipos se debe coordinar los elementos que son necesarios para el adecuado montaje de éstos, como altura de estructuras, dimensiones de aisladores, tipos de conectores etc. </w:t>
      </w:r>
    </w:p>
    <w:p w14:paraId="1C04CD83" w14:textId="398E7E97" w:rsidR="00606392" w:rsidRPr="00606392" w:rsidRDefault="006E746A" w:rsidP="004A504D">
      <w:pPr>
        <w:pStyle w:val="Prrafodelista"/>
        <w:numPr>
          <w:ilvl w:val="0"/>
          <w:numId w:val="47"/>
        </w:numPr>
        <w:spacing w:after="120" w:line="288" w:lineRule="auto"/>
        <w:contextualSpacing w:val="0"/>
        <w:rPr>
          <w:rFonts w:ascii="Arial" w:hAnsi="Arial" w:cs="Arial"/>
        </w:rPr>
      </w:pPr>
      <w:r>
        <w:rPr>
          <w:rFonts w:ascii="Arial" w:hAnsi="Arial" w:cs="Arial"/>
        </w:rPr>
        <w:t>E</w:t>
      </w:r>
      <w:r w:rsidR="008E01A7" w:rsidRPr="00606392">
        <w:rPr>
          <w:rFonts w:ascii="Arial" w:hAnsi="Arial" w:cs="Arial"/>
        </w:rPr>
        <w:t xml:space="preserve">l </w:t>
      </w:r>
      <w:r w:rsidR="00FD55E1">
        <w:rPr>
          <w:rFonts w:ascii="Arial" w:hAnsi="Arial" w:cs="Arial"/>
        </w:rPr>
        <w:t>C</w:t>
      </w:r>
      <w:r w:rsidR="008E01A7" w:rsidRPr="00606392">
        <w:rPr>
          <w:rFonts w:ascii="Arial" w:hAnsi="Arial" w:cs="Arial"/>
        </w:rPr>
        <w:t xml:space="preserve">ontratista debe realizar </w:t>
      </w:r>
      <w:r w:rsidR="00606392" w:rsidRPr="00606392">
        <w:rPr>
          <w:rFonts w:ascii="Arial" w:hAnsi="Arial" w:cs="Arial"/>
        </w:rPr>
        <w:t xml:space="preserve">las coordinaciones necesarias con el fabricante de los equipos para asegurar la adecuada integración de éstos con el resto de sistemas (sistemas de control, protección, medida y comunicaciones). </w:t>
      </w:r>
    </w:p>
    <w:p w14:paraId="6A1844D4" w14:textId="62F4F29A" w:rsidR="00606392" w:rsidRDefault="00606392" w:rsidP="00606392">
      <w:pPr>
        <w:pStyle w:val="Estilo6"/>
      </w:pPr>
      <w:bookmarkStart w:id="97" w:name="_Toc188610281"/>
      <w:r>
        <w:lastRenderedPageBreak/>
        <w:t>EJECUCIÓN Y MATERIALES</w:t>
      </w:r>
      <w:bookmarkEnd w:id="97"/>
    </w:p>
    <w:p w14:paraId="3A7AD922" w14:textId="2221B1EC" w:rsidR="00606392" w:rsidRPr="00606392" w:rsidRDefault="008C3A6A" w:rsidP="00606392">
      <w:pPr>
        <w:spacing w:after="120" w:line="240" w:lineRule="auto"/>
        <w:rPr>
          <w:rFonts w:ascii="Arial" w:hAnsi="Arial" w:cs="Arial"/>
        </w:rPr>
      </w:pPr>
      <w:r>
        <w:rPr>
          <w:rFonts w:ascii="Arial" w:hAnsi="Arial" w:cs="Arial"/>
        </w:rPr>
        <w:t>E</w:t>
      </w:r>
      <w:r w:rsidR="008E01A7" w:rsidRPr="00606392">
        <w:rPr>
          <w:rFonts w:ascii="Arial" w:hAnsi="Arial" w:cs="Arial"/>
        </w:rPr>
        <w:t xml:space="preserve">l </w:t>
      </w:r>
      <w:r w:rsidR="00FD55E1">
        <w:rPr>
          <w:rFonts w:ascii="Arial" w:hAnsi="Arial" w:cs="Arial"/>
        </w:rPr>
        <w:t>C</w:t>
      </w:r>
      <w:r w:rsidR="008E01A7" w:rsidRPr="00606392">
        <w:rPr>
          <w:rFonts w:ascii="Arial" w:hAnsi="Arial" w:cs="Arial"/>
        </w:rPr>
        <w:t xml:space="preserve">ontratista realizará las siguientes actividades en el desarrollo del montaje de los transformadores de corriente, transformadores de tensión, transformador de servicios auxiliares, descargadores de sobretensión y aisladores: </w:t>
      </w:r>
    </w:p>
    <w:p w14:paraId="15E8ADA5" w14:textId="44974DED" w:rsidR="00606392" w:rsidRPr="00606392" w:rsidRDefault="008C3A6A" w:rsidP="004A504D">
      <w:pPr>
        <w:pStyle w:val="Prrafodelista"/>
        <w:numPr>
          <w:ilvl w:val="0"/>
          <w:numId w:val="56"/>
        </w:numPr>
        <w:spacing w:after="120" w:line="240" w:lineRule="auto"/>
        <w:contextualSpacing w:val="0"/>
        <w:rPr>
          <w:rFonts w:ascii="Arial" w:hAnsi="Arial" w:cs="Arial"/>
        </w:rPr>
      </w:pPr>
      <w:r>
        <w:rPr>
          <w:rFonts w:ascii="Arial" w:hAnsi="Arial" w:cs="Arial"/>
        </w:rPr>
        <w:t>A</w:t>
      </w:r>
      <w:r w:rsidR="008E01A7" w:rsidRPr="00606392">
        <w:rPr>
          <w:rFonts w:ascii="Arial" w:hAnsi="Arial" w:cs="Arial"/>
        </w:rPr>
        <w:t xml:space="preserve">lmacenaje y control de piezas. </w:t>
      </w:r>
    </w:p>
    <w:p w14:paraId="1A5A4093" w14:textId="6E162FEF" w:rsidR="00606392" w:rsidRPr="00606392" w:rsidRDefault="008C3A6A" w:rsidP="004A504D">
      <w:pPr>
        <w:pStyle w:val="Prrafodelista"/>
        <w:numPr>
          <w:ilvl w:val="0"/>
          <w:numId w:val="56"/>
        </w:numPr>
        <w:spacing w:after="120" w:line="240" w:lineRule="auto"/>
        <w:contextualSpacing w:val="0"/>
        <w:rPr>
          <w:rFonts w:ascii="Arial" w:hAnsi="Arial" w:cs="Arial"/>
        </w:rPr>
      </w:pPr>
      <w:r>
        <w:rPr>
          <w:rFonts w:ascii="Arial" w:hAnsi="Arial" w:cs="Arial"/>
        </w:rPr>
        <w:t>M</w:t>
      </w:r>
      <w:r w:rsidR="008E01A7" w:rsidRPr="00606392">
        <w:rPr>
          <w:rFonts w:ascii="Arial" w:hAnsi="Arial" w:cs="Arial"/>
        </w:rPr>
        <w:t xml:space="preserve">aniobras para trasladarlos al sitio de instalación. </w:t>
      </w:r>
    </w:p>
    <w:p w14:paraId="136C12A2" w14:textId="198F804A" w:rsidR="00606392" w:rsidRPr="00606392" w:rsidRDefault="008C3A6A" w:rsidP="004A504D">
      <w:pPr>
        <w:pStyle w:val="Prrafodelista"/>
        <w:numPr>
          <w:ilvl w:val="0"/>
          <w:numId w:val="56"/>
        </w:numPr>
        <w:spacing w:after="120" w:line="240" w:lineRule="auto"/>
        <w:contextualSpacing w:val="0"/>
        <w:rPr>
          <w:rFonts w:ascii="Arial" w:hAnsi="Arial" w:cs="Arial"/>
        </w:rPr>
      </w:pPr>
      <w:r>
        <w:rPr>
          <w:rFonts w:ascii="Arial" w:hAnsi="Arial" w:cs="Arial"/>
        </w:rPr>
        <w:t>F</w:t>
      </w:r>
      <w:r w:rsidR="008E01A7" w:rsidRPr="00606392">
        <w:rPr>
          <w:rFonts w:ascii="Arial" w:hAnsi="Arial" w:cs="Arial"/>
        </w:rPr>
        <w:t xml:space="preserve">ijación del equipo a la estructura metálica de soporte. </w:t>
      </w:r>
    </w:p>
    <w:p w14:paraId="3413926A" w14:textId="71E0B191" w:rsidR="00606392" w:rsidRPr="00606392" w:rsidRDefault="008C3A6A" w:rsidP="004A504D">
      <w:pPr>
        <w:pStyle w:val="Prrafodelista"/>
        <w:numPr>
          <w:ilvl w:val="0"/>
          <w:numId w:val="56"/>
        </w:numPr>
        <w:spacing w:after="120" w:line="240" w:lineRule="auto"/>
        <w:contextualSpacing w:val="0"/>
        <w:rPr>
          <w:rFonts w:ascii="Arial" w:hAnsi="Arial" w:cs="Arial"/>
        </w:rPr>
      </w:pPr>
      <w:r>
        <w:rPr>
          <w:rFonts w:ascii="Arial" w:hAnsi="Arial" w:cs="Arial"/>
        </w:rPr>
        <w:t>M</w:t>
      </w:r>
      <w:r w:rsidR="008E01A7" w:rsidRPr="00606392">
        <w:rPr>
          <w:rFonts w:ascii="Arial" w:hAnsi="Arial" w:cs="Arial"/>
        </w:rPr>
        <w:t xml:space="preserve">ontaje y conexión de los equipos a las barras y al sistema de puesta a tierra. </w:t>
      </w:r>
    </w:p>
    <w:p w14:paraId="6DE4C3DF" w14:textId="580E5CCF" w:rsidR="00606392" w:rsidRPr="00606392" w:rsidRDefault="008C3A6A" w:rsidP="004A504D">
      <w:pPr>
        <w:pStyle w:val="Prrafodelista"/>
        <w:numPr>
          <w:ilvl w:val="0"/>
          <w:numId w:val="56"/>
        </w:numPr>
        <w:spacing w:after="120" w:line="240" w:lineRule="auto"/>
        <w:contextualSpacing w:val="0"/>
        <w:rPr>
          <w:rFonts w:ascii="Arial" w:hAnsi="Arial" w:cs="Arial"/>
        </w:rPr>
      </w:pPr>
      <w:r>
        <w:rPr>
          <w:rFonts w:ascii="Arial" w:hAnsi="Arial" w:cs="Arial"/>
        </w:rPr>
        <w:t>P</w:t>
      </w:r>
      <w:r w:rsidR="008E01A7" w:rsidRPr="00606392">
        <w:rPr>
          <w:rFonts w:ascii="Arial" w:hAnsi="Arial" w:cs="Arial"/>
        </w:rPr>
        <w:t xml:space="preserve">intura de partes vivas. </w:t>
      </w:r>
    </w:p>
    <w:p w14:paraId="7C3B3A45" w14:textId="3267EE56" w:rsidR="00606392" w:rsidRPr="00606392" w:rsidRDefault="008C3A6A" w:rsidP="004A504D">
      <w:pPr>
        <w:pStyle w:val="Prrafodelista"/>
        <w:numPr>
          <w:ilvl w:val="0"/>
          <w:numId w:val="56"/>
        </w:numPr>
        <w:spacing w:after="120" w:line="240" w:lineRule="auto"/>
        <w:contextualSpacing w:val="0"/>
        <w:rPr>
          <w:rFonts w:ascii="Arial" w:hAnsi="Arial" w:cs="Arial"/>
        </w:rPr>
      </w:pPr>
      <w:r>
        <w:rPr>
          <w:rFonts w:ascii="Arial" w:hAnsi="Arial" w:cs="Arial"/>
        </w:rPr>
        <w:t>P</w:t>
      </w:r>
      <w:r w:rsidR="008E01A7" w:rsidRPr="00606392">
        <w:rPr>
          <w:rFonts w:ascii="Arial" w:hAnsi="Arial" w:cs="Arial"/>
        </w:rPr>
        <w:t xml:space="preserve">ersonal técnico calificado, materiales, equipos y herramientas para la ejecución de las pruebas de campo de todas las instalaciones. </w:t>
      </w:r>
    </w:p>
    <w:p w14:paraId="07375771" w14:textId="060C2755" w:rsidR="00606392" w:rsidRPr="00606392" w:rsidRDefault="008C3A6A" w:rsidP="004A504D">
      <w:pPr>
        <w:pStyle w:val="Prrafodelista"/>
        <w:numPr>
          <w:ilvl w:val="0"/>
          <w:numId w:val="56"/>
        </w:numPr>
        <w:spacing w:after="120" w:line="240" w:lineRule="auto"/>
        <w:contextualSpacing w:val="0"/>
        <w:rPr>
          <w:rFonts w:ascii="Arial" w:hAnsi="Arial" w:cs="Arial"/>
        </w:rPr>
      </w:pPr>
      <w:r>
        <w:rPr>
          <w:rFonts w:ascii="Arial" w:hAnsi="Arial" w:cs="Arial"/>
        </w:rPr>
        <w:t>L</w:t>
      </w:r>
      <w:r w:rsidR="008E01A7" w:rsidRPr="00606392">
        <w:rPr>
          <w:rFonts w:ascii="Arial" w:hAnsi="Arial" w:cs="Arial"/>
        </w:rPr>
        <w:t xml:space="preserve">as pruebas necesarias para verificación del correcto montaje y funcionamiento del equipo. </w:t>
      </w:r>
    </w:p>
    <w:p w14:paraId="29B86A14" w14:textId="77777777" w:rsidR="008E01A7" w:rsidRDefault="00606392" w:rsidP="004A504D">
      <w:pPr>
        <w:pStyle w:val="Prrafodelista"/>
        <w:numPr>
          <w:ilvl w:val="0"/>
          <w:numId w:val="56"/>
        </w:numPr>
        <w:spacing w:after="120" w:line="240" w:lineRule="auto"/>
        <w:contextualSpacing w:val="0"/>
        <w:rPr>
          <w:rFonts w:ascii="Arial" w:hAnsi="Arial" w:cs="Arial"/>
        </w:rPr>
      </w:pPr>
      <w:r w:rsidRPr="00606392">
        <w:rPr>
          <w:rFonts w:ascii="Arial" w:hAnsi="Arial" w:cs="Arial"/>
        </w:rPr>
        <w:t xml:space="preserve">Retiro y limpieza del material sobrante a los bancos de desperdicio. </w:t>
      </w:r>
    </w:p>
    <w:p w14:paraId="5D91B934" w14:textId="5DDD236C" w:rsidR="00606392" w:rsidRPr="008E01A7" w:rsidRDefault="00606392" w:rsidP="004A504D">
      <w:pPr>
        <w:pStyle w:val="Prrafodelista"/>
        <w:numPr>
          <w:ilvl w:val="0"/>
          <w:numId w:val="56"/>
        </w:numPr>
        <w:spacing w:after="120" w:line="240" w:lineRule="auto"/>
        <w:contextualSpacing w:val="0"/>
        <w:rPr>
          <w:rFonts w:ascii="Arial" w:hAnsi="Arial" w:cs="Arial"/>
        </w:rPr>
      </w:pPr>
      <w:r w:rsidRPr="008E01A7">
        <w:rPr>
          <w:rFonts w:ascii="Arial" w:hAnsi="Arial" w:cs="Arial"/>
        </w:rPr>
        <w:t>Conexiones a la malla de puesta a tierra</w:t>
      </w:r>
      <w:r w:rsidR="008C3A6A">
        <w:rPr>
          <w:rFonts w:ascii="Arial" w:hAnsi="Arial" w:cs="Arial"/>
        </w:rPr>
        <w:t>.</w:t>
      </w:r>
    </w:p>
    <w:p w14:paraId="438D5D8F" w14:textId="6968C22B" w:rsidR="00D74D69" w:rsidRPr="00EB1C88" w:rsidRDefault="00D74D69" w:rsidP="00C52B23">
      <w:pPr>
        <w:pStyle w:val="Ttulo2"/>
        <w:keepLines w:val="0"/>
        <w:tabs>
          <w:tab w:val="left" w:pos="680"/>
        </w:tabs>
        <w:spacing w:before="120" w:line="240" w:lineRule="auto"/>
        <w:ind w:left="567"/>
        <w:jc w:val="left"/>
        <w:rPr>
          <w:rFonts w:cs="Arial"/>
          <w:szCs w:val="22"/>
        </w:rPr>
      </w:pPr>
      <w:bookmarkStart w:id="98" w:name="_Toc188610282"/>
      <w:r w:rsidRPr="00EB1C88">
        <w:rPr>
          <w:rFonts w:cs="Arial"/>
          <w:szCs w:val="22"/>
        </w:rPr>
        <w:t>INTERRUPTOR DE PODER</w:t>
      </w:r>
      <w:bookmarkEnd w:id="94"/>
      <w:bookmarkEnd w:id="95"/>
      <w:bookmarkEnd w:id="98"/>
    </w:p>
    <w:p w14:paraId="214AFE95" w14:textId="77777777" w:rsidR="00D74D69" w:rsidRPr="00EB1C88" w:rsidRDefault="00D74D69" w:rsidP="00B575D7">
      <w:pPr>
        <w:pStyle w:val="Ttulo3"/>
        <w:rPr>
          <w:rFonts w:cs="Arial"/>
        </w:rPr>
      </w:pPr>
      <w:bookmarkStart w:id="99" w:name="_Toc54949159"/>
      <w:bookmarkStart w:id="100" w:name="_Toc149121712"/>
      <w:bookmarkStart w:id="101" w:name="_Toc188610283"/>
      <w:r w:rsidRPr="00EB1C88">
        <w:rPr>
          <w:rFonts w:cs="Arial"/>
        </w:rPr>
        <w:t>ALMACENAMIENTO Y TRASLADO</w:t>
      </w:r>
      <w:bookmarkEnd w:id="99"/>
      <w:bookmarkEnd w:id="100"/>
      <w:bookmarkEnd w:id="101"/>
    </w:p>
    <w:p w14:paraId="5515667B" w14:textId="77777777" w:rsidR="00D74D69" w:rsidRPr="00EB1C88" w:rsidRDefault="00D74D69" w:rsidP="00D74D69">
      <w:pPr>
        <w:spacing w:after="120"/>
        <w:rPr>
          <w:rFonts w:ascii="Arial" w:hAnsi="Arial" w:cs="Arial"/>
          <w:b/>
        </w:rPr>
      </w:pPr>
      <w:r w:rsidRPr="00EB1C88">
        <w:rPr>
          <w:rFonts w:ascii="Arial" w:hAnsi="Arial" w:cs="Arial"/>
        </w:rPr>
        <w:t>El interruptor y sus accesorios se deberán almacenar según la disposición siguiente:</w:t>
      </w:r>
    </w:p>
    <w:p w14:paraId="31095A0C" w14:textId="77777777" w:rsidR="00D74D69" w:rsidRPr="00EB1C88" w:rsidRDefault="00D74D69" w:rsidP="00D74D69">
      <w:pPr>
        <w:spacing w:after="120"/>
        <w:rPr>
          <w:rFonts w:ascii="Arial" w:hAnsi="Arial" w:cs="Arial"/>
          <w:b/>
        </w:rPr>
      </w:pPr>
      <w:r w:rsidRPr="00EB1C88">
        <w:rPr>
          <w:rFonts w:ascii="Arial" w:hAnsi="Arial" w:cs="Arial"/>
        </w:rPr>
        <w:t>Lugares de almacenamiento:</w:t>
      </w:r>
    </w:p>
    <w:p w14:paraId="4ED03E46"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A la intemperie:</w:t>
      </w:r>
    </w:p>
    <w:p w14:paraId="25F1DAF3"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Estructuras soportes.</w:t>
      </w:r>
    </w:p>
    <w:p w14:paraId="4A6955BF"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En bodega techada y cerrada:</w:t>
      </w:r>
    </w:p>
    <w:p w14:paraId="460B6670"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Cámaras de ruptura, bushings y botellas de gas SF6.</w:t>
      </w:r>
    </w:p>
    <w:p w14:paraId="3E65BFAA"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En bodega climatizada:</w:t>
      </w:r>
    </w:p>
    <w:p w14:paraId="6076A297"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Cajas de mando, mecanismos de accionamiento y accesorios.</w:t>
      </w:r>
    </w:p>
    <w:p w14:paraId="42485FC9" w14:textId="23EEBFD1" w:rsidR="00D74D69" w:rsidRPr="00EB1C88" w:rsidRDefault="00D74D69" w:rsidP="00D74D69">
      <w:pPr>
        <w:spacing w:after="120"/>
        <w:rPr>
          <w:rFonts w:ascii="Arial" w:hAnsi="Arial" w:cs="Arial"/>
          <w:b/>
        </w:rPr>
      </w:pPr>
      <w:r w:rsidRPr="00EB1C88">
        <w:rPr>
          <w:rFonts w:ascii="Arial" w:hAnsi="Arial" w:cs="Arial"/>
        </w:rPr>
        <w:t xml:space="preserve">Los elementos que se suministran bajo presión de transporte, tales como cámaras de ruptura y bushing, deberán ser controlados por </w:t>
      </w:r>
      <w:r w:rsidR="00FD55E1">
        <w:rPr>
          <w:rFonts w:ascii="Arial" w:hAnsi="Arial" w:cs="Arial"/>
        </w:rPr>
        <w:t>E</w:t>
      </w:r>
      <w:r w:rsidRPr="00EB1C88">
        <w:rPr>
          <w:rFonts w:ascii="Arial" w:hAnsi="Arial" w:cs="Arial"/>
        </w:rPr>
        <w:t xml:space="preserve">l </w:t>
      </w:r>
      <w:r w:rsidR="00FD55E1">
        <w:rPr>
          <w:rFonts w:ascii="Arial" w:hAnsi="Arial" w:cs="Arial"/>
        </w:rPr>
        <w:t>C</w:t>
      </w:r>
      <w:r w:rsidRPr="00EB1C88">
        <w:rPr>
          <w:rFonts w:ascii="Arial" w:hAnsi="Arial" w:cs="Arial"/>
        </w:rPr>
        <w:t>ontratista una vez al mes informando de ello a</w:t>
      </w:r>
      <w:r w:rsidR="000B0955" w:rsidRPr="00EB1C88">
        <w:rPr>
          <w:rFonts w:ascii="Arial" w:hAnsi="Arial" w:cs="Arial"/>
        </w:rPr>
        <w:t xml:space="preserve">l </w:t>
      </w:r>
      <w:r w:rsidR="000A686E">
        <w:rPr>
          <w:rFonts w:ascii="Arial" w:hAnsi="Arial" w:cs="Arial"/>
        </w:rPr>
        <w:t>P</w:t>
      </w:r>
      <w:r w:rsidR="000B0955" w:rsidRPr="00EB1C88">
        <w:rPr>
          <w:rFonts w:ascii="Arial" w:hAnsi="Arial" w:cs="Arial"/>
        </w:rPr>
        <w:t>ropietario</w:t>
      </w:r>
    </w:p>
    <w:p w14:paraId="6D8F6F31" w14:textId="77777777" w:rsidR="00D74D69" w:rsidRPr="00EB1C88" w:rsidRDefault="00D74D69" w:rsidP="00B575D7">
      <w:pPr>
        <w:pStyle w:val="Ttulo3"/>
        <w:rPr>
          <w:rFonts w:cs="Arial"/>
        </w:rPr>
      </w:pPr>
      <w:bookmarkStart w:id="102" w:name="_Toc54949160"/>
      <w:bookmarkStart w:id="103" w:name="_Toc149121713"/>
      <w:bookmarkStart w:id="104" w:name="_Toc188610284"/>
      <w:r w:rsidRPr="00EB1C88">
        <w:rPr>
          <w:rFonts w:cs="Arial"/>
        </w:rPr>
        <w:t>CONTROLES Y VERIFICACIÓN DE MONTAJE</w:t>
      </w:r>
      <w:bookmarkEnd w:id="102"/>
      <w:bookmarkEnd w:id="103"/>
      <w:bookmarkEnd w:id="104"/>
    </w:p>
    <w:p w14:paraId="32A9AE73" w14:textId="77777777" w:rsidR="00D74D69" w:rsidRPr="00EB1C88" w:rsidRDefault="00D74D69" w:rsidP="00D74D69">
      <w:pPr>
        <w:rPr>
          <w:rFonts w:ascii="Arial" w:hAnsi="Arial" w:cs="Arial"/>
          <w:b/>
        </w:rPr>
      </w:pPr>
      <w:r w:rsidRPr="00EB1C88">
        <w:rPr>
          <w:rFonts w:ascii="Arial" w:hAnsi="Arial" w:cs="Arial"/>
        </w:rPr>
        <w:t>Dentro de la verificación de montaje se deberá validar que los Procedimientos, Planos y Especificaciones técnicas cumplan con toda la normativa nacional e internacional.</w:t>
      </w:r>
    </w:p>
    <w:p w14:paraId="3296512A" w14:textId="77777777" w:rsidR="00D74D69" w:rsidRPr="00EB1C88" w:rsidRDefault="00D74D69" w:rsidP="00D74D69">
      <w:pPr>
        <w:spacing w:after="120"/>
        <w:rPr>
          <w:rFonts w:ascii="Arial" w:hAnsi="Arial" w:cs="Arial"/>
          <w:b/>
        </w:rPr>
      </w:pPr>
      <w:r w:rsidRPr="00EB1C88">
        <w:rPr>
          <w:rFonts w:ascii="Arial" w:hAnsi="Arial" w:cs="Arial"/>
        </w:rPr>
        <w:t>El montaje y las verificaciones de montaje del interruptor deberán realizarse de acuerdo con lo indicado en las instrucciones del fabricante referente a exigencias, verificaciones, ajustes y en las indicaciones que se señalan a continuación:</w:t>
      </w:r>
    </w:p>
    <w:p w14:paraId="4BB47480" w14:textId="77777777" w:rsidR="00D74D69" w:rsidRPr="00EB1C88" w:rsidRDefault="00D74D69" w:rsidP="00D74D69">
      <w:pPr>
        <w:spacing w:after="120"/>
        <w:rPr>
          <w:rFonts w:ascii="Arial" w:hAnsi="Arial" w:cs="Arial"/>
          <w:b/>
        </w:rPr>
      </w:pPr>
      <w:r w:rsidRPr="00EB1C88">
        <w:rPr>
          <w:rFonts w:ascii="Arial" w:hAnsi="Arial" w:cs="Arial"/>
        </w:rPr>
        <w:lastRenderedPageBreak/>
        <w:t>La disposición y orientación de los interruptores deberá estar de acuerdo con los planos certificados entregados por el fabricante.</w:t>
      </w:r>
    </w:p>
    <w:p w14:paraId="64E62DD6" w14:textId="77777777" w:rsidR="00D74D69" w:rsidRPr="00EB1C88" w:rsidRDefault="00D74D69" w:rsidP="00D74D69">
      <w:pPr>
        <w:spacing w:after="120"/>
        <w:rPr>
          <w:rFonts w:ascii="Arial" w:hAnsi="Arial" w:cs="Arial"/>
          <w:b/>
        </w:rPr>
      </w:pPr>
      <w:r w:rsidRPr="00EB1C88">
        <w:rPr>
          <w:rFonts w:ascii="Arial" w:hAnsi="Arial" w:cs="Arial"/>
        </w:rPr>
        <w:t>Antes de instalar el interruptor sobre la fundación se deberá verificar la nivelación y alineamiento de las placas de anclaje o de los pernos de anclaje.</w:t>
      </w:r>
    </w:p>
    <w:p w14:paraId="6D7954B0" w14:textId="77777777" w:rsidR="00D74D69" w:rsidRPr="00EB1C88" w:rsidRDefault="00D74D69" w:rsidP="00D74D69">
      <w:pPr>
        <w:spacing w:after="120"/>
        <w:rPr>
          <w:rFonts w:ascii="Arial" w:hAnsi="Arial" w:cs="Arial"/>
          <w:b/>
        </w:rPr>
      </w:pPr>
      <w:r w:rsidRPr="00EB1C88">
        <w:rPr>
          <w:rFonts w:ascii="Arial" w:hAnsi="Arial" w:cs="Arial"/>
        </w:rPr>
        <w:t>En el interruptor se deberá verificar la nivelación y el aplomado de las estructuras soportantes de los polos dentro de las tolerancias establecidas, la nivelación de las casetas de accionamiento y de comando. De ser necesario efectuar correcciones, estas se harán colocando no más de tres láminas de relleno de material inoxidable, de tal modo que no se ejerzan fuerzas que tiendan a deformar la base. Concluidas estas verificaciones, se ejecutarán los morteros de nivelación en las fundaciones de polos y caseta de comando.</w:t>
      </w:r>
    </w:p>
    <w:p w14:paraId="62B2DDFE" w14:textId="77777777" w:rsidR="00D74D69" w:rsidRPr="00EB1C88" w:rsidRDefault="00D74D69" w:rsidP="00D74D69">
      <w:pPr>
        <w:spacing w:after="120"/>
        <w:rPr>
          <w:rFonts w:ascii="Arial" w:hAnsi="Arial" w:cs="Arial"/>
          <w:b/>
        </w:rPr>
      </w:pPr>
      <w:r w:rsidRPr="00EB1C88">
        <w:rPr>
          <w:rFonts w:ascii="Arial" w:hAnsi="Arial" w:cs="Arial"/>
        </w:rPr>
        <w:t>Una vez finalizado el montaje del interruptor de poder, se procederá a la limpieza de este, utilizando un disolvente adecuado y trapos limpios que no dejen residuos</w:t>
      </w:r>
    </w:p>
    <w:p w14:paraId="02FB556F" w14:textId="6A425260" w:rsidR="00D74D69" w:rsidRPr="00EB1C88" w:rsidRDefault="00D74D69" w:rsidP="00D74D69">
      <w:pPr>
        <w:spacing w:after="120"/>
        <w:rPr>
          <w:rFonts w:ascii="Arial" w:hAnsi="Arial" w:cs="Arial"/>
          <w:b/>
        </w:rPr>
      </w:pPr>
      <w:r w:rsidRPr="00EB1C88">
        <w:rPr>
          <w:rFonts w:ascii="Arial" w:hAnsi="Arial" w:cs="Arial"/>
        </w:rPr>
        <w:t xml:space="preserve">Para el interruptor, se deberá efectuar, en caso de estimarlo necesario </w:t>
      </w:r>
      <w:r w:rsidR="000A686E">
        <w:rPr>
          <w:rFonts w:ascii="Arial" w:hAnsi="Arial" w:cs="Arial"/>
        </w:rPr>
        <w:t>E</w:t>
      </w:r>
      <w:r w:rsidR="000B0955" w:rsidRPr="00EB1C88">
        <w:rPr>
          <w:rFonts w:ascii="Arial" w:hAnsi="Arial" w:cs="Arial"/>
        </w:rPr>
        <w:t xml:space="preserve">l </w:t>
      </w:r>
      <w:r w:rsidR="000A686E">
        <w:rPr>
          <w:rFonts w:ascii="Arial" w:hAnsi="Arial" w:cs="Arial"/>
        </w:rPr>
        <w:t>P</w:t>
      </w:r>
      <w:r w:rsidR="000B0955" w:rsidRPr="00EB1C88">
        <w:rPr>
          <w:rFonts w:ascii="Arial" w:hAnsi="Arial" w:cs="Arial"/>
        </w:rPr>
        <w:t>ropietario</w:t>
      </w:r>
      <w:r w:rsidRPr="00EB1C88">
        <w:rPr>
          <w:rFonts w:ascii="Arial" w:hAnsi="Arial" w:cs="Arial"/>
        </w:rPr>
        <w:t>, la inspección interna con el objeto de visualizar posibles daños debidos al transporte u otras causas, como también, constatar la existencia de elementos extraños o de fijación provisoria para el transporte.</w:t>
      </w:r>
    </w:p>
    <w:p w14:paraId="7F0935F9" w14:textId="77777777" w:rsidR="00D74D69" w:rsidRPr="00EB1C88" w:rsidRDefault="00D74D69" w:rsidP="00D74D69">
      <w:pPr>
        <w:spacing w:after="120"/>
        <w:rPr>
          <w:rFonts w:ascii="Arial" w:hAnsi="Arial" w:cs="Arial"/>
          <w:b/>
        </w:rPr>
      </w:pPr>
      <w:r w:rsidRPr="00EB1C88">
        <w:rPr>
          <w:rFonts w:ascii="Arial" w:hAnsi="Arial" w:cs="Arial"/>
        </w:rPr>
        <w:t>En cada polo se deberán efectuar, a lo menos, las siguientes mediciones:</w:t>
      </w:r>
    </w:p>
    <w:p w14:paraId="1F688992"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Carrera del contacto móvil.</w:t>
      </w:r>
    </w:p>
    <w:p w14:paraId="0872770A"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Penetración del contacto móvil en el fijo.</w:t>
      </w:r>
    </w:p>
    <w:p w14:paraId="2A4D7BAC" w14:textId="00F81EEF" w:rsidR="00D74D69" w:rsidRPr="00EB1C88" w:rsidRDefault="00D74D69" w:rsidP="00D74D69">
      <w:pPr>
        <w:spacing w:after="120" w:line="288" w:lineRule="auto"/>
        <w:rPr>
          <w:rFonts w:ascii="Arial" w:hAnsi="Arial" w:cs="Arial"/>
          <w:b/>
        </w:rPr>
      </w:pPr>
      <w:r w:rsidRPr="00EB1C88">
        <w:rPr>
          <w:rFonts w:ascii="Arial" w:hAnsi="Arial" w:cs="Arial"/>
        </w:rPr>
        <w:t xml:space="preserve">Adicionalmente, El </w:t>
      </w:r>
      <w:r w:rsidR="00FD55E1">
        <w:rPr>
          <w:rFonts w:ascii="Arial" w:hAnsi="Arial" w:cs="Arial"/>
        </w:rPr>
        <w:t>C</w:t>
      </w:r>
      <w:r w:rsidRPr="00EB1C88">
        <w:rPr>
          <w:rFonts w:ascii="Arial" w:hAnsi="Arial" w:cs="Arial"/>
        </w:rPr>
        <w:t>ontratista deberá realizar todas las pruebas necesarias que garanticen el correcto funcionamiento del interruptor de potencia, esto incluye pruebas a conexiones eléctricas, continuidad y aislamiento, de resistencia, funcionales, mecánicas y pruebas de ajuste y configuración, entre otras.</w:t>
      </w:r>
    </w:p>
    <w:p w14:paraId="798E426F" w14:textId="77777777" w:rsidR="00D74D69" w:rsidRPr="00EB1C88" w:rsidRDefault="00D74D69" w:rsidP="00D74D69">
      <w:pPr>
        <w:spacing w:after="120"/>
        <w:rPr>
          <w:rFonts w:ascii="Arial" w:hAnsi="Arial" w:cs="Arial"/>
          <w:b/>
        </w:rPr>
      </w:pPr>
      <w:r w:rsidRPr="00EB1C88">
        <w:rPr>
          <w:rFonts w:ascii="Arial" w:hAnsi="Arial" w:cs="Arial"/>
        </w:rPr>
        <w:t>Se deberá verificar el reemplazo de las empaquetaduras de transporte por otras nuevas en todos los acoplamientos intervenidos en terreno.</w:t>
      </w:r>
    </w:p>
    <w:p w14:paraId="61978B11" w14:textId="77777777" w:rsidR="00D74D69" w:rsidRPr="00EB1C88" w:rsidRDefault="00D74D69" w:rsidP="00D74D69">
      <w:pPr>
        <w:spacing w:after="120"/>
        <w:rPr>
          <w:rFonts w:ascii="Arial" w:hAnsi="Arial" w:cs="Arial"/>
          <w:b/>
        </w:rPr>
      </w:pPr>
      <w:r w:rsidRPr="00EB1C88">
        <w:rPr>
          <w:rFonts w:ascii="Arial" w:hAnsi="Arial" w:cs="Arial"/>
        </w:rPr>
        <w:t>Se deberá comprobar el ajuste de los contactos eléctricos en los manóstatos de control de presión de gas, antes que los dispositivos sean instalados en los polos del interruptor o en la caseta de comando, tomando en cuenta las correcciones de la presión por temperatura del gas y la altura de la instalación sobre el nivel del mar.</w:t>
      </w:r>
    </w:p>
    <w:p w14:paraId="0DBEF700" w14:textId="77777777" w:rsidR="00D74D69" w:rsidRPr="00EB1C88" w:rsidRDefault="00D74D69" w:rsidP="00D74D69">
      <w:pPr>
        <w:spacing w:after="120"/>
        <w:rPr>
          <w:rFonts w:ascii="Arial" w:hAnsi="Arial" w:cs="Arial"/>
          <w:b/>
        </w:rPr>
      </w:pPr>
      <w:r w:rsidRPr="00EB1C88">
        <w:rPr>
          <w:rFonts w:ascii="Arial" w:hAnsi="Arial" w:cs="Arial"/>
        </w:rPr>
        <w:t>Se verificará el proceso de llenado con gas SF6 en cada polo, el que se efectuará mediante un regulador adosado directamente a la botella de gas. El valor final de la presión se ajustará un tiempo después del llenado, después de obtener la estabilización de la temperatura. En el proceso de ajuste final de la presión se tomarán en cuenta las correcciones por temperatura del gas y la altura de la instalación sobre el nivel del mar, de acuerdo con las curvas de las instrucciones del fabricante.</w:t>
      </w:r>
    </w:p>
    <w:p w14:paraId="72167D16" w14:textId="77777777" w:rsidR="00D74D69" w:rsidRPr="00EB1C88" w:rsidRDefault="00D74D69" w:rsidP="00D74D69">
      <w:pPr>
        <w:spacing w:after="120"/>
        <w:rPr>
          <w:rFonts w:ascii="Arial" w:hAnsi="Arial" w:cs="Arial"/>
          <w:b/>
        </w:rPr>
      </w:pPr>
      <w:r w:rsidRPr="00EB1C88">
        <w:rPr>
          <w:rFonts w:ascii="Arial" w:hAnsi="Arial" w:cs="Arial"/>
        </w:rPr>
        <w:t>Se deberá verificar el torque de apriete de los pernos de las estructuras soporte, conexiones a tierra, terminales primarios, fijación de las columnas a los estanques.</w:t>
      </w:r>
    </w:p>
    <w:p w14:paraId="63C996C6" w14:textId="77777777" w:rsidR="00D74D69" w:rsidRPr="00EB1C88" w:rsidRDefault="00D74D69" w:rsidP="00D74D69">
      <w:pPr>
        <w:spacing w:after="120"/>
        <w:rPr>
          <w:rFonts w:ascii="Arial" w:hAnsi="Arial" w:cs="Arial"/>
          <w:b/>
        </w:rPr>
      </w:pPr>
      <w:r w:rsidRPr="00EB1C88">
        <w:rPr>
          <w:rFonts w:ascii="Arial" w:hAnsi="Arial" w:cs="Arial"/>
        </w:rPr>
        <w:t>Se deberá verificar que las conexiones a tierra se conecten en forma independiente a la base de cada estanque, caseta de comando y plancha de operador.</w:t>
      </w:r>
    </w:p>
    <w:p w14:paraId="47AA056B" w14:textId="77777777" w:rsidR="00D74D69" w:rsidRPr="00EB1C88" w:rsidRDefault="00D74D69" w:rsidP="00D74D69">
      <w:pPr>
        <w:spacing w:after="120"/>
        <w:rPr>
          <w:rFonts w:ascii="Arial" w:hAnsi="Arial" w:cs="Arial"/>
          <w:b/>
        </w:rPr>
      </w:pPr>
      <w:r w:rsidRPr="00EB1C88">
        <w:rPr>
          <w:rFonts w:ascii="Arial" w:hAnsi="Arial" w:cs="Arial"/>
        </w:rPr>
        <w:lastRenderedPageBreak/>
        <w:t xml:space="preserve">Se deberá verificar que la disposición de las conexiones primarias cumpla, en todo su recorrido, con las distancias mínimas indicadas en los planos del proyecto. Además, se deberá comprobar que la ejecución de los chicotes de conexión incluya elementos tales que permitan independizar el interruptor de las fuerzas que otro equipo o las barras aéreas podrían transmitirle en caso de sismo. </w:t>
      </w:r>
    </w:p>
    <w:p w14:paraId="609EAB64" w14:textId="77777777" w:rsidR="00D74D69" w:rsidRPr="00EB1C88" w:rsidRDefault="00D74D69" w:rsidP="00D74D69">
      <w:pPr>
        <w:spacing w:after="120"/>
        <w:rPr>
          <w:rFonts w:ascii="Arial" w:hAnsi="Arial" w:cs="Arial"/>
          <w:b/>
        </w:rPr>
      </w:pPr>
      <w:r w:rsidRPr="00EB1C88">
        <w:rPr>
          <w:rFonts w:ascii="Arial" w:hAnsi="Arial" w:cs="Arial"/>
        </w:rPr>
        <w:t>Antes de operar un interruptor se deberán verificar los ajustes mecánicos y la lubricación en los componentes del mecanismo de accionamiento, así como en los acoplamientos mecánicos entre el accionamiento y el interruptor.</w:t>
      </w:r>
    </w:p>
    <w:p w14:paraId="42220D25" w14:textId="77777777" w:rsidR="00D74D69" w:rsidRPr="00EB1C88" w:rsidRDefault="00D74D69" w:rsidP="00D74D69">
      <w:pPr>
        <w:spacing w:after="120"/>
        <w:rPr>
          <w:rFonts w:ascii="Arial" w:hAnsi="Arial" w:cs="Arial"/>
          <w:b/>
        </w:rPr>
      </w:pPr>
      <w:r w:rsidRPr="00EB1C88">
        <w:rPr>
          <w:rFonts w:ascii="Arial" w:hAnsi="Arial" w:cs="Arial"/>
        </w:rPr>
        <w:t>Los trabajos de montaje deberán ser supervisados directamente por un montador de la fábrica del interruptor si el contrato así lo indica.</w:t>
      </w:r>
    </w:p>
    <w:p w14:paraId="2F5F1AE9" w14:textId="77777777" w:rsidR="00D74D69" w:rsidRPr="00EB1C88" w:rsidRDefault="00D74D69" w:rsidP="00C52B23">
      <w:pPr>
        <w:pStyle w:val="Ttulo2"/>
        <w:keepLines w:val="0"/>
        <w:tabs>
          <w:tab w:val="left" w:pos="680"/>
        </w:tabs>
        <w:spacing w:before="120" w:line="240" w:lineRule="auto"/>
        <w:ind w:left="567"/>
        <w:jc w:val="left"/>
        <w:rPr>
          <w:rFonts w:cs="Arial"/>
          <w:szCs w:val="22"/>
        </w:rPr>
      </w:pPr>
      <w:bookmarkStart w:id="105" w:name="_Toc54949161"/>
      <w:bookmarkStart w:id="106" w:name="_Toc149121714"/>
      <w:bookmarkStart w:id="107" w:name="_Toc188610285"/>
      <w:r w:rsidRPr="00EB1C88">
        <w:rPr>
          <w:rFonts w:cs="Arial"/>
          <w:szCs w:val="22"/>
        </w:rPr>
        <w:t>DESCONECTADORES TRIPOLARES SIN PUESTA A TIERRA</w:t>
      </w:r>
      <w:bookmarkEnd w:id="105"/>
      <w:bookmarkEnd w:id="106"/>
      <w:bookmarkEnd w:id="107"/>
    </w:p>
    <w:p w14:paraId="6E9827A5" w14:textId="77777777" w:rsidR="00D74D69" w:rsidRPr="00EB1C88" w:rsidRDefault="00D74D69" w:rsidP="00B575D7">
      <w:pPr>
        <w:pStyle w:val="Ttulo3"/>
        <w:rPr>
          <w:rFonts w:cs="Arial"/>
        </w:rPr>
      </w:pPr>
      <w:bookmarkStart w:id="108" w:name="_Toc54949162"/>
      <w:bookmarkStart w:id="109" w:name="_Toc149121715"/>
      <w:bookmarkStart w:id="110" w:name="_Toc188610286"/>
      <w:r w:rsidRPr="00EB1C88">
        <w:rPr>
          <w:rFonts w:cs="Arial"/>
        </w:rPr>
        <w:t>ALMACENAMIENTO.</w:t>
      </w:r>
      <w:bookmarkEnd w:id="108"/>
      <w:bookmarkEnd w:id="109"/>
      <w:bookmarkEnd w:id="110"/>
    </w:p>
    <w:p w14:paraId="5E35DE53" w14:textId="080C7A56" w:rsidR="00D74D69" w:rsidRPr="00EB1C88" w:rsidRDefault="00D74D69" w:rsidP="00D74D69">
      <w:pPr>
        <w:spacing w:after="120"/>
        <w:rPr>
          <w:rFonts w:ascii="Arial" w:hAnsi="Arial" w:cs="Arial"/>
          <w:b/>
        </w:rPr>
      </w:pPr>
      <w:r w:rsidRPr="00EB1C88">
        <w:rPr>
          <w:rFonts w:ascii="Arial" w:hAnsi="Arial" w:cs="Arial"/>
        </w:rPr>
        <w:t xml:space="preserve">Los desconectadores </w:t>
      </w:r>
      <w:r w:rsidR="00E12746" w:rsidRPr="00EB1C88">
        <w:rPr>
          <w:rFonts w:ascii="Arial" w:hAnsi="Arial" w:cs="Arial"/>
        </w:rPr>
        <w:t>tripolares y</w:t>
      </w:r>
      <w:r w:rsidRPr="00EB1C88">
        <w:rPr>
          <w:rFonts w:ascii="Arial" w:hAnsi="Arial" w:cs="Arial"/>
        </w:rPr>
        <w:t xml:space="preserve"> sin puesta a tierra, y sus accesorios se deberán almacenar cumpliendo esta especificación y en los lugares que se indican a continuación:</w:t>
      </w:r>
    </w:p>
    <w:p w14:paraId="539EF9E2"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A la intemperie</w:t>
      </w:r>
    </w:p>
    <w:p w14:paraId="14E523E1"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Estructuras soportes.</w:t>
      </w:r>
    </w:p>
    <w:p w14:paraId="6899FBCC" w14:textId="0F8A00DF" w:rsidR="00C3352B" w:rsidRPr="00E12746"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Aisladores.</w:t>
      </w:r>
    </w:p>
    <w:p w14:paraId="0D79B65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En bodega techada y cerrada</w:t>
      </w:r>
    </w:p>
    <w:p w14:paraId="11547BC7"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Perfiles bases.</w:t>
      </w:r>
    </w:p>
    <w:p w14:paraId="711D2ACD"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Bases rotatorias.</w:t>
      </w:r>
    </w:p>
    <w:p w14:paraId="06FFEC71"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Brazos porta contactos.</w:t>
      </w:r>
    </w:p>
    <w:p w14:paraId="231E692B"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Contactos principales.</w:t>
      </w:r>
    </w:p>
    <w:p w14:paraId="60B56059"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Barras de accionamiento.</w:t>
      </w:r>
    </w:p>
    <w:p w14:paraId="293E2C59"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En bodega calefaccionada</w:t>
      </w:r>
    </w:p>
    <w:p w14:paraId="51380907"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Caja con mecanismo de accionamiento.</w:t>
      </w:r>
    </w:p>
    <w:p w14:paraId="6DBF424F"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Contactos auxiliares.</w:t>
      </w:r>
    </w:p>
    <w:p w14:paraId="5D5FB8B3" w14:textId="77777777" w:rsidR="00D74D69" w:rsidRPr="00EB1C88" w:rsidRDefault="00D74D69" w:rsidP="00B575D7">
      <w:pPr>
        <w:pStyle w:val="Ttulo3"/>
        <w:rPr>
          <w:rFonts w:cs="Arial"/>
        </w:rPr>
      </w:pPr>
      <w:bookmarkStart w:id="111" w:name="_Toc54949163"/>
      <w:bookmarkStart w:id="112" w:name="_Toc149121716"/>
      <w:bookmarkStart w:id="113" w:name="_Toc188610287"/>
      <w:r w:rsidRPr="00EB1C88">
        <w:rPr>
          <w:rFonts w:cs="Arial"/>
        </w:rPr>
        <w:t>MONTAJE Y VERIFICACIONES DE MONTAJE</w:t>
      </w:r>
      <w:bookmarkEnd w:id="111"/>
      <w:bookmarkEnd w:id="112"/>
      <w:bookmarkEnd w:id="113"/>
    </w:p>
    <w:p w14:paraId="3C3D895D" w14:textId="77777777" w:rsidR="00D74D69" w:rsidRPr="00EB1C88" w:rsidRDefault="00D74D69" w:rsidP="00D74D69">
      <w:pPr>
        <w:spacing w:after="120"/>
        <w:rPr>
          <w:rFonts w:ascii="Arial" w:hAnsi="Arial" w:cs="Arial"/>
          <w:b/>
        </w:rPr>
      </w:pPr>
      <w:r w:rsidRPr="00EB1C88">
        <w:rPr>
          <w:rFonts w:ascii="Arial" w:hAnsi="Arial" w:cs="Arial"/>
        </w:rPr>
        <w:t>El montaje y las verificaciones de montaje de los desconectadores deberán realizarse de acuerdo con lo indicado en las instrucciones del fabricante, referente a exigencias y verificaciones y ajustes y en las indicaciones que se señalan a continuación:</w:t>
      </w:r>
    </w:p>
    <w:p w14:paraId="5D5C969E" w14:textId="6840BB54" w:rsidR="00D74D69" w:rsidRPr="00EB1C88" w:rsidRDefault="00D74D69" w:rsidP="00D74D69">
      <w:pPr>
        <w:spacing w:after="120"/>
        <w:rPr>
          <w:rFonts w:ascii="Arial" w:hAnsi="Arial" w:cs="Arial"/>
          <w:b/>
        </w:rPr>
      </w:pPr>
      <w:r w:rsidRPr="00EB1C88">
        <w:rPr>
          <w:rFonts w:ascii="Arial" w:hAnsi="Arial" w:cs="Arial"/>
        </w:rPr>
        <w:t xml:space="preserve">Las partes que conforman el desconectador se deberán montar por medio de un equipo o dispositivo de izamiento, revisado y aprobado por </w:t>
      </w:r>
      <w:r w:rsidR="000A686E">
        <w:rPr>
          <w:rFonts w:ascii="Arial" w:hAnsi="Arial" w:cs="Arial"/>
        </w:rPr>
        <w:t>E</w:t>
      </w:r>
      <w:r w:rsidR="000B0955" w:rsidRPr="00EB1C88">
        <w:rPr>
          <w:rFonts w:ascii="Arial" w:hAnsi="Arial" w:cs="Arial"/>
        </w:rPr>
        <w:t xml:space="preserve">l </w:t>
      </w:r>
      <w:r w:rsidR="000A686E">
        <w:rPr>
          <w:rFonts w:ascii="Arial" w:hAnsi="Arial" w:cs="Arial"/>
        </w:rPr>
        <w:t>P</w:t>
      </w:r>
      <w:r w:rsidR="000B0955" w:rsidRPr="00EB1C88">
        <w:rPr>
          <w:rFonts w:ascii="Arial" w:hAnsi="Arial" w:cs="Arial"/>
        </w:rPr>
        <w:t>ropietario</w:t>
      </w:r>
      <w:r w:rsidRPr="00EB1C88">
        <w:rPr>
          <w:rFonts w:ascii="Arial" w:hAnsi="Arial" w:cs="Arial"/>
        </w:rPr>
        <w:t>, el que será adecuado al peso y a la altura de fijación de las partes por montar.</w:t>
      </w:r>
    </w:p>
    <w:p w14:paraId="440B101A" w14:textId="77777777" w:rsidR="00D74D69" w:rsidRPr="00EB1C88" w:rsidRDefault="00D74D69" w:rsidP="00D74D69">
      <w:pPr>
        <w:spacing w:after="120"/>
        <w:rPr>
          <w:rFonts w:ascii="Arial" w:hAnsi="Arial" w:cs="Arial"/>
          <w:b/>
        </w:rPr>
      </w:pPr>
      <w:r w:rsidRPr="00EB1C88">
        <w:rPr>
          <w:rFonts w:ascii="Arial" w:hAnsi="Arial" w:cs="Arial"/>
        </w:rPr>
        <w:lastRenderedPageBreak/>
        <w:t>No se aceptarán armados parciales o totales a nivel del suelo o en otro lugar que no sea el de la ubicación definitiva.</w:t>
      </w:r>
    </w:p>
    <w:p w14:paraId="77759414" w14:textId="77777777" w:rsidR="00D74D69" w:rsidRPr="00EB1C88" w:rsidRDefault="00D74D69" w:rsidP="00D74D69">
      <w:pPr>
        <w:spacing w:after="120"/>
        <w:rPr>
          <w:rFonts w:ascii="Arial" w:hAnsi="Arial" w:cs="Arial"/>
          <w:b/>
        </w:rPr>
      </w:pPr>
      <w:r w:rsidRPr="00EB1C88">
        <w:rPr>
          <w:rFonts w:ascii="Arial" w:hAnsi="Arial" w:cs="Arial"/>
        </w:rPr>
        <w:t>Habiéndose completado la fijación definitiva de las cajas de mecanismo de operación en su respectiva estructura, se deberá habilitar su propio sistema de calefacción alimentado desde la red de la faena, mediante un tablero de comando exclusivo que contará con las protecciones termos magnéticas adecuadas.</w:t>
      </w:r>
    </w:p>
    <w:p w14:paraId="74BEACE9" w14:textId="68DBFE0D" w:rsidR="00D74D69" w:rsidRPr="00EB1C88" w:rsidRDefault="00D74D69" w:rsidP="00D74D69">
      <w:pPr>
        <w:spacing w:after="120"/>
        <w:rPr>
          <w:rFonts w:ascii="Arial" w:hAnsi="Arial" w:cs="Arial"/>
          <w:b/>
        </w:rPr>
      </w:pPr>
      <w:r w:rsidRPr="00EB1C88">
        <w:rPr>
          <w:rFonts w:ascii="Arial" w:hAnsi="Arial" w:cs="Arial"/>
        </w:rPr>
        <w:t>Si durante el armado de los conjuntos de piezas, fuese necesario ejecutar modificaciones que alteren el diseño de estas, dichas modificaciones deberán contar con la aprobación expresa de</w:t>
      </w:r>
      <w:r w:rsidR="000B0955" w:rsidRPr="00EB1C88">
        <w:rPr>
          <w:rFonts w:ascii="Arial" w:hAnsi="Arial" w:cs="Arial"/>
        </w:rPr>
        <w:t xml:space="preserve">l </w:t>
      </w:r>
      <w:r w:rsidR="000A686E">
        <w:rPr>
          <w:rFonts w:ascii="Arial" w:hAnsi="Arial" w:cs="Arial"/>
        </w:rPr>
        <w:t>P</w:t>
      </w:r>
      <w:r w:rsidR="000B0955" w:rsidRPr="00EB1C88">
        <w:rPr>
          <w:rFonts w:ascii="Arial" w:hAnsi="Arial" w:cs="Arial"/>
        </w:rPr>
        <w:t>ropietario</w:t>
      </w:r>
      <w:r w:rsidRPr="00EB1C88">
        <w:rPr>
          <w:rFonts w:ascii="Arial" w:hAnsi="Arial" w:cs="Arial"/>
        </w:rPr>
        <w:t>.</w:t>
      </w:r>
    </w:p>
    <w:p w14:paraId="51FC6B57" w14:textId="77777777" w:rsidR="00D74D69" w:rsidRPr="00EB1C88" w:rsidRDefault="00D74D69" w:rsidP="00D74D69">
      <w:pPr>
        <w:spacing w:after="120"/>
        <w:rPr>
          <w:rFonts w:ascii="Arial" w:hAnsi="Arial" w:cs="Arial"/>
          <w:b/>
        </w:rPr>
      </w:pPr>
      <w:r w:rsidRPr="00EB1C88">
        <w:rPr>
          <w:rFonts w:ascii="Arial" w:hAnsi="Arial" w:cs="Arial"/>
        </w:rPr>
        <w:t>El acoplamiento del mecanismo de operación a los polos del desconectador se efectuará en la secuencia que se establezca en las instrucciones del fabricante.</w:t>
      </w:r>
    </w:p>
    <w:p w14:paraId="5BAEDCD1" w14:textId="77777777" w:rsidR="00D74D69" w:rsidRPr="00EB1C88" w:rsidRDefault="00D74D69" w:rsidP="00D74D69">
      <w:pPr>
        <w:spacing w:after="120"/>
        <w:rPr>
          <w:rFonts w:ascii="Arial" w:hAnsi="Arial" w:cs="Arial"/>
          <w:b/>
        </w:rPr>
      </w:pPr>
      <w:r w:rsidRPr="00EB1C88">
        <w:rPr>
          <w:rFonts w:ascii="Arial" w:hAnsi="Arial" w:cs="Arial"/>
        </w:rPr>
        <w:t>Durante la etapa de armado y ajuste del desconectador, se deberán lubricar las superficies de trabajo de los contactos principales, para protegerlas contra desgastes, de acuerdo con las instrucciones correspondientes.</w:t>
      </w:r>
    </w:p>
    <w:p w14:paraId="5E5A3390" w14:textId="77777777" w:rsidR="00D74D69" w:rsidRPr="00EB1C88" w:rsidRDefault="00D74D69" w:rsidP="00D74D69">
      <w:pPr>
        <w:spacing w:after="120"/>
        <w:rPr>
          <w:rFonts w:ascii="Arial" w:hAnsi="Arial" w:cs="Arial"/>
          <w:b/>
        </w:rPr>
      </w:pPr>
      <w:r w:rsidRPr="00EB1C88">
        <w:rPr>
          <w:rFonts w:ascii="Arial" w:hAnsi="Arial" w:cs="Arial"/>
        </w:rPr>
        <w:t>Si el contrato lo indica, los trabajos de montaje deberán ser supervisados directamente por un montador de la fábrica de los desconectadores.</w:t>
      </w:r>
    </w:p>
    <w:p w14:paraId="4578FBE5" w14:textId="77777777" w:rsidR="00D74D69" w:rsidRPr="00EB1C88" w:rsidRDefault="00D74D69" w:rsidP="00B575D7">
      <w:pPr>
        <w:pStyle w:val="Estilo6"/>
        <w:rPr>
          <w:rFonts w:cs="Arial"/>
          <w:i/>
        </w:rPr>
      </w:pPr>
      <w:bookmarkStart w:id="114" w:name="_Toc54949165"/>
      <w:bookmarkStart w:id="115" w:name="_Toc188610288"/>
      <w:r w:rsidRPr="00EB1C88">
        <w:rPr>
          <w:rFonts w:cs="Arial"/>
        </w:rPr>
        <w:t>VERIFICACIONES DE MONTAJE</w:t>
      </w:r>
      <w:bookmarkEnd w:id="114"/>
      <w:bookmarkEnd w:id="115"/>
    </w:p>
    <w:p w14:paraId="4D645F33" w14:textId="77777777" w:rsidR="00D74D69" w:rsidRPr="00EB1C88" w:rsidRDefault="00D74D69" w:rsidP="00D74D69">
      <w:pPr>
        <w:spacing w:after="120"/>
        <w:rPr>
          <w:rFonts w:ascii="Arial" w:hAnsi="Arial" w:cs="Arial"/>
          <w:b/>
        </w:rPr>
      </w:pPr>
      <w:r w:rsidRPr="00EB1C88">
        <w:rPr>
          <w:rFonts w:ascii="Arial" w:hAnsi="Arial" w:cs="Arial"/>
        </w:rPr>
        <w:t>La disposición del equipo deberá estar de acuerdo con los planos del proyecto.</w:t>
      </w:r>
    </w:p>
    <w:p w14:paraId="1EA50DA8" w14:textId="77777777" w:rsidR="00D74D69" w:rsidRPr="00EB1C88" w:rsidRDefault="00D74D69" w:rsidP="00D74D69">
      <w:pPr>
        <w:spacing w:after="120"/>
        <w:rPr>
          <w:rFonts w:ascii="Arial" w:hAnsi="Arial" w:cs="Arial"/>
          <w:b/>
        </w:rPr>
      </w:pPr>
      <w:r w:rsidRPr="00EB1C88">
        <w:rPr>
          <w:rFonts w:ascii="Arial" w:hAnsi="Arial" w:cs="Arial"/>
        </w:rPr>
        <w:t>Antes de instalar la estructura soporte del equipo sobre la fundación, se deberá verificar la nivelación y el alineamiento de las placas de anclaje o de los pernos de anclaje.</w:t>
      </w:r>
    </w:p>
    <w:p w14:paraId="3D09AF9D" w14:textId="77777777" w:rsidR="00D74D69" w:rsidRPr="00EB1C88" w:rsidRDefault="00D74D69" w:rsidP="00D74D69">
      <w:pPr>
        <w:spacing w:after="120"/>
        <w:rPr>
          <w:rFonts w:ascii="Arial" w:hAnsi="Arial" w:cs="Arial"/>
          <w:b/>
        </w:rPr>
      </w:pPr>
      <w:r w:rsidRPr="00EB1C88">
        <w:rPr>
          <w:rFonts w:ascii="Arial" w:hAnsi="Arial" w:cs="Arial"/>
        </w:rPr>
        <w:t>Se deberá verificar la nivelación y el aplomado de la estructura soporte. La verificación de la nivelación se efectuará en los puntos de apoyo del desconectador.</w:t>
      </w:r>
    </w:p>
    <w:p w14:paraId="37A2DBC0" w14:textId="77777777" w:rsidR="00D74D69" w:rsidRPr="00EB1C88" w:rsidRDefault="00D74D69" w:rsidP="00D74D69">
      <w:pPr>
        <w:spacing w:after="120"/>
        <w:rPr>
          <w:rFonts w:ascii="Arial" w:hAnsi="Arial" w:cs="Arial"/>
          <w:b/>
        </w:rPr>
      </w:pPr>
      <w:r w:rsidRPr="00EB1C88">
        <w:rPr>
          <w:rFonts w:ascii="Arial" w:hAnsi="Arial" w:cs="Arial"/>
        </w:rPr>
        <w:t>Para los desconectadores se deberá verificar el alineamiento y paralelismo de los perfiles bases.</w:t>
      </w:r>
    </w:p>
    <w:p w14:paraId="7DD513B0" w14:textId="77777777" w:rsidR="00D74D69" w:rsidRPr="00EB1C88" w:rsidRDefault="00D74D69" w:rsidP="00D74D69">
      <w:pPr>
        <w:spacing w:after="120"/>
        <w:rPr>
          <w:rFonts w:ascii="Arial" w:hAnsi="Arial" w:cs="Arial"/>
          <w:b/>
        </w:rPr>
      </w:pPr>
      <w:r w:rsidRPr="00EB1C88">
        <w:rPr>
          <w:rFonts w:ascii="Arial" w:hAnsi="Arial" w:cs="Arial"/>
        </w:rPr>
        <w:t>Se deberá verificar la nivelación de las bases rotatorias y fijas en forma individual, así como la nivelación y alineamiento del conjunto.</w:t>
      </w:r>
    </w:p>
    <w:p w14:paraId="726136F4" w14:textId="77777777" w:rsidR="00D74D69" w:rsidRPr="00EB1C88" w:rsidRDefault="00D74D69" w:rsidP="00D74D69">
      <w:pPr>
        <w:spacing w:after="120"/>
        <w:rPr>
          <w:rFonts w:ascii="Arial" w:hAnsi="Arial" w:cs="Arial"/>
          <w:b/>
        </w:rPr>
      </w:pPr>
      <w:r w:rsidRPr="00EB1C88">
        <w:rPr>
          <w:rFonts w:ascii="Arial" w:hAnsi="Arial" w:cs="Arial"/>
        </w:rPr>
        <w:t>Se deberá verificar la verticalidad de cada columna de aislación en dos ejes a 90º.</w:t>
      </w:r>
    </w:p>
    <w:p w14:paraId="16861DC3" w14:textId="77777777" w:rsidR="00D74D69" w:rsidRPr="00EB1C88" w:rsidRDefault="00D74D69" w:rsidP="00D74D69">
      <w:pPr>
        <w:spacing w:after="120"/>
        <w:rPr>
          <w:rFonts w:ascii="Arial" w:hAnsi="Arial" w:cs="Arial"/>
          <w:b/>
        </w:rPr>
      </w:pPr>
      <w:r w:rsidRPr="00EB1C88">
        <w:rPr>
          <w:rFonts w:ascii="Arial" w:hAnsi="Arial" w:cs="Arial"/>
        </w:rPr>
        <w:t>Para el caso de columnas giratorias esta verificación se hará en las posiciones abierto y cerrado del desconectador, pero sin conectar el chicoteo primario a los terminales del desconectador.</w:t>
      </w:r>
    </w:p>
    <w:p w14:paraId="323083B4" w14:textId="77777777" w:rsidR="00D74D69" w:rsidRPr="00EB1C88" w:rsidRDefault="00D74D69" w:rsidP="00D74D69">
      <w:pPr>
        <w:spacing w:after="120"/>
        <w:rPr>
          <w:rFonts w:ascii="Arial" w:hAnsi="Arial" w:cs="Arial"/>
          <w:b/>
        </w:rPr>
      </w:pPr>
      <w:r w:rsidRPr="00EB1C88">
        <w:rPr>
          <w:rFonts w:ascii="Arial" w:hAnsi="Arial" w:cs="Arial"/>
        </w:rPr>
        <w:t>En cada polo se deberá verificar el alineamiento, nivelación y ángulo de giro de brazos, así como los ajustes (penetración, presión de contacto) exigidos para el acoplamiento de los contactos principales.</w:t>
      </w:r>
    </w:p>
    <w:p w14:paraId="0A395D45" w14:textId="77777777" w:rsidR="00D74D69" w:rsidRPr="00EB1C88" w:rsidRDefault="00D74D69" w:rsidP="00D74D69">
      <w:pPr>
        <w:spacing w:after="120"/>
        <w:rPr>
          <w:rFonts w:ascii="Arial" w:hAnsi="Arial" w:cs="Arial"/>
          <w:b/>
        </w:rPr>
      </w:pPr>
      <w:r w:rsidRPr="00EB1C88">
        <w:rPr>
          <w:rFonts w:ascii="Arial" w:hAnsi="Arial" w:cs="Arial"/>
        </w:rPr>
        <w:t>De ser necesario efectuar correcciones a la nivelación de las partes del desconectador indicadas en los puntos anteriores, estas se harán colocando no más de tres láminas de relleno de material inoxidable, de tal modo que no se ejerzan fuerzas que tiendan a deformar las partes involucradas. Las láminas deberán ser de un tamaño similar a la superficie de apoyo y con perforaciones que permitan el paso de los pernos de fijación con un espesor máximo de la lámina de 2 mm.</w:t>
      </w:r>
    </w:p>
    <w:p w14:paraId="55BBE17A" w14:textId="77777777" w:rsidR="00D74D69" w:rsidRPr="00EB1C88" w:rsidRDefault="00D74D69" w:rsidP="00D74D69">
      <w:pPr>
        <w:spacing w:after="120"/>
        <w:rPr>
          <w:rFonts w:ascii="Arial" w:hAnsi="Arial" w:cs="Arial"/>
          <w:b/>
        </w:rPr>
      </w:pPr>
      <w:r w:rsidRPr="00EB1C88">
        <w:rPr>
          <w:rFonts w:ascii="Arial" w:hAnsi="Arial" w:cs="Arial"/>
        </w:rPr>
        <w:lastRenderedPageBreak/>
        <w:t>Se deberá verificar que la regulación de todos los topes de fin de carrera de los polos y los topes de fin de carrera del mecanismo de accionamiento sean concordantes.</w:t>
      </w:r>
    </w:p>
    <w:p w14:paraId="23C5F51E" w14:textId="77777777" w:rsidR="00D74D69" w:rsidRPr="00EB1C88" w:rsidRDefault="00D74D69" w:rsidP="00D74D69">
      <w:pPr>
        <w:spacing w:after="120"/>
        <w:rPr>
          <w:rFonts w:ascii="Arial" w:hAnsi="Arial" w:cs="Arial"/>
          <w:b/>
        </w:rPr>
      </w:pPr>
      <w:r w:rsidRPr="00EB1C88">
        <w:rPr>
          <w:rFonts w:ascii="Arial" w:hAnsi="Arial" w:cs="Arial"/>
        </w:rPr>
        <w:t>Se deberá verificar que la disposición de las conexiones primarias cumpla en todo su recorrido con las distancias mínimas indicadas en los planos.</w:t>
      </w:r>
    </w:p>
    <w:p w14:paraId="7C5933AC" w14:textId="77777777" w:rsidR="00D74D69" w:rsidRPr="00EB1C88" w:rsidRDefault="00D74D69" w:rsidP="00D74D69">
      <w:pPr>
        <w:spacing w:after="120"/>
        <w:rPr>
          <w:rFonts w:ascii="Arial" w:hAnsi="Arial" w:cs="Arial"/>
          <w:b/>
        </w:rPr>
      </w:pPr>
      <w:r w:rsidRPr="00EB1C88">
        <w:rPr>
          <w:rFonts w:ascii="Arial" w:hAnsi="Arial" w:cs="Arial"/>
        </w:rPr>
        <w:t>Además, se deberá comprobar que los chicotes de conexión no soliciten al desconectador con fuerzas que otro equipo, o la barra aérea, puedan transmitirle en caso de un sismo.</w:t>
      </w:r>
    </w:p>
    <w:p w14:paraId="05203B09" w14:textId="77777777" w:rsidR="00D74D69" w:rsidRPr="00EB1C88" w:rsidRDefault="00D74D69" w:rsidP="00D74D69">
      <w:pPr>
        <w:spacing w:after="120"/>
        <w:rPr>
          <w:rFonts w:ascii="Arial" w:hAnsi="Arial" w:cs="Arial"/>
          <w:b/>
        </w:rPr>
      </w:pPr>
      <w:r w:rsidRPr="00EB1C88">
        <w:rPr>
          <w:rFonts w:ascii="Arial" w:hAnsi="Arial" w:cs="Arial"/>
        </w:rPr>
        <w:t>Si en las conexiones entre conectores y otros equipos, y los terminales de alta tensión del desconectador existe la unión cobre-aluminio, se deberá verificar la colocación de una lámina bimetálica entre cada terminal y el conector.</w:t>
      </w:r>
    </w:p>
    <w:p w14:paraId="40856AF6" w14:textId="77777777" w:rsidR="00D74D69" w:rsidRPr="00EB1C88" w:rsidRDefault="00D74D69" w:rsidP="00D74D69">
      <w:pPr>
        <w:spacing w:after="120"/>
        <w:rPr>
          <w:rFonts w:ascii="Arial" w:hAnsi="Arial" w:cs="Arial"/>
          <w:b/>
        </w:rPr>
      </w:pPr>
      <w:r w:rsidRPr="00EB1C88">
        <w:rPr>
          <w:rFonts w:ascii="Arial" w:hAnsi="Arial" w:cs="Arial"/>
        </w:rPr>
        <w:t>Se deberá comprobar la conexión directa y adecuada a la malla de puesta a tierra, de todos los puntos indicados en los planos del proyecto y en especial la de los siguientes elementos:</w:t>
      </w:r>
    </w:p>
    <w:p w14:paraId="59653D07"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La estructura soporte.</w:t>
      </w:r>
    </w:p>
    <w:p w14:paraId="1BE31155"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Cada polo del desconectador.</w:t>
      </w:r>
    </w:p>
    <w:p w14:paraId="711CB0E9"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Cada mecanismo de operación pasando por la plancha del operador.</w:t>
      </w:r>
    </w:p>
    <w:p w14:paraId="74BBBBF9" w14:textId="77777777" w:rsidR="00D74D69" w:rsidRPr="00EB1C88" w:rsidRDefault="00D74D69" w:rsidP="00D74D69">
      <w:pPr>
        <w:spacing w:after="120"/>
        <w:rPr>
          <w:rFonts w:ascii="Arial" w:hAnsi="Arial" w:cs="Arial"/>
          <w:b/>
        </w:rPr>
      </w:pPr>
      <w:r w:rsidRPr="00EB1C88">
        <w:rPr>
          <w:rFonts w:ascii="Arial" w:hAnsi="Arial" w:cs="Arial"/>
        </w:rPr>
        <w:t>Además, se deberá verificar que la sección de los conductores sea la que se indica en los planos del proyecto.</w:t>
      </w:r>
    </w:p>
    <w:p w14:paraId="61273DDC" w14:textId="77777777" w:rsidR="00D74D69" w:rsidRPr="00EB1C88" w:rsidRDefault="00D74D69" w:rsidP="00D74D69">
      <w:pPr>
        <w:spacing w:after="120"/>
        <w:rPr>
          <w:rFonts w:ascii="Arial" w:hAnsi="Arial" w:cs="Arial"/>
          <w:b/>
        </w:rPr>
      </w:pPr>
      <w:r w:rsidRPr="00EB1C88">
        <w:rPr>
          <w:rFonts w:ascii="Arial" w:hAnsi="Arial" w:cs="Arial"/>
        </w:rPr>
        <w:t>Se deberá comprobar que todas las partes metálicas que, según proyecto deban ser galvanizadas en caliente, hayan sido efectivamente sometidas a este proceso.</w:t>
      </w:r>
    </w:p>
    <w:p w14:paraId="397D0B3F" w14:textId="637DEACF" w:rsidR="00D74D69" w:rsidRPr="00EB1C88" w:rsidRDefault="00D74D69" w:rsidP="00D74D69">
      <w:pPr>
        <w:spacing w:after="120"/>
        <w:rPr>
          <w:rFonts w:ascii="Arial" w:hAnsi="Arial" w:cs="Arial"/>
          <w:b/>
        </w:rPr>
      </w:pPr>
      <w:r w:rsidRPr="00EB1C88">
        <w:rPr>
          <w:rFonts w:ascii="Arial" w:hAnsi="Arial" w:cs="Arial"/>
        </w:rPr>
        <w:t>Todos los puntos que hayan perdido el galvanizado deberán ser protegidos con un recubrimiento resistente a la corrosión; en particular, perforaciones e hilos hechos en terreno con autorización de</w:t>
      </w:r>
      <w:r w:rsidR="000B0955" w:rsidRPr="00EB1C88">
        <w:rPr>
          <w:rFonts w:ascii="Arial" w:hAnsi="Arial" w:cs="Arial"/>
        </w:rPr>
        <w:t xml:space="preserve">l </w:t>
      </w:r>
      <w:r w:rsidR="000A686E">
        <w:rPr>
          <w:rFonts w:ascii="Arial" w:hAnsi="Arial" w:cs="Arial"/>
        </w:rPr>
        <w:t>P</w:t>
      </w:r>
      <w:r w:rsidR="000B0955" w:rsidRPr="00EB1C88">
        <w:rPr>
          <w:rFonts w:ascii="Arial" w:hAnsi="Arial" w:cs="Arial"/>
        </w:rPr>
        <w:t>ropietario</w:t>
      </w:r>
    </w:p>
    <w:p w14:paraId="0D254010" w14:textId="77777777" w:rsidR="00D74D69" w:rsidRPr="00EB1C88" w:rsidRDefault="00D74D69" w:rsidP="00D74D69">
      <w:pPr>
        <w:spacing w:after="120"/>
        <w:rPr>
          <w:rFonts w:ascii="Arial" w:hAnsi="Arial" w:cs="Arial"/>
          <w:b/>
        </w:rPr>
      </w:pPr>
      <w:r w:rsidRPr="00EB1C88">
        <w:rPr>
          <w:rFonts w:ascii="Arial" w:hAnsi="Arial" w:cs="Arial"/>
        </w:rPr>
        <w:t>Se deberá comprobar el torque de apriete de los pernos de:</w:t>
      </w:r>
    </w:p>
    <w:p w14:paraId="691766EC"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Estructuras soportes.</w:t>
      </w:r>
    </w:p>
    <w:p w14:paraId="41D4660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Perfiles bases.</w:t>
      </w:r>
    </w:p>
    <w:p w14:paraId="0C5A921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Columnas de aislamiento.</w:t>
      </w:r>
    </w:p>
    <w:p w14:paraId="09A2CEF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Brazos y contactos principales.</w:t>
      </w:r>
    </w:p>
    <w:p w14:paraId="45EA1745"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Conectores primarios.</w:t>
      </w:r>
    </w:p>
    <w:p w14:paraId="408B877C"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Conexiones a tierra.</w:t>
      </w:r>
    </w:p>
    <w:p w14:paraId="43D97C95" w14:textId="77777777" w:rsidR="00D74D69" w:rsidRPr="00EB1C88" w:rsidRDefault="00D74D69" w:rsidP="00D74D69">
      <w:pPr>
        <w:spacing w:after="120"/>
        <w:rPr>
          <w:rFonts w:ascii="Arial" w:hAnsi="Arial" w:cs="Arial"/>
          <w:b/>
        </w:rPr>
      </w:pPr>
      <w:r w:rsidRPr="00EB1C88">
        <w:rPr>
          <w:rFonts w:ascii="Arial" w:hAnsi="Arial" w:cs="Arial"/>
        </w:rPr>
        <w:t>Se deberá verificar que la distancia de separación entre los chisperos de cada columna del desconectador sea la indicada por el proyecto, si los hubiera.</w:t>
      </w:r>
    </w:p>
    <w:p w14:paraId="098D467C" w14:textId="77777777" w:rsidR="00D74D69" w:rsidRPr="00EB1C88" w:rsidRDefault="00D74D69" w:rsidP="00D74D69">
      <w:pPr>
        <w:spacing w:after="120"/>
        <w:rPr>
          <w:rFonts w:ascii="Arial" w:hAnsi="Arial" w:cs="Arial"/>
          <w:b/>
        </w:rPr>
      </w:pPr>
      <w:r w:rsidRPr="00EB1C88">
        <w:rPr>
          <w:rFonts w:ascii="Arial" w:hAnsi="Arial" w:cs="Arial"/>
        </w:rPr>
        <w:t>Se deberá verificar que las casetas y las cajas de control tengan el grado de protección (IP, según IEC) que haya sido especificado.</w:t>
      </w:r>
    </w:p>
    <w:p w14:paraId="0BD5BB2C" w14:textId="77777777" w:rsidR="00D74D69" w:rsidRPr="00EB1C88" w:rsidRDefault="00D74D69" w:rsidP="00D74D69">
      <w:pPr>
        <w:spacing w:after="120"/>
        <w:rPr>
          <w:rFonts w:ascii="Arial" w:hAnsi="Arial" w:cs="Arial"/>
          <w:b/>
        </w:rPr>
      </w:pPr>
      <w:r w:rsidRPr="00EB1C88">
        <w:rPr>
          <w:rFonts w:ascii="Arial" w:hAnsi="Arial" w:cs="Arial"/>
        </w:rPr>
        <w:t>Se deberá verificar que las puertas y tapas de las casetas y cajas respectivamente tengan incorporado el tipo de cerradura indicada en los planos o especificaciones.</w:t>
      </w:r>
    </w:p>
    <w:p w14:paraId="217A3C56" w14:textId="77777777" w:rsidR="00D74D69" w:rsidRPr="00EB1C88" w:rsidRDefault="00D74D69" w:rsidP="00D74D69">
      <w:pPr>
        <w:spacing w:after="120"/>
        <w:rPr>
          <w:rFonts w:ascii="Arial" w:hAnsi="Arial" w:cs="Arial"/>
          <w:b/>
        </w:rPr>
      </w:pPr>
      <w:r w:rsidRPr="00EB1C88">
        <w:rPr>
          <w:rFonts w:ascii="Arial" w:hAnsi="Arial" w:cs="Arial"/>
        </w:rPr>
        <w:lastRenderedPageBreak/>
        <w:t>Se deberá verificar que los componentes internos de las casetas y cajas correspondan a los indicados en los planos.</w:t>
      </w:r>
    </w:p>
    <w:p w14:paraId="69696F4E" w14:textId="77777777" w:rsidR="00D74D69" w:rsidRPr="00EB1C88" w:rsidRDefault="00D74D69" w:rsidP="00D74D69">
      <w:pPr>
        <w:spacing w:after="120"/>
        <w:rPr>
          <w:rFonts w:ascii="Arial" w:hAnsi="Arial" w:cs="Arial"/>
          <w:b/>
        </w:rPr>
      </w:pPr>
      <w:r w:rsidRPr="00EB1C88">
        <w:rPr>
          <w:rFonts w:ascii="Arial" w:hAnsi="Arial" w:cs="Arial"/>
        </w:rPr>
        <w:t>Se deberá verificar la distancia mínima a tierra de cualquier punto energizado del desconectador tanto en posición abierto como cerrado.</w:t>
      </w:r>
    </w:p>
    <w:p w14:paraId="0CDFE8CB" w14:textId="77777777" w:rsidR="00D74D69" w:rsidRPr="00EB1C88" w:rsidRDefault="00D74D69" w:rsidP="00D74D69">
      <w:pPr>
        <w:spacing w:after="120"/>
        <w:rPr>
          <w:rFonts w:ascii="Arial" w:hAnsi="Arial" w:cs="Arial"/>
          <w:b/>
        </w:rPr>
      </w:pPr>
      <w:r w:rsidRPr="00EB1C88">
        <w:rPr>
          <w:rFonts w:ascii="Arial" w:hAnsi="Arial" w:cs="Arial"/>
        </w:rPr>
        <w:t>Asimismo, se deberá verificar que la cuchilla principal en su recorrido no modifique las distancias mínimas establecidas.</w:t>
      </w:r>
    </w:p>
    <w:p w14:paraId="04F264FA" w14:textId="77777777" w:rsidR="00D74D69" w:rsidRPr="00EB1C88" w:rsidRDefault="00D74D69" w:rsidP="00D74D69">
      <w:pPr>
        <w:spacing w:after="120"/>
        <w:rPr>
          <w:rFonts w:ascii="Arial" w:hAnsi="Arial" w:cs="Arial"/>
          <w:b/>
        </w:rPr>
      </w:pPr>
      <w:r w:rsidRPr="00EB1C88">
        <w:rPr>
          <w:rFonts w:ascii="Arial" w:hAnsi="Arial" w:cs="Arial"/>
        </w:rPr>
        <w:t>Antes de operar un desconectador (cerrar-abrir) se deberá verificar que los componentes del mecanismo de accionamiento, así como su acoplamiento mecánico con los polos del desconectador cumplan con los ajustes mecánicos (ángulo de giro, largos de barras) y requisitos de lubricación indicados en las instrucciones del fabricante.</w:t>
      </w:r>
    </w:p>
    <w:p w14:paraId="62188B42" w14:textId="77777777" w:rsidR="00D74D69" w:rsidRPr="00EB1C88" w:rsidRDefault="00D74D69" w:rsidP="00D74D69">
      <w:pPr>
        <w:spacing w:after="120"/>
        <w:rPr>
          <w:rFonts w:ascii="Arial" w:hAnsi="Arial" w:cs="Arial"/>
          <w:b/>
        </w:rPr>
      </w:pPr>
      <w:r w:rsidRPr="00EB1C88">
        <w:rPr>
          <w:rFonts w:ascii="Arial" w:hAnsi="Arial" w:cs="Arial"/>
        </w:rPr>
        <w:t>Se deberá verificar el ángulo de ajuste del enclavamiento de punto muerto en el mecanismo de accionamiento.</w:t>
      </w:r>
    </w:p>
    <w:p w14:paraId="62A344E8" w14:textId="3E9C53A5" w:rsidR="00D74D69" w:rsidRPr="00EB1C88" w:rsidRDefault="00D74D69" w:rsidP="00D74D69">
      <w:pPr>
        <w:spacing w:after="120"/>
        <w:rPr>
          <w:rFonts w:ascii="Arial" w:hAnsi="Arial" w:cs="Arial"/>
          <w:b/>
        </w:rPr>
      </w:pPr>
      <w:r w:rsidRPr="00EB1C88">
        <w:rPr>
          <w:rFonts w:ascii="Arial" w:hAnsi="Arial" w:cs="Arial"/>
        </w:rPr>
        <w:t xml:space="preserve">El tiempo medido de operación para la corriente de ajuste especificada, en la protección de </w:t>
      </w:r>
      <w:r w:rsidR="00E12746" w:rsidRPr="00EB1C88">
        <w:rPr>
          <w:rFonts w:ascii="Arial" w:hAnsi="Arial" w:cs="Arial"/>
        </w:rPr>
        <w:t>sobrecarga, deberá</w:t>
      </w:r>
      <w:r w:rsidRPr="00EB1C88">
        <w:rPr>
          <w:rFonts w:ascii="Arial" w:hAnsi="Arial" w:cs="Arial"/>
        </w:rPr>
        <w:t xml:space="preserve"> ser concordante con lo indicado por el fabricante, considerando las tolerancias normales por ajuste y la corrección por temperatura.</w:t>
      </w:r>
    </w:p>
    <w:p w14:paraId="2C9761A2" w14:textId="77777777" w:rsidR="00D74D69" w:rsidRPr="00EB1C88" w:rsidRDefault="00D74D69" w:rsidP="00D74D69">
      <w:pPr>
        <w:spacing w:after="120"/>
        <w:rPr>
          <w:rFonts w:ascii="Arial" w:hAnsi="Arial" w:cs="Arial"/>
          <w:b/>
        </w:rPr>
      </w:pPr>
      <w:r w:rsidRPr="00EB1C88">
        <w:rPr>
          <w:rFonts w:ascii="Arial" w:hAnsi="Arial" w:cs="Arial"/>
        </w:rPr>
        <w:t>Se deberá verificar el enclavamiento eléctrico del comando remoto para el mecanismo motorizado cuando la operación del desconectador se ejecuta manualmente.</w:t>
      </w:r>
    </w:p>
    <w:p w14:paraId="60E32A3B" w14:textId="2EBB028D" w:rsidR="00D74D69" w:rsidRDefault="00D74D69" w:rsidP="00E12746">
      <w:pPr>
        <w:spacing w:after="120"/>
        <w:rPr>
          <w:rFonts w:ascii="Arial" w:hAnsi="Arial" w:cs="Arial"/>
        </w:rPr>
      </w:pPr>
      <w:r w:rsidRPr="00EB1C88">
        <w:rPr>
          <w:rFonts w:ascii="Arial" w:hAnsi="Arial" w:cs="Arial"/>
        </w:rPr>
        <w:t>Se deberá verificar la correcta posición de los contactos auxiliares para las posiciones de desconectador abierto y cerrado.</w:t>
      </w:r>
    </w:p>
    <w:p w14:paraId="037BED9B" w14:textId="53E097EE" w:rsidR="008567F6" w:rsidRDefault="00D36CF7" w:rsidP="008567F6">
      <w:pPr>
        <w:pStyle w:val="Ttulo2"/>
        <w:keepLines w:val="0"/>
        <w:tabs>
          <w:tab w:val="left" w:pos="680"/>
        </w:tabs>
        <w:spacing w:before="120" w:line="240" w:lineRule="auto"/>
        <w:ind w:left="567"/>
        <w:jc w:val="left"/>
        <w:rPr>
          <w:rFonts w:cs="Arial"/>
          <w:szCs w:val="22"/>
        </w:rPr>
      </w:pPr>
      <w:bookmarkStart w:id="116" w:name="_Toc188610289"/>
      <w:r>
        <w:rPr>
          <w:rFonts w:cs="Arial"/>
          <w:szCs w:val="22"/>
        </w:rPr>
        <w:t>PARARRAYOS</w:t>
      </w:r>
      <w:bookmarkEnd w:id="116"/>
    </w:p>
    <w:p w14:paraId="4457165F" w14:textId="4E3C825B" w:rsidR="008567F6" w:rsidRPr="008567F6" w:rsidRDefault="008567F6" w:rsidP="008567F6">
      <w:pPr>
        <w:pStyle w:val="Estilo6"/>
        <w:rPr>
          <w:rFonts w:cs="Arial"/>
          <w:i/>
        </w:rPr>
      </w:pPr>
      <w:bookmarkStart w:id="117" w:name="_Toc188610290"/>
      <w:r w:rsidRPr="008567F6">
        <w:rPr>
          <w:rFonts w:cs="Arial"/>
        </w:rPr>
        <w:t>ALMACENAMIENTO</w:t>
      </w:r>
      <w:bookmarkEnd w:id="117"/>
    </w:p>
    <w:p w14:paraId="5C0203CA" w14:textId="77777777" w:rsidR="008567F6" w:rsidRPr="008567F6" w:rsidRDefault="008567F6" w:rsidP="008567F6">
      <w:pPr>
        <w:spacing w:after="120"/>
        <w:rPr>
          <w:rFonts w:ascii="Arial" w:hAnsi="Arial" w:cs="Arial"/>
        </w:rPr>
      </w:pPr>
      <w:r w:rsidRPr="008567F6">
        <w:rPr>
          <w:rFonts w:ascii="Arial" w:hAnsi="Arial" w:cs="Arial"/>
        </w:rPr>
        <w:t>Los pararrayos, contadores de descarga y los diferentes accesorios, se deberán almacenar cumpliendo con las exigencias indicadas por el fabricante y almacenados en bodega techada y cerrada.</w:t>
      </w:r>
    </w:p>
    <w:p w14:paraId="54584EF2" w14:textId="77777777" w:rsidR="008567F6" w:rsidRDefault="008567F6" w:rsidP="008567F6">
      <w:pPr>
        <w:spacing w:after="120"/>
        <w:rPr>
          <w:rFonts w:ascii="Arial" w:hAnsi="Arial" w:cs="Arial"/>
        </w:rPr>
      </w:pPr>
      <w:r w:rsidRPr="008567F6">
        <w:rPr>
          <w:rFonts w:ascii="Arial" w:hAnsi="Arial" w:cs="Arial"/>
        </w:rPr>
        <w:t>Se deberá realizar una inspección visual antes de almacenar los pararrayos, para verificar que la cubierta o carcasa no esté dañada.</w:t>
      </w:r>
    </w:p>
    <w:p w14:paraId="5AD98FB3" w14:textId="6674697D" w:rsidR="008567F6" w:rsidRPr="008567F6" w:rsidRDefault="008567F6" w:rsidP="008567F6">
      <w:pPr>
        <w:pStyle w:val="Estilo6"/>
        <w:rPr>
          <w:rFonts w:cs="Arial"/>
          <w:i/>
        </w:rPr>
      </w:pPr>
      <w:bookmarkStart w:id="118" w:name="_Toc188610291"/>
      <w:r w:rsidRPr="008567F6">
        <w:rPr>
          <w:rFonts w:cs="Arial"/>
        </w:rPr>
        <w:t>MONTAJE Y VERIFICACIONES DE MONTAJE</w:t>
      </w:r>
      <w:bookmarkEnd w:id="118"/>
    </w:p>
    <w:p w14:paraId="676AB48B" w14:textId="77777777" w:rsidR="008567F6" w:rsidRPr="008567F6" w:rsidRDefault="008567F6" w:rsidP="008567F6">
      <w:pPr>
        <w:spacing w:after="120"/>
        <w:rPr>
          <w:rFonts w:ascii="Arial" w:hAnsi="Arial" w:cs="Arial"/>
        </w:rPr>
      </w:pPr>
      <w:r w:rsidRPr="008567F6">
        <w:rPr>
          <w:rFonts w:ascii="Arial" w:hAnsi="Arial" w:cs="Arial"/>
        </w:rPr>
        <w:t>En el montaje, se deberá cumplir con las instrucciones del fabricante, y con las indicaciones que se señalan a continuación:</w:t>
      </w:r>
    </w:p>
    <w:p w14:paraId="039D35A1" w14:textId="23FF5894" w:rsidR="008567F6" w:rsidRPr="008567F6" w:rsidRDefault="008567F6" w:rsidP="004A504D">
      <w:pPr>
        <w:pStyle w:val="Prrafodelista"/>
        <w:numPr>
          <w:ilvl w:val="0"/>
          <w:numId w:val="47"/>
        </w:numPr>
        <w:spacing w:after="120" w:line="288" w:lineRule="auto"/>
        <w:contextualSpacing w:val="0"/>
        <w:rPr>
          <w:rFonts w:ascii="Arial" w:hAnsi="Arial" w:cs="Arial"/>
        </w:rPr>
      </w:pPr>
      <w:r w:rsidRPr="008567F6">
        <w:rPr>
          <w:rFonts w:ascii="Arial" w:hAnsi="Arial" w:cs="Arial"/>
        </w:rPr>
        <w:t xml:space="preserve">Antes de proceder al montaje de pararrayos, este deberá ser revisado y aprobado por </w:t>
      </w:r>
      <w:r w:rsidR="000A686E">
        <w:rPr>
          <w:rFonts w:ascii="Arial" w:hAnsi="Arial" w:cs="Arial"/>
        </w:rPr>
        <w:t>E</w:t>
      </w:r>
      <w:r w:rsidRPr="008567F6">
        <w:rPr>
          <w:rFonts w:ascii="Arial" w:hAnsi="Arial" w:cs="Arial"/>
        </w:rPr>
        <w:t xml:space="preserve">l </w:t>
      </w:r>
      <w:r w:rsidR="000A686E">
        <w:rPr>
          <w:rFonts w:ascii="Arial" w:hAnsi="Arial" w:cs="Arial"/>
        </w:rPr>
        <w:t>P</w:t>
      </w:r>
      <w:r w:rsidRPr="008567F6">
        <w:rPr>
          <w:rFonts w:ascii="Arial" w:hAnsi="Arial" w:cs="Arial"/>
        </w:rPr>
        <w:t>ropietario para proceder luego con el montaje de la estructura soporte o de las placas de anclaje. Los puntos donde se apoya el pararrayos deberán estar nivelados dentro de las tolerancias indicadas en los planos del proyecto.</w:t>
      </w:r>
    </w:p>
    <w:p w14:paraId="411F2200" w14:textId="16AD79A0" w:rsidR="008567F6" w:rsidRPr="008567F6" w:rsidRDefault="008567F6" w:rsidP="004A504D">
      <w:pPr>
        <w:pStyle w:val="Prrafodelista"/>
        <w:numPr>
          <w:ilvl w:val="0"/>
          <w:numId w:val="47"/>
        </w:numPr>
        <w:spacing w:after="120" w:line="288" w:lineRule="auto"/>
        <w:contextualSpacing w:val="0"/>
        <w:rPr>
          <w:rFonts w:ascii="Arial" w:hAnsi="Arial" w:cs="Arial"/>
        </w:rPr>
      </w:pPr>
      <w:r w:rsidRPr="008567F6">
        <w:rPr>
          <w:rFonts w:ascii="Arial" w:hAnsi="Arial" w:cs="Arial"/>
        </w:rPr>
        <w:t>Durante el izamiento de un pararrayos, deberá protegerse la superficie de este contra daños que puedan ocasionar los estrobos. Asimismo, deberá evitarse cualquier esfuerzo sobre el terminal de alta tensión.</w:t>
      </w:r>
    </w:p>
    <w:p w14:paraId="626842E6" w14:textId="1203D03B" w:rsidR="008567F6" w:rsidRPr="008567F6" w:rsidRDefault="008567F6" w:rsidP="004A504D">
      <w:pPr>
        <w:pStyle w:val="Prrafodelista"/>
        <w:numPr>
          <w:ilvl w:val="0"/>
          <w:numId w:val="47"/>
        </w:numPr>
        <w:spacing w:after="120" w:line="288" w:lineRule="auto"/>
        <w:contextualSpacing w:val="0"/>
        <w:rPr>
          <w:rFonts w:ascii="Arial" w:hAnsi="Arial" w:cs="Arial"/>
        </w:rPr>
      </w:pPr>
      <w:r w:rsidRPr="008567F6">
        <w:rPr>
          <w:rFonts w:ascii="Arial" w:hAnsi="Arial" w:cs="Arial"/>
        </w:rPr>
        <w:lastRenderedPageBreak/>
        <w:t>Deberán ser reparados los defectos en la pintura y partes galvanizados derivados del transporte, almacenamiento y montaje. La reparación se hará de manera que en la superficie afectada se restablezcan las condiciones originales de protección especificadas.</w:t>
      </w:r>
    </w:p>
    <w:p w14:paraId="23AE5BAB" w14:textId="7A94764D" w:rsidR="008567F6" w:rsidRPr="008567F6" w:rsidRDefault="008567F6" w:rsidP="004A504D">
      <w:pPr>
        <w:pStyle w:val="Prrafodelista"/>
        <w:numPr>
          <w:ilvl w:val="0"/>
          <w:numId w:val="47"/>
        </w:numPr>
        <w:spacing w:after="120" w:line="288" w:lineRule="auto"/>
        <w:contextualSpacing w:val="0"/>
        <w:rPr>
          <w:rFonts w:ascii="Arial" w:hAnsi="Arial" w:cs="Arial"/>
        </w:rPr>
      </w:pPr>
      <w:r w:rsidRPr="008567F6">
        <w:rPr>
          <w:rFonts w:ascii="Arial" w:hAnsi="Arial" w:cs="Arial"/>
        </w:rPr>
        <w:t>Los pararrayos se trasladarán en sus embalajes originales, desde el lugar de almacenamiento hasta el de montaje.</w:t>
      </w:r>
    </w:p>
    <w:p w14:paraId="7D9D1FB4" w14:textId="27BF489E" w:rsidR="008567F6" w:rsidRPr="008567F6" w:rsidRDefault="008567F6" w:rsidP="008567F6">
      <w:pPr>
        <w:pStyle w:val="Estilo6"/>
        <w:rPr>
          <w:rFonts w:cs="Arial"/>
          <w:i/>
        </w:rPr>
      </w:pPr>
      <w:bookmarkStart w:id="119" w:name="_Toc188610292"/>
      <w:r w:rsidRPr="008567F6">
        <w:rPr>
          <w:rFonts w:cs="Arial"/>
        </w:rPr>
        <w:t>VERIFICACIONES DE MONTAJE</w:t>
      </w:r>
      <w:bookmarkEnd w:id="119"/>
    </w:p>
    <w:p w14:paraId="0FD62F8F" w14:textId="7BB8E529" w:rsidR="008567F6" w:rsidRPr="008567F6" w:rsidRDefault="008567F6" w:rsidP="004A504D">
      <w:pPr>
        <w:pStyle w:val="Prrafodelista"/>
        <w:numPr>
          <w:ilvl w:val="0"/>
          <w:numId w:val="47"/>
        </w:numPr>
        <w:spacing w:after="120" w:line="288" w:lineRule="auto"/>
        <w:contextualSpacing w:val="0"/>
        <w:rPr>
          <w:rFonts w:ascii="Arial" w:hAnsi="Arial" w:cs="Arial"/>
          <w:b/>
          <w:bCs/>
        </w:rPr>
      </w:pPr>
      <w:r w:rsidRPr="008567F6">
        <w:rPr>
          <w:rFonts w:ascii="Arial" w:hAnsi="Arial" w:cs="Arial"/>
          <w:b/>
          <w:bCs/>
        </w:rPr>
        <w:t>Anclaje del pararrayos</w:t>
      </w:r>
    </w:p>
    <w:p w14:paraId="187471A2" w14:textId="77777777" w:rsidR="008567F6" w:rsidRDefault="008567F6" w:rsidP="004A504D">
      <w:pPr>
        <w:pStyle w:val="Prrafodelista"/>
        <w:numPr>
          <w:ilvl w:val="0"/>
          <w:numId w:val="57"/>
        </w:numPr>
        <w:spacing w:after="120" w:line="288" w:lineRule="auto"/>
        <w:ind w:left="993"/>
        <w:contextualSpacing w:val="0"/>
        <w:rPr>
          <w:rFonts w:ascii="Arial" w:hAnsi="Arial" w:cs="Arial"/>
        </w:rPr>
      </w:pPr>
      <w:r w:rsidRPr="008567F6">
        <w:rPr>
          <w:rFonts w:ascii="Arial" w:hAnsi="Arial" w:cs="Arial"/>
        </w:rPr>
        <w:t>Deberán verificarse la nivelación y verticalidad de la estructura donde irá montado el pararrayos, así como la verticalidad del pararrayos tomando en cuenta las tolerancias indicadas por el fabricante.</w:t>
      </w:r>
    </w:p>
    <w:p w14:paraId="15042368" w14:textId="77777777" w:rsidR="008567F6" w:rsidRDefault="008567F6" w:rsidP="004A504D">
      <w:pPr>
        <w:pStyle w:val="Prrafodelista"/>
        <w:numPr>
          <w:ilvl w:val="0"/>
          <w:numId w:val="57"/>
        </w:numPr>
        <w:spacing w:after="120" w:line="288" w:lineRule="auto"/>
        <w:ind w:left="993"/>
        <w:contextualSpacing w:val="0"/>
        <w:rPr>
          <w:rFonts w:ascii="Arial" w:hAnsi="Arial" w:cs="Arial"/>
        </w:rPr>
      </w:pPr>
      <w:r w:rsidRPr="008567F6">
        <w:rPr>
          <w:rFonts w:ascii="Arial" w:hAnsi="Arial" w:cs="Arial"/>
        </w:rPr>
        <w:t>De ser necesario efectuar correcciones en la fijación del pararrayos, estas se harán colocando no más de tres láminas de relleno de metal inoxidable, de tal modo que no se ejerzan fuerzas que tiendan a deformar la base del pararrayos. Las láminas deberán ser de un tamaño similar a la superficie de apoyo del pararrayos y con perforaciones que permitan el paso de los pernos de fijación con un espesor máximo de la lámina de 2 mm.</w:t>
      </w:r>
    </w:p>
    <w:p w14:paraId="4663112E" w14:textId="02DDE0C2" w:rsidR="008567F6" w:rsidRPr="008567F6" w:rsidRDefault="008567F6" w:rsidP="004A504D">
      <w:pPr>
        <w:pStyle w:val="Prrafodelista"/>
        <w:numPr>
          <w:ilvl w:val="0"/>
          <w:numId w:val="57"/>
        </w:numPr>
        <w:spacing w:after="120" w:line="288" w:lineRule="auto"/>
        <w:ind w:left="993"/>
        <w:contextualSpacing w:val="0"/>
        <w:rPr>
          <w:rFonts w:ascii="Arial" w:hAnsi="Arial" w:cs="Arial"/>
        </w:rPr>
      </w:pPr>
      <w:r w:rsidRPr="008567F6">
        <w:rPr>
          <w:rFonts w:ascii="Arial" w:hAnsi="Arial" w:cs="Arial"/>
        </w:rPr>
        <w:t>En los pararrayos con sistema de amortiguación antisísmica en su base, no se deberá emplear la compensación de altura propia de los amortiguadores como medio de nivelación de los pararrayos, aceptándose solo el uso de láminas como se indica en el párrafo anterior.</w:t>
      </w:r>
    </w:p>
    <w:p w14:paraId="6196DCCA" w14:textId="2D909CDC" w:rsidR="008567F6" w:rsidRPr="008567F6" w:rsidRDefault="008567F6" w:rsidP="004A504D">
      <w:pPr>
        <w:pStyle w:val="Prrafodelista"/>
        <w:numPr>
          <w:ilvl w:val="0"/>
          <w:numId w:val="47"/>
        </w:numPr>
        <w:spacing w:after="120" w:line="288" w:lineRule="auto"/>
        <w:contextualSpacing w:val="0"/>
        <w:rPr>
          <w:rFonts w:ascii="Arial" w:hAnsi="Arial" w:cs="Arial"/>
          <w:b/>
          <w:bCs/>
        </w:rPr>
      </w:pPr>
      <w:r w:rsidRPr="008567F6">
        <w:rPr>
          <w:rFonts w:ascii="Arial" w:hAnsi="Arial" w:cs="Arial"/>
          <w:b/>
          <w:bCs/>
        </w:rPr>
        <w:t>Amortiguadores antisísmicos y soportes aislantes del pararrayos</w:t>
      </w:r>
    </w:p>
    <w:p w14:paraId="7376A7C1" w14:textId="6BB5D8AC" w:rsidR="00E604BA" w:rsidRDefault="008567F6" w:rsidP="00E604BA">
      <w:pPr>
        <w:pStyle w:val="Prrafodelista"/>
        <w:numPr>
          <w:ilvl w:val="0"/>
          <w:numId w:val="58"/>
        </w:numPr>
        <w:spacing w:after="120" w:line="288" w:lineRule="auto"/>
        <w:ind w:left="993"/>
        <w:contextualSpacing w:val="0"/>
        <w:rPr>
          <w:rFonts w:ascii="Arial" w:hAnsi="Arial" w:cs="Arial"/>
        </w:rPr>
      </w:pPr>
      <w:r w:rsidRPr="008567F6">
        <w:rPr>
          <w:rFonts w:ascii="Arial" w:hAnsi="Arial" w:cs="Arial"/>
        </w:rPr>
        <w:t>Deberá verificarse que el montaje de estos elementos, cuando proceda, se realice de acuerdo con las instrucciones del fabricante.</w:t>
      </w:r>
    </w:p>
    <w:p w14:paraId="043E1B20" w14:textId="7A65CE60" w:rsidR="008567F6" w:rsidRPr="008567F6" w:rsidRDefault="008567F6" w:rsidP="004A504D">
      <w:pPr>
        <w:pStyle w:val="Prrafodelista"/>
        <w:numPr>
          <w:ilvl w:val="0"/>
          <w:numId w:val="47"/>
        </w:numPr>
        <w:spacing w:after="120" w:line="288" w:lineRule="auto"/>
        <w:contextualSpacing w:val="0"/>
        <w:rPr>
          <w:rFonts w:ascii="Arial" w:hAnsi="Arial" w:cs="Arial"/>
        </w:rPr>
      </w:pPr>
      <w:r w:rsidRPr="008567F6">
        <w:rPr>
          <w:rFonts w:ascii="Arial" w:hAnsi="Arial" w:cs="Arial"/>
          <w:b/>
          <w:bCs/>
        </w:rPr>
        <w:t>Montaje de secciones</w:t>
      </w:r>
    </w:p>
    <w:p w14:paraId="5DA34568" w14:textId="51006C7F" w:rsidR="008567F6" w:rsidRPr="008567F6" w:rsidRDefault="008567F6" w:rsidP="004A504D">
      <w:pPr>
        <w:pStyle w:val="Prrafodelista"/>
        <w:numPr>
          <w:ilvl w:val="0"/>
          <w:numId w:val="58"/>
        </w:numPr>
        <w:spacing w:after="120"/>
        <w:ind w:left="851" w:hanging="284"/>
        <w:rPr>
          <w:rFonts w:ascii="Arial" w:hAnsi="Arial" w:cs="Arial"/>
        </w:rPr>
      </w:pPr>
      <w:r w:rsidRPr="008567F6">
        <w:rPr>
          <w:rFonts w:ascii="Arial" w:hAnsi="Arial" w:cs="Arial"/>
        </w:rPr>
        <w:t>En los pararrayos compuestos de dos o más secciones deberá respetarse el orden de montaje indicado por el fabricante.</w:t>
      </w:r>
    </w:p>
    <w:p w14:paraId="5BAA9C1E" w14:textId="78D0B08F" w:rsidR="008567F6" w:rsidRPr="008567F6" w:rsidRDefault="008567F6" w:rsidP="004A504D">
      <w:pPr>
        <w:pStyle w:val="Prrafodelista"/>
        <w:numPr>
          <w:ilvl w:val="0"/>
          <w:numId w:val="47"/>
        </w:numPr>
        <w:spacing w:after="120" w:line="288" w:lineRule="auto"/>
        <w:contextualSpacing w:val="0"/>
        <w:rPr>
          <w:rFonts w:ascii="Arial" w:hAnsi="Arial" w:cs="Arial"/>
        </w:rPr>
      </w:pPr>
      <w:r w:rsidRPr="008567F6">
        <w:rPr>
          <w:rFonts w:ascii="Arial" w:hAnsi="Arial" w:cs="Arial"/>
          <w:b/>
          <w:bCs/>
        </w:rPr>
        <w:t>Conexiones primarias</w:t>
      </w:r>
    </w:p>
    <w:p w14:paraId="379612EB" w14:textId="77777777" w:rsidR="008567F6" w:rsidRDefault="008567F6" w:rsidP="004A504D">
      <w:pPr>
        <w:pStyle w:val="Prrafodelista"/>
        <w:numPr>
          <w:ilvl w:val="0"/>
          <w:numId w:val="58"/>
        </w:numPr>
        <w:spacing w:after="120"/>
        <w:ind w:left="993"/>
        <w:rPr>
          <w:rFonts w:ascii="Arial" w:hAnsi="Arial" w:cs="Arial"/>
        </w:rPr>
      </w:pPr>
      <w:r w:rsidRPr="008567F6">
        <w:rPr>
          <w:rFonts w:ascii="Arial" w:hAnsi="Arial" w:cs="Arial"/>
        </w:rPr>
        <w:t>Se deberá verificar que la disposición de las conexiones primarias cumpla, en todo su recorrido, con las distancias mínimas indicadas en los planos del proyecto.</w:t>
      </w:r>
    </w:p>
    <w:p w14:paraId="2E2DC122" w14:textId="77777777" w:rsidR="008567F6" w:rsidRDefault="008567F6" w:rsidP="004A504D">
      <w:pPr>
        <w:pStyle w:val="Prrafodelista"/>
        <w:numPr>
          <w:ilvl w:val="0"/>
          <w:numId w:val="58"/>
        </w:numPr>
        <w:spacing w:after="120"/>
        <w:ind w:left="993"/>
        <w:rPr>
          <w:rFonts w:ascii="Arial" w:hAnsi="Arial" w:cs="Arial"/>
        </w:rPr>
      </w:pPr>
      <w:r w:rsidRPr="008567F6">
        <w:rPr>
          <w:rFonts w:ascii="Arial" w:hAnsi="Arial" w:cs="Arial"/>
        </w:rPr>
        <w:t>Además, deberá comprobarse que la ejecución de los chicotes de conexión primaria, incluyan ondulaciones que permitan independizar el pararrayos de las fuerzas que otro equipo, o las barras aéreas, podrían transmitirle en caso de un sismo.</w:t>
      </w:r>
    </w:p>
    <w:p w14:paraId="0671F120" w14:textId="439B0C25" w:rsidR="008567F6" w:rsidRPr="008567F6" w:rsidRDefault="008567F6" w:rsidP="004A504D">
      <w:pPr>
        <w:pStyle w:val="Prrafodelista"/>
        <w:numPr>
          <w:ilvl w:val="0"/>
          <w:numId w:val="58"/>
        </w:numPr>
        <w:spacing w:after="120"/>
        <w:ind w:left="993"/>
        <w:rPr>
          <w:rFonts w:ascii="Arial" w:hAnsi="Arial" w:cs="Arial"/>
        </w:rPr>
      </w:pPr>
      <w:r w:rsidRPr="008567F6">
        <w:rPr>
          <w:rFonts w:ascii="Arial" w:hAnsi="Arial" w:cs="Arial"/>
        </w:rPr>
        <w:t>Si en las conexiones entre conectores y terminales primarios del pararrayos existe la unión cobre-aluminio, deberá verificarse la existencia de una lámina bimetálica entre cada terminal y el conector.</w:t>
      </w:r>
    </w:p>
    <w:p w14:paraId="5C3C09ED" w14:textId="150BB2C1" w:rsidR="008567F6" w:rsidRPr="008567F6" w:rsidRDefault="008567F6" w:rsidP="001D0BB6">
      <w:pPr>
        <w:pStyle w:val="Prrafodelista"/>
        <w:keepNext/>
        <w:numPr>
          <w:ilvl w:val="0"/>
          <w:numId w:val="47"/>
        </w:numPr>
        <w:spacing w:after="120" w:line="288" w:lineRule="auto"/>
        <w:ind w:hanging="357"/>
        <w:contextualSpacing w:val="0"/>
        <w:rPr>
          <w:rFonts w:ascii="Arial" w:hAnsi="Arial" w:cs="Arial"/>
        </w:rPr>
      </w:pPr>
      <w:r w:rsidRPr="008567F6">
        <w:rPr>
          <w:rFonts w:ascii="Arial" w:hAnsi="Arial" w:cs="Arial"/>
          <w:b/>
          <w:bCs/>
        </w:rPr>
        <w:lastRenderedPageBreak/>
        <w:t>Conexión a la malla de puesta a tierra</w:t>
      </w:r>
    </w:p>
    <w:p w14:paraId="0655B6DF" w14:textId="1D105C0E" w:rsidR="008567F6" w:rsidRPr="008567F6" w:rsidRDefault="008567F6" w:rsidP="001D0BB6">
      <w:pPr>
        <w:pStyle w:val="Prrafodelista"/>
        <w:keepNext/>
        <w:numPr>
          <w:ilvl w:val="0"/>
          <w:numId w:val="59"/>
        </w:numPr>
        <w:spacing w:after="120"/>
        <w:ind w:left="993" w:hanging="357"/>
        <w:rPr>
          <w:rFonts w:ascii="Arial" w:hAnsi="Arial" w:cs="Arial"/>
        </w:rPr>
      </w:pPr>
      <w:r w:rsidRPr="008567F6">
        <w:rPr>
          <w:rFonts w:ascii="Arial" w:hAnsi="Arial" w:cs="Arial"/>
        </w:rPr>
        <w:t>Deberá comprobarse la conexión directa a la malla de puesta a tierra del terminal respectivo del contador de descargas, o del terminal respectivo del pararrayos, y de todos los puntos indicados en los planos del proyecto.</w:t>
      </w:r>
    </w:p>
    <w:p w14:paraId="21554076" w14:textId="07839443" w:rsidR="008567F6" w:rsidRPr="008567F6" w:rsidRDefault="008567F6" w:rsidP="004A504D">
      <w:pPr>
        <w:pStyle w:val="Prrafodelista"/>
        <w:numPr>
          <w:ilvl w:val="0"/>
          <w:numId w:val="47"/>
        </w:numPr>
        <w:spacing w:after="120" w:line="288" w:lineRule="auto"/>
        <w:contextualSpacing w:val="0"/>
        <w:rPr>
          <w:rFonts w:ascii="Arial" w:hAnsi="Arial" w:cs="Arial"/>
          <w:b/>
          <w:bCs/>
        </w:rPr>
      </w:pPr>
      <w:r w:rsidRPr="008567F6">
        <w:rPr>
          <w:rFonts w:ascii="Arial" w:hAnsi="Arial" w:cs="Arial"/>
          <w:b/>
          <w:bCs/>
        </w:rPr>
        <w:t>Torques de apriete</w:t>
      </w:r>
    </w:p>
    <w:p w14:paraId="5E96B23A" w14:textId="2A063B69" w:rsidR="008567F6" w:rsidRPr="008567F6" w:rsidRDefault="008567F6" w:rsidP="008567F6">
      <w:pPr>
        <w:spacing w:after="120"/>
        <w:rPr>
          <w:rFonts w:ascii="Arial" w:hAnsi="Arial" w:cs="Arial"/>
        </w:rPr>
      </w:pPr>
      <w:r w:rsidRPr="008567F6">
        <w:rPr>
          <w:rFonts w:ascii="Arial" w:hAnsi="Arial" w:cs="Arial"/>
        </w:rPr>
        <w:t xml:space="preserve">Deberá comprobarse la conexión directa a la malla de puesta a </w:t>
      </w:r>
      <w:r w:rsidR="001D0BB6" w:rsidRPr="008567F6">
        <w:rPr>
          <w:rFonts w:ascii="Arial" w:hAnsi="Arial" w:cs="Arial"/>
        </w:rPr>
        <w:t>tierra del</w:t>
      </w:r>
      <w:r w:rsidRPr="008567F6">
        <w:rPr>
          <w:rFonts w:ascii="Arial" w:hAnsi="Arial" w:cs="Arial"/>
        </w:rPr>
        <w:t xml:space="preserve"> terminal respectivo del pararrayos, y de todos los puntos indicados en los planos del proyecto.</w:t>
      </w:r>
    </w:p>
    <w:p w14:paraId="56404039" w14:textId="77777777" w:rsidR="008567F6" w:rsidRPr="008567F6" w:rsidRDefault="008567F6" w:rsidP="008567F6">
      <w:pPr>
        <w:spacing w:after="120"/>
        <w:rPr>
          <w:rFonts w:ascii="Arial" w:hAnsi="Arial" w:cs="Arial"/>
        </w:rPr>
      </w:pPr>
      <w:r w:rsidRPr="008567F6">
        <w:rPr>
          <w:rFonts w:ascii="Arial" w:hAnsi="Arial" w:cs="Arial"/>
        </w:rPr>
        <w:t>Además, deberá comprobarse el torque de apriete de los pernos de:</w:t>
      </w:r>
    </w:p>
    <w:p w14:paraId="2FC6E1F4" w14:textId="77777777" w:rsidR="008567F6" w:rsidRDefault="008567F6" w:rsidP="004A504D">
      <w:pPr>
        <w:pStyle w:val="Prrafodelista"/>
        <w:numPr>
          <w:ilvl w:val="0"/>
          <w:numId w:val="59"/>
        </w:numPr>
        <w:spacing w:after="120"/>
        <w:ind w:left="993"/>
        <w:rPr>
          <w:rFonts w:ascii="Arial" w:hAnsi="Arial" w:cs="Arial"/>
        </w:rPr>
      </w:pPr>
      <w:r w:rsidRPr="008567F6">
        <w:rPr>
          <w:rFonts w:ascii="Arial" w:hAnsi="Arial" w:cs="Arial"/>
        </w:rPr>
        <w:t>El anclaje de la estructura soporte.</w:t>
      </w:r>
    </w:p>
    <w:p w14:paraId="7D78E0EC" w14:textId="77777777" w:rsidR="008567F6" w:rsidRDefault="008567F6" w:rsidP="004A504D">
      <w:pPr>
        <w:pStyle w:val="Prrafodelista"/>
        <w:numPr>
          <w:ilvl w:val="0"/>
          <w:numId w:val="59"/>
        </w:numPr>
        <w:spacing w:after="120"/>
        <w:ind w:left="993"/>
        <w:rPr>
          <w:rFonts w:ascii="Arial" w:hAnsi="Arial" w:cs="Arial"/>
        </w:rPr>
      </w:pPr>
      <w:r w:rsidRPr="008567F6">
        <w:rPr>
          <w:rFonts w:ascii="Arial" w:hAnsi="Arial" w:cs="Arial"/>
        </w:rPr>
        <w:t>La estructura soporte.</w:t>
      </w:r>
    </w:p>
    <w:p w14:paraId="290F7A08" w14:textId="77777777" w:rsidR="008567F6" w:rsidRDefault="008567F6" w:rsidP="004A504D">
      <w:pPr>
        <w:pStyle w:val="Prrafodelista"/>
        <w:numPr>
          <w:ilvl w:val="0"/>
          <w:numId w:val="59"/>
        </w:numPr>
        <w:spacing w:after="120"/>
        <w:ind w:left="993"/>
        <w:rPr>
          <w:rFonts w:ascii="Arial" w:hAnsi="Arial" w:cs="Arial"/>
        </w:rPr>
      </w:pPr>
      <w:r w:rsidRPr="008567F6">
        <w:rPr>
          <w:rFonts w:ascii="Arial" w:hAnsi="Arial" w:cs="Arial"/>
        </w:rPr>
        <w:t>La sujeción de la base del pararrayos a la estructura soporte.</w:t>
      </w:r>
    </w:p>
    <w:p w14:paraId="1007A6F5" w14:textId="77777777" w:rsidR="008567F6" w:rsidRDefault="008567F6" w:rsidP="004A504D">
      <w:pPr>
        <w:pStyle w:val="Prrafodelista"/>
        <w:numPr>
          <w:ilvl w:val="0"/>
          <w:numId w:val="59"/>
        </w:numPr>
        <w:spacing w:after="120"/>
        <w:ind w:left="993"/>
        <w:rPr>
          <w:rFonts w:ascii="Arial" w:hAnsi="Arial" w:cs="Arial"/>
        </w:rPr>
      </w:pPr>
      <w:r w:rsidRPr="008567F6">
        <w:rPr>
          <w:rFonts w:ascii="Arial" w:hAnsi="Arial" w:cs="Arial"/>
        </w:rPr>
        <w:t>La unión entre unidades, cuando corresponda.</w:t>
      </w:r>
    </w:p>
    <w:p w14:paraId="0220B1FF" w14:textId="77777777" w:rsidR="008567F6" w:rsidRDefault="008567F6" w:rsidP="004A504D">
      <w:pPr>
        <w:pStyle w:val="Prrafodelista"/>
        <w:numPr>
          <w:ilvl w:val="0"/>
          <w:numId w:val="59"/>
        </w:numPr>
        <w:spacing w:after="120"/>
        <w:ind w:left="993"/>
        <w:rPr>
          <w:rFonts w:ascii="Arial" w:hAnsi="Arial" w:cs="Arial"/>
        </w:rPr>
      </w:pPr>
      <w:r w:rsidRPr="008567F6">
        <w:rPr>
          <w:rFonts w:ascii="Arial" w:hAnsi="Arial" w:cs="Arial"/>
        </w:rPr>
        <w:t>El conector primario.</w:t>
      </w:r>
    </w:p>
    <w:p w14:paraId="7F280C8A" w14:textId="77777777" w:rsidR="008567F6" w:rsidRDefault="008567F6" w:rsidP="004A504D">
      <w:pPr>
        <w:pStyle w:val="Prrafodelista"/>
        <w:numPr>
          <w:ilvl w:val="0"/>
          <w:numId w:val="59"/>
        </w:numPr>
        <w:spacing w:after="120"/>
        <w:ind w:left="993"/>
        <w:rPr>
          <w:rFonts w:ascii="Arial" w:hAnsi="Arial" w:cs="Arial"/>
        </w:rPr>
      </w:pPr>
      <w:r w:rsidRPr="008567F6">
        <w:rPr>
          <w:rFonts w:ascii="Arial" w:hAnsi="Arial" w:cs="Arial"/>
        </w:rPr>
        <w:t>Conexión entre el contador de descargas y la malla de puesta a tierra.</w:t>
      </w:r>
    </w:p>
    <w:p w14:paraId="66B4C6B7" w14:textId="77777777" w:rsidR="008567F6" w:rsidRDefault="008567F6" w:rsidP="004A504D">
      <w:pPr>
        <w:pStyle w:val="Prrafodelista"/>
        <w:numPr>
          <w:ilvl w:val="0"/>
          <w:numId w:val="59"/>
        </w:numPr>
        <w:spacing w:after="120"/>
        <w:ind w:left="993"/>
        <w:rPr>
          <w:rFonts w:ascii="Arial" w:hAnsi="Arial" w:cs="Arial"/>
        </w:rPr>
      </w:pPr>
      <w:r w:rsidRPr="008567F6">
        <w:rPr>
          <w:rFonts w:ascii="Arial" w:hAnsi="Arial" w:cs="Arial"/>
        </w:rPr>
        <w:t>Fijación de los amortiguadores antisísmicos, si corresponde.</w:t>
      </w:r>
    </w:p>
    <w:p w14:paraId="53DD2E6E" w14:textId="3538FFA9" w:rsidR="008567F6" w:rsidRPr="008567F6" w:rsidRDefault="008567F6" w:rsidP="004A504D">
      <w:pPr>
        <w:pStyle w:val="Prrafodelista"/>
        <w:numPr>
          <w:ilvl w:val="0"/>
          <w:numId w:val="59"/>
        </w:numPr>
        <w:spacing w:after="120"/>
        <w:ind w:left="993"/>
        <w:rPr>
          <w:rFonts w:ascii="Arial" w:hAnsi="Arial" w:cs="Arial"/>
        </w:rPr>
      </w:pPr>
      <w:r w:rsidRPr="008567F6">
        <w:rPr>
          <w:rFonts w:ascii="Arial" w:hAnsi="Arial" w:cs="Arial"/>
        </w:rPr>
        <w:t>El valor del torque aplicado deberá corresponder con la especificación dada en las instrucciones del fabricante.</w:t>
      </w:r>
    </w:p>
    <w:p w14:paraId="674B1E3B" w14:textId="044DAB49" w:rsidR="008567F6" w:rsidRPr="008567F6" w:rsidRDefault="008567F6" w:rsidP="004A504D">
      <w:pPr>
        <w:pStyle w:val="Prrafodelista"/>
        <w:numPr>
          <w:ilvl w:val="0"/>
          <w:numId w:val="47"/>
        </w:numPr>
        <w:spacing w:after="120" w:line="288" w:lineRule="auto"/>
        <w:contextualSpacing w:val="0"/>
        <w:rPr>
          <w:rFonts w:ascii="Arial" w:hAnsi="Arial" w:cs="Arial"/>
          <w:b/>
          <w:bCs/>
        </w:rPr>
      </w:pPr>
      <w:r w:rsidRPr="008567F6">
        <w:rPr>
          <w:rFonts w:ascii="Arial" w:hAnsi="Arial" w:cs="Arial"/>
          <w:b/>
          <w:bCs/>
        </w:rPr>
        <w:t>Estado de la aislación sólida</w:t>
      </w:r>
    </w:p>
    <w:p w14:paraId="47D3A955" w14:textId="3FE55CF3" w:rsidR="008567F6" w:rsidRPr="008567F6" w:rsidRDefault="008567F6" w:rsidP="004A504D">
      <w:pPr>
        <w:pStyle w:val="Prrafodelista"/>
        <w:numPr>
          <w:ilvl w:val="0"/>
          <w:numId w:val="60"/>
        </w:numPr>
        <w:spacing w:after="120"/>
        <w:ind w:left="993"/>
        <w:rPr>
          <w:rFonts w:ascii="Arial" w:hAnsi="Arial" w:cs="Arial"/>
        </w:rPr>
      </w:pPr>
      <w:r w:rsidRPr="008567F6">
        <w:rPr>
          <w:rFonts w:ascii="Arial" w:hAnsi="Arial" w:cs="Arial"/>
        </w:rPr>
        <w:t>En los componentes de aislación sólida tales como resina, porcelana, entre otros, deberán verificarse visualmente que no existan defectos visibles tales como rayaduras profundas, fracturas, deformaciones, desprendimientos u otros defectos.</w:t>
      </w:r>
    </w:p>
    <w:p w14:paraId="10E8B93C" w14:textId="77777777" w:rsidR="008567F6" w:rsidRDefault="008567F6" w:rsidP="004A504D">
      <w:pPr>
        <w:pStyle w:val="Prrafodelista"/>
        <w:numPr>
          <w:ilvl w:val="0"/>
          <w:numId w:val="47"/>
        </w:numPr>
        <w:spacing w:after="120" w:line="288" w:lineRule="auto"/>
        <w:contextualSpacing w:val="0"/>
        <w:rPr>
          <w:rFonts w:ascii="Arial" w:hAnsi="Arial" w:cs="Arial"/>
          <w:b/>
          <w:bCs/>
        </w:rPr>
      </w:pPr>
      <w:r w:rsidRPr="008567F6">
        <w:rPr>
          <w:rFonts w:ascii="Arial" w:hAnsi="Arial" w:cs="Arial"/>
          <w:b/>
          <w:bCs/>
        </w:rPr>
        <w:t>Recubrimiento de los terminales</w:t>
      </w:r>
    </w:p>
    <w:p w14:paraId="7D28B07B" w14:textId="14DA2C78" w:rsidR="008567F6" w:rsidRPr="008567F6" w:rsidRDefault="008567F6" w:rsidP="004A504D">
      <w:pPr>
        <w:pStyle w:val="Prrafodelista"/>
        <w:numPr>
          <w:ilvl w:val="0"/>
          <w:numId w:val="60"/>
        </w:numPr>
        <w:spacing w:after="120" w:line="288" w:lineRule="auto"/>
        <w:ind w:left="993"/>
        <w:contextualSpacing w:val="0"/>
        <w:rPr>
          <w:rFonts w:ascii="Arial" w:hAnsi="Arial" w:cs="Arial"/>
          <w:b/>
          <w:bCs/>
        </w:rPr>
      </w:pPr>
      <w:r w:rsidRPr="008567F6">
        <w:rPr>
          <w:rFonts w:ascii="Arial" w:hAnsi="Arial" w:cs="Arial"/>
        </w:rPr>
        <w:t>Deberán verificarse el buen estado del recubrimiento metálico en los terminales del pararrayos y del contador de descargas.</w:t>
      </w:r>
    </w:p>
    <w:p w14:paraId="1D0760D6" w14:textId="15496B8C" w:rsidR="008567F6" w:rsidRPr="008567F6" w:rsidRDefault="008567F6" w:rsidP="004A504D">
      <w:pPr>
        <w:pStyle w:val="Prrafodelista"/>
        <w:numPr>
          <w:ilvl w:val="0"/>
          <w:numId w:val="47"/>
        </w:numPr>
        <w:spacing w:after="120" w:line="288" w:lineRule="auto"/>
        <w:contextualSpacing w:val="0"/>
        <w:rPr>
          <w:rFonts w:ascii="Arial" w:hAnsi="Arial" w:cs="Arial"/>
          <w:b/>
          <w:bCs/>
        </w:rPr>
      </w:pPr>
      <w:r w:rsidRPr="008567F6">
        <w:rPr>
          <w:rFonts w:ascii="Arial" w:hAnsi="Arial" w:cs="Arial"/>
          <w:b/>
          <w:bCs/>
        </w:rPr>
        <w:t>Dispositivo de alivio de presión</w:t>
      </w:r>
    </w:p>
    <w:p w14:paraId="56E5B165" w14:textId="38A24D53" w:rsidR="008567F6" w:rsidRPr="008567F6" w:rsidRDefault="008567F6" w:rsidP="004A504D">
      <w:pPr>
        <w:pStyle w:val="Prrafodelista"/>
        <w:numPr>
          <w:ilvl w:val="0"/>
          <w:numId w:val="60"/>
        </w:numPr>
        <w:spacing w:after="120"/>
        <w:ind w:left="993"/>
        <w:rPr>
          <w:rFonts w:ascii="Arial" w:hAnsi="Arial" w:cs="Arial"/>
          <w:b/>
        </w:rPr>
      </w:pPr>
      <w:r w:rsidRPr="008567F6">
        <w:rPr>
          <w:rFonts w:ascii="Arial" w:hAnsi="Arial" w:cs="Arial"/>
        </w:rPr>
        <w:t>En caso de que el pararrayos dentro de su suministro tenga el dispositivo de alivio de presión, este deberá ser instalado en un sentido diferente a donde se proponga el montaje del contador de descargas</w:t>
      </w:r>
    </w:p>
    <w:p w14:paraId="05D812BF" w14:textId="3F535220" w:rsidR="00D74D69" w:rsidRPr="00EB1C88" w:rsidRDefault="00D74D69" w:rsidP="00C52B23">
      <w:pPr>
        <w:pStyle w:val="Ttulo2"/>
        <w:keepLines w:val="0"/>
        <w:tabs>
          <w:tab w:val="left" w:pos="680"/>
        </w:tabs>
        <w:spacing w:before="120" w:line="240" w:lineRule="auto"/>
        <w:ind w:left="567"/>
        <w:jc w:val="left"/>
        <w:rPr>
          <w:rFonts w:cs="Arial"/>
          <w:szCs w:val="22"/>
        </w:rPr>
      </w:pPr>
      <w:bookmarkStart w:id="120" w:name="_Toc54949171"/>
      <w:bookmarkStart w:id="121" w:name="_Toc149121720"/>
      <w:bookmarkStart w:id="122" w:name="_Toc188610293"/>
      <w:r w:rsidRPr="00EB1C88">
        <w:rPr>
          <w:rFonts w:cs="Arial"/>
          <w:szCs w:val="22"/>
        </w:rPr>
        <w:t xml:space="preserve">TRANSFORMADORES DE </w:t>
      </w:r>
      <w:bookmarkEnd w:id="120"/>
      <w:bookmarkEnd w:id="121"/>
      <w:bookmarkEnd w:id="122"/>
      <w:r w:rsidR="001A74B7">
        <w:rPr>
          <w:rFonts w:cs="Arial"/>
          <w:szCs w:val="22"/>
        </w:rPr>
        <w:t>POTENCIAL</w:t>
      </w:r>
    </w:p>
    <w:p w14:paraId="4D53DFC9" w14:textId="77777777" w:rsidR="00D74D69" w:rsidRPr="00EB1C88" w:rsidRDefault="00D74D69" w:rsidP="00B575D7">
      <w:pPr>
        <w:pStyle w:val="Ttulo3"/>
        <w:rPr>
          <w:rFonts w:cs="Arial"/>
        </w:rPr>
      </w:pPr>
      <w:bookmarkStart w:id="123" w:name="_Toc54949172"/>
      <w:bookmarkStart w:id="124" w:name="_Toc149121721"/>
      <w:bookmarkStart w:id="125" w:name="_Toc188610294"/>
      <w:r w:rsidRPr="00EB1C88">
        <w:rPr>
          <w:rFonts w:cs="Arial"/>
        </w:rPr>
        <w:t>ALMACENAMIENTO</w:t>
      </w:r>
      <w:bookmarkEnd w:id="123"/>
      <w:bookmarkEnd w:id="124"/>
      <w:bookmarkEnd w:id="125"/>
    </w:p>
    <w:p w14:paraId="25BCF6EA" w14:textId="7AA56384" w:rsidR="00D74D69" w:rsidRPr="00EB1C88" w:rsidRDefault="00110B8D" w:rsidP="00D74D69">
      <w:pPr>
        <w:spacing w:after="120"/>
        <w:rPr>
          <w:rFonts w:ascii="Arial" w:hAnsi="Arial" w:cs="Arial"/>
          <w:b/>
        </w:rPr>
      </w:pPr>
      <w:r w:rsidRPr="00EB1C88">
        <w:rPr>
          <w:rFonts w:ascii="Arial" w:hAnsi="Arial" w:cs="Arial"/>
        </w:rPr>
        <w:t xml:space="preserve">Los transformadores de </w:t>
      </w:r>
      <w:r w:rsidR="001D0BB6">
        <w:rPr>
          <w:rFonts w:ascii="Arial" w:hAnsi="Arial" w:cs="Arial"/>
        </w:rPr>
        <w:t>potencial</w:t>
      </w:r>
      <w:r w:rsidR="00E12746" w:rsidRPr="00EB1C88">
        <w:rPr>
          <w:rFonts w:ascii="Arial" w:hAnsi="Arial" w:cs="Arial"/>
        </w:rPr>
        <w:t xml:space="preserve"> y</w:t>
      </w:r>
      <w:r w:rsidR="00D74D69" w:rsidRPr="00EB1C88">
        <w:rPr>
          <w:rFonts w:ascii="Arial" w:hAnsi="Arial" w:cs="Arial"/>
        </w:rPr>
        <w:t xml:space="preserve"> sus accesorios se deberán almacenar cumpliendo con las exigencias indicadas por los fabricantes y almacenados en los lugares que se indican a continuación:</w:t>
      </w:r>
    </w:p>
    <w:p w14:paraId="5D594121"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A la intemperie</w:t>
      </w:r>
    </w:p>
    <w:p w14:paraId="44246BD3"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Cajón con transformador de medida.</w:t>
      </w:r>
    </w:p>
    <w:p w14:paraId="4449598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En bodega techada y cerrada</w:t>
      </w:r>
    </w:p>
    <w:p w14:paraId="4CFBEAF4"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Caja con accesorios.</w:t>
      </w:r>
    </w:p>
    <w:p w14:paraId="77716FD9" w14:textId="77777777" w:rsidR="00D74D69" w:rsidRPr="00EB1C88" w:rsidRDefault="00D74D69" w:rsidP="00B575D7">
      <w:pPr>
        <w:pStyle w:val="Ttulo3"/>
        <w:rPr>
          <w:rFonts w:cs="Arial"/>
        </w:rPr>
      </w:pPr>
      <w:bookmarkStart w:id="126" w:name="_Toc54949173"/>
      <w:bookmarkStart w:id="127" w:name="_Toc149121722"/>
      <w:bookmarkStart w:id="128" w:name="_Toc188610295"/>
      <w:r w:rsidRPr="00EB1C88">
        <w:rPr>
          <w:rFonts w:cs="Arial"/>
        </w:rPr>
        <w:lastRenderedPageBreak/>
        <w:t>CONDICIONES DE ALMACENAMIENTO</w:t>
      </w:r>
      <w:bookmarkEnd w:id="126"/>
      <w:bookmarkEnd w:id="127"/>
      <w:bookmarkEnd w:id="128"/>
    </w:p>
    <w:p w14:paraId="55DCD689" w14:textId="40F51427" w:rsidR="00D74D69" w:rsidRPr="00EB1C88" w:rsidRDefault="00110B8D" w:rsidP="00D74D69">
      <w:pPr>
        <w:spacing w:after="120"/>
        <w:rPr>
          <w:rFonts w:ascii="Arial" w:hAnsi="Arial" w:cs="Arial"/>
          <w:b/>
        </w:rPr>
      </w:pPr>
      <w:r w:rsidRPr="00EB1C88">
        <w:rPr>
          <w:rFonts w:ascii="Arial" w:hAnsi="Arial" w:cs="Arial"/>
        </w:rPr>
        <w:t xml:space="preserve">Los transformadores de </w:t>
      </w:r>
      <w:r w:rsidR="001D0BB6">
        <w:rPr>
          <w:rFonts w:ascii="Arial" w:hAnsi="Arial" w:cs="Arial"/>
        </w:rPr>
        <w:t>potencial</w:t>
      </w:r>
      <w:r w:rsidR="00D74D69" w:rsidRPr="00EB1C88">
        <w:rPr>
          <w:rFonts w:ascii="Arial" w:hAnsi="Arial" w:cs="Arial"/>
        </w:rPr>
        <w:t xml:space="preserve"> que sean expedidos desde la fábrica en posición horizontal permanecerán así hasta su montaje definitivo, siempre que no se exceda el período de tiempo establecido por el fabricante para tal condición de almacenamiento. Cumplido el plazo, los transformadores de potencial deberán ser retirados desde sus embalajes, girados a la posición vertical y anclados sobre fundaciones provisionales. Estas fundaciones tendrán iguales características antisísmicas que las contempladas en el proyecto de la obra.</w:t>
      </w:r>
    </w:p>
    <w:p w14:paraId="141F259B" w14:textId="77777777" w:rsidR="00D74D69" w:rsidRPr="00EB1C88" w:rsidRDefault="00D74D69" w:rsidP="00D74D69">
      <w:pPr>
        <w:spacing w:after="120"/>
        <w:rPr>
          <w:rFonts w:ascii="Arial" w:hAnsi="Arial" w:cs="Arial"/>
          <w:b/>
        </w:rPr>
      </w:pPr>
      <w:r w:rsidRPr="00EB1C88">
        <w:rPr>
          <w:rFonts w:ascii="Arial" w:hAnsi="Arial" w:cs="Arial"/>
        </w:rPr>
        <w:t>Los cajones que contengan transformadores de potencial se deberán almacenar sobre terreno nivelado y debidamente compactado a un grado acorde con el peso del bulto. Además, los cajones que contengan transformadores de potencial en posición horizontal deberán descansar sobre traviesas de madera de 4" x 4", colocadas bajo los puntos de apoyo del cajón. Estos cajones no deberán cargarse con otros bultos.</w:t>
      </w:r>
    </w:p>
    <w:p w14:paraId="09F26B00" w14:textId="77777777" w:rsidR="00D74D69" w:rsidRPr="00EB1C88" w:rsidRDefault="00D74D69" w:rsidP="00B575D7">
      <w:pPr>
        <w:pStyle w:val="Ttulo3"/>
        <w:rPr>
          <w:rFonts w:cs="Arial"/>
        </w:rPr>
      </w:pPr>
      <w:bookmarkStart w:id="129" w:name="_Toc54949174"/>
      <w:bookmarkStart w:id="130" w:name="_Toc149121723"/>
      <w:bookmarkStart w:id="131" w:name="_Toc188610296"/>
      <w:r w:rsidRPr="00EB1C88">
        <w:rPr>
          <w:rFonts w:cs="Arial"/>
        </w:rPr>
        <w:t>MONTAJE</w:t>
      </w:r>
      <w:bookmarkEnd w:id="129"/>
      <w:bookmarkEnd w:id="130"/>
      <w:bookmarkEnd w:id="131"/>
    </w:p>
    <w:p w14:paraId="70E7C9DE" w14:textId="77777777" w:rsidR="00D74D69" w:rsidRPr="00EB1C88" w:rsidRDefault="00D74D69" w:rsidP="00D74D69">
      <w:pPr>
        <w:spacing w:after="120"/>
        <w:rPr>
          <w:rFonts w:ascii="Arial" w:hAnsi="Arial" w:cs="Arial"/>
          <w:b/>
        </w:rPr>
      </w:pPr>
      <w:r w:rsidRPr="00EB1C88">
        <w:rPr>
          <w:rFonts w:ascii="Arial" w:hAnsi="Arial" w:cs="Arial"/>
        </w:rPr>
        <w:t>En el montaje deberá cumplirse con las instrucciones del fabricante, y con las indicaciones que se señalan a continuación:</w:t>
      </w:r>
    </w:p>
    <w:p w14:paraId="07382E95" w14:textId="32AAD802"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Antes de proceder con el montaje de cada transformador de </w:t>
      </w:r>
      <w:r w:rsidR="00110B8D" w:rsidRPr="00EB1C88">
        <w:rPr>
          <w:rFonts w:ascii="Arial" w:hAnsi="Arial" w:cs="Arial"/>
        </w:rPr>
        <w:t>medida</w:t>
      </w:r>
      <w:r w:rsidRPr="00EB1C88">
        <w:rPr>
          <w:rFonts w:ascii="Arial" w:hAnsi="Arial" w:cs="Arial"/>
        </w:rPr>
        <w:t xml:space="preserve">, deberá estar revisado por </w:t>
      </w:r>
      <w:r w:rsidR="000A686E">
        <w:rPr>
          <w:rFonts w:ascii="Arial" w:hAnsi="Arial" w:cs="Arial"/>
        </w:rPr>
        <w:t>E</w:t>
      </w:r>
      <w:r w:rsidR="000B0955" w:rsidRPr="00EB1C88">
        <w:rPr>
          <w:rFonts w:ascii="Arial" w:hAnsi="Arial" w:cs="Arial"/>
        </w:rPr>
        <w:t xml:space="preserve">l </w:t>
      </w:r>
      <w:r w:rsidR="000A686E">
        <w:rPr>
          <w:rFonts w:ascii="Arial" w:hAnsi="Arial" w:cs="Arial"/>
        </w:rPr>
        <w:t>P</w:t>
      </w:r>
      <w:r w:rsidR="000B0955" w:rsidRPr="00EB1C88">
        <w:rPr>
          <w:rFonts w:ascii="Arial" w:hAnsi="Arial" w:cs="Arial"/>
        </w:rPr>
        <w:t>ropietario</w:t>
      </w:r>
      <w:r w:rsidRPr="00EB1C88">
        <w:rPr>
          <w:rFonts w:ascii="Arial" w:hAnsi="Arial" w:cs="Arial"/>
        </w:rPr>
        <w:t>, el montaje de la estructura soporte. Los puntos donde se apoya el transformador de potencial deberán estar nivelados dentro de las tolerancias indicadas en los planos de la estructura soporte.</w:t>
      </w:r>
    </w:p>
    <w:p w14:paraId="115FB105"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Durante el izamiento de un transformador de potencial, deberá protegerse la superficie de este contra daños que puedan ocasionar los estrobos. Asimismo, deberá evitarse cualquier esfuerzo en los terminales de alta tensión, cajas de terminales secundarios y especialmente en el cabezal que protege la membrana de expansión del aceite.</w:t>
      </w:r>
    </w:p>
    <w:p w14:paraId="1F16CAB6" w14:textId="58B82D85"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La actividad de girar hasta la posición vertic</w:t>
      </w:r>
      <w:r w:rsidR="00110B8D" w:rsidRPr="00EB1C88">
        <w:rPr>
          <w:rFonts w:ascii="Arial" w:hAnsi="Arial" w:cs="Arial"/>
        </w:rPr>
        <w:t>al un transformador de medida</w:t>
      </w:r>
      <w:r w:rsidRPr="00EB1C88">
        <w:rPr>
          <w:rFonts w:ascii="Arial" w:hAnsi="Arial" w:cs="Arial"/>
        </w:rPr>
        <w:t>, el que normalmente se transporta en posición horizontal, deberá hacerse de acuerdo con las instrucciones del fabricante. Concluida la tarea de girar el transformador de potencial, este deberá fijarse a la estructura soporte.</w:t>
      </w:r>
    </w:p>
    <w:p w14:paraId="486B5CF1" w14:textId="77777777" w:rsidR="00D74D69" w:rsidRPr="00EB1C88" w:rsidRDefault="00D74D69" w:rsidP="004A504D">
      <w:pPr>
        <w:pStyle w:val="Prrafodelista"/>
        <w:numPr>
          <w:ilvl w:val="0"/>
          <w:numId w:val="47"/>
        </w:numPr>
        <w:spacing w:after="120" w:line="288" w:lineRule="auto"/>
        <w:contextualSpacing w:val="0"/>
        <w:rPr>
          <w:rFonts w:ascii="Arial" w:hAnsi="Arial" w:cs="Arial"/>
        </w:rPr>
      </w:pPr>
      <w:r w:rsidRPr="00EB1C88">
        <w:rPr>
          <w:rFonts w:ascii="Arial" w:hAnsi="Arial" w:cs="Arial"/>
        </w:rPr>
        <w:t>Deberán ser reparados los defectos en la pintura y partes galvanizadas derivados del transporte, almacenamiento y montaje. La reparación se efectuará de manera que en la superficie afectada se restablezcan las condiciones originales de protección especificadas.</w:t>
      </w:r>
    </w:p>
    <w:p w14:paraId="59D96590" w14:textId="77777777" w:rsidR="00D74D69" w:rsidRPr="00EB1C88" w:rsidRDefault="00D74D69" w:rsidP="00B575D7">
      <w:pPr>
        <w:pStyle w:val="Estilo6"/>
        <w:rPr>
          <w:rFonts w:cs="Arial"/>
          <w:i/>
        </w:rPr>
      </w:pPr>
      <w:bookmarkStart w:id="132" w:name="_Toc54949176"/>
      <w:bookmarkStart w:id="133" w:name="_Toc188610297"/>
      <w:r w:rsidRPr="00EB1C88">
        <w:rPr>
          <w:rFonts w:cs="Arial"/>
        </w:rPr>
        <w:t>VERIFICACIONES DE MONTAJE</w:t>
      </w:r>
      <w:bookmarkEnd w:id="132"/>
      <w:bookmarkEnd w:id="133"/>
    </w:p>
    <w:p w14:paraId="041A2141" w14:textId="1F45175B"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Anclaje del transformador de </w:t>
      </w:r>
      <w:r w:rsidR="007C0B11">
        <w:rPr>
          <w:rFonts w:ascii="Arial" w:hAnsi="Arial" w:cs="Arial"/>
        </w:rPr>
        <w:t>medida</w:t>
      </w:r>
    </w:p>
    <w:p w14:paraId="797A6937" w14:textId="100372D5"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Deberá verificarse la fijació</w:t>
      </w:r>
      <w:r w:rsidR="00110B8D" w:rsidRPr="00EB1C88">
        <w:rPr>
          <w:rFonts w:ascii="Arial" w:hAnsi="Arial" w:cs="Arial"/>
        </w:rPr>
        <w:t>n del transformador de medida</w:t>
      </w:r>
      <w:r w:rsidRPr="00EB1C88">
        <w:rPr>
          <w:rFonts w:ascii="Arial" w:hAnsi="Arial" w:cs="Arial"/>
        </w:rPr>
        <w:t xml:space="preserve"> instalado sobre la estructura soporte.</w:t>
      </w:r>
    </w:p>
    <w:p w14:paraId="6823626E" w14:textId="6F88F0D9"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De ser necesario efectuar correcciones en la fijació</w:t>
      </w:r>
      <w:r w:rsidR="00110B8D" w:rsidRPr="00EB1C88">
        <w:rPr>
          <w:rFonts w:ascii="Arial" w:hAnsi="Arial" w:cs="Arial"/>
        </w:rPr>
        <w:t>n del transformador de medida</w:t>
      </w:r>
      <w:r w:rsidRPr="00EB1C88">
        <w:rPr>
          <w:rFonts w:ascii="Arial" w:hAnsi="Arial" w:cs="Arial"/>
        </w:rPr>
        <w:t xml:space="preserve">, estas se harán colocando no más de tres láminas de relleno de metal </w:t>
      </w:r>
      <w:r w:rsidRPr="00EB1C88">
        <w:rPr>
          <w:rFonts w:ascii="Arial" w:hAnsi="Arial" w:cs="Arial"/>
        </w:rPr>
        <w:lastRenderedPageBreak/>
        <w:t>inoxidable, de tal manera que no se ejerzan fuerzas que tiendan a deformar las partes involucradas. Las láminas deberán ser de un tamaño similar a la superficie de apoyo del transformador de potencial y con perforaciones que permitan el paso de los pernos de fijación con un espesor máximo de la lámina de 2 mm.</w:t>
      </w:r>
    </w:p>
    <w:p w14:paraId="3084151E"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Torques de apriete</w:t>
      </w:r>
    </w:p>
    <w:p w14:paraId="562ADCBD"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Deberá comprobarse que el torque de apriete corresponda con la especificación dada en las instrucciones del fabricante y también comprobarlos en la fijación con la estructura soporte, en los puentes para el cambio de razón de transformación, en la fijación de los terminales primarios y en la fijación de los conectores con los terminales y del conductor al conector.</w:t>
      </w:r>
    </w:p>
    <w:p w14:paraId="45632B62"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Conexiones eléctricas</w:t>
      </w:r>
    </w:p>
    <w:p w14:paraId="08841796"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Deberá verificarse que las conexiones eléctricas primarias y secundarias correspondan con los planos del proyecto.</w:t>
      </w:r>
    </w:p>
    <w:p w14:paraId="4E8985D2" w14:textId="77777777" w:rsidR="00D74D69" w:rsidRPr="00EB1C88" w:rsidRDefault="00D74D69" w:rsidP="001D0BB6">
      <w:pPr>
        <w:pStyle w:val="Prrafodelista"/>
        <w:keepNext/>
        <w:numPr>
          <w:ilvl w:val="0"/>
          <w:numId w:val="47"/>
        </w:numPr>
        <w:spacing w:after="120" w:line="288" w:lineRule="auto"/>
        <w:ind w:hanging="357"/>
        <w:contextualSpacing w:val="0"/>
        <w:rPr>
          <w:rFonts w:ascii="Arial" w:hAnsi="Arial" w:cs="Arial"/>
          <w:b/>
        </w:rPr>
      </w:pPr>
      <w:r w:rsidRPr="00EB1C88">
        <w:rPr>
          <w:rFonts w:ascii="Arial" w:hAnsi="Arial" w:cs="Arial"/>
        </w:rPr>
        <w:t>Conexiones primarias</w:t>
      </w:r>
    </w:p>
    <w:p w14:paraId="0CDFA933" w14:textId="77777777" w:rsidR="00D74D69" w:rsidRPr="00EB1C88" w:rsidRDefault="00D74D69" w:rsidP="001D0BB6">
      <w:pPr>
        <w:pStyle w:val="Prrafodelista"/>
        <w:keepNext/>
        <w:numPr>
          <w:ilvl w:val="1"/>
          <w:numId w:val="47"/>
        </w:numPr>
        <w:spacing w:after="120" w:line="288" w:lineRule="auto"/>
        <w:ind w:hanging="357"/>
        <w:contextualSpacing w:val="0"/>
        <w:rPr>
          <w:rFonts w:ascii="Arial" w:hAnsi="Arial" w:cs="Arial"/>
          <w:b/>
        </w:rPr>
      </w:pPr>
      <w:r w:rsidRPr="00EB1C88">
        <w:rPr>
          <w:rFonts w:ascii="Arial" w:hAnsi="Arial" w:cs="Arial"/>
        </w:rPr>
        <w:t>Se deberá verificar que la disposición de las conexiones primarias cumpla, en todo su recorrido, con las distancias mínimas indicadas en los planos del proyecto.</w:t>
      </w:r>
    </w:p>
    <w:p w14:paraId="7B6AD02E"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Además, deberá comprobarse que la ejecución de los chicotes de conexión primaria incluya elementos tales que permitan independizar el transformador de potencial de las fuerzas que otro equipo, o las barras aéreas, podrían transmitirles en caso de un sismo.</w:t>
      </w:r>
    </w:p>
    <w:p w14:paraId="4BC17FED"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Si en las conexiones entre conectores y los terminales primarios del transformador de potencial existe la unión cobre-aluminio, deberá verificarse la existencia de una lámina bimetálica entre cada terminal y el conector.</w:t>
      </w:r>
    </w:p>
    <w:p w14:paraId="595593D1"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Conexiones a la malla de puesta a tierra</w:t>
      </w:r>
    </w:p>
    <w:p w14:paraId="4314A845" w14:textId="77777777" w:rsidR="00D74D69" w:rsidRPr="00EB1C88" w:rsidRDefault="00D74D69" w:rsidP="00D74D69">
      <w:pPr>
        <w:spacing w:after="120"/>
        <w:rPr>
          <w:rFonts w:ascii="Arial" w:hAnsi="Arial" w:cs="Arial"/>
          <w:b/>
        </w:rPr>
      </w:pPr>
      <w:r w:rsidRPr="00EB1C88">
        <w:rPr>
          <w:rFonts w:ascii="Arial" w:hAnsi="Arial" w:cs="Arial"/>
        </w:rPr>
        <w:t>Deberá comprobarse la conexión directa y adecuada a la malla de puesta a tierra, de todos los puntos indicados en los planos del fabricante y del proyecto, en especial, la de los siguientes elementos:</w:t>
      </w:r>
    </w:p>
    <w:p w14:paraId="0A8835C3"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Devanados primarios (cuando corresponda)</w:t>
      </w:r>
    </w:p>
    <w:p w14:paraId="26833363"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Núcleo del transformador (cuando corresponda)</w:t>
      </w:r>
    </w:p>
    <w:p w14:paraId="125723A0"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Caja de terminales secundarios (cuando corresponda)</w:t>
      </w:r>
    </w:p>
    <w:p w14:paraId="33FE6F9E"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Pantalla electrostática (cuando corresponda)</w:t>
      </w:r>
    </w:p>
    <w:p w14:paraId="430CC69B"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Base metálica del transformador.</w:t>
      </w:r>
    </w:p>
    <w:p w14:paraId="5C2C09B7"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Filtraciones de aceite</w:t>
      </w:r>
    </w:p>
    <w:p w14:paraId="207D906B"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lastRenderedPageBreak/>
        <w:t>En transformadores de potencial con aceite deberá comprobarse que no existen filtraciones.</w:t>
      </w:r>
    </w:p>
    <w:p w14:paraId="0C1A11AC"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Nivel de aceite</w:t>
      </w:r>
    </w:p>
    <w:p w14:paraId="5F249AD2"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Deberá verificarse el nivel de aceite y el funcionamiento del indicador, tomando en cuenta las correcciones por temperatura establecidas por el fabricante.</w:t>
      </w:r>
    </w:p>
    <w:p w14:paraId="1A5451FE"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El nivel de aceite que se encuentre fuera de la tolerancia de fábrica, deberá ajustarse empleando el método señalado por el fabricante.</w:t>
      </w:r>
    </w:p>
    <w:p w14:paraId="2FDA3FBC" w14:textId="6F99E6DA"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 xml:space="preserve">De ser necesario rellenar con aceite, se deberá someter a la revisión y aprobación </w:t>
      </w:r>
      <w:r w:rsidR="005C6C6F" w:rsidRPr="00EB1C88">
        <w:rPr>
          <w:rFonts w:ascii="Arial" w:hAnsi="Arial" w:cs="Arial"/>
        </w:rPr>
        <w:t>del</w:t>
      </w:r>
      <w:r w:rsidR="00117B84" w:rsidRPr="00EB1C88">
        <w:rPr>
          <w:rFonts w:ascii="Arial" w:hAnsi="Arial" w:cs="Arial"/>
        </w:rPr>
        <w:t xml:space="preserve"> </w:t>
      </w:r>
      <w:r w:rsidR="000A686E">
        <w:rPr>
          <w:rFonts w:ascii="Arial" w:hAnsi="Arial" w:cs="Arial"/>
        </w:rPr>
        <w:t>P</w:t>
      </w:r>
      <w:r w:rsidR="005C6C6F" w:rsidRPr="00EB1C88">
        <w:rPr>
          <w:rFonts w:ascii="Arial" w:hAnsi="Arial" w:cs="Arial"/>
        </w:rPr>
        <w:t>ropietario</w:t>
      </w:r>
      <w:r w:rsidRPr="00EB1C88">
        <w:rPr>
          <w:rFonts w:ascii="Arial" w:hAnsi="Arial" w:cs="Arial"/>
        </w:rPr>
        <w:t>, el equipo de tratamiento necesario para esta actividad. El aceite de relleno deberá cumplir con las características indicadas en las Características Técnicas Garantizadas, ejecutándose las pruebas correspondientes.</w:t>
      </w:r>
    </w:p>
    <w:p w14:paraId="62CBED8E"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Estado de aislación sólida</w:t>
      </w:r>
    </w:p>
    <w:p w14:paraId="44654DC2"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En los componentes de aislación sólida tales como resina, porcelana, entre otros, deberán verificarse visualmente la existencia de rayaduras profundas, fracturas, desprendimientos, deformaciones u otros defectos visibles.</w:t>
      </w:r>
    </w:p>
    <w:p w14:paraId="7D64D7E6"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Recubrimiento de los terminales</w:t>
      </w:r>
    </w:p>
    <w:p w14:paraId="20BB9D40" w14:textId="77777777" w:rsidR="00D74D69" w:rsidRPr="00EB1C88" w:rsidRDefault="00D74D69" w:rsidP="004A504D">
      <w:pPr>
        <w:pStyle w:val="Prrafodelista"/>
        <w:numPr>
          <w:ilvl w:val="1"/>
          <w:numId w:val="47"/>
        </w:numPr>
        <w:spacing w:after="120" w:line="288" w:lineRule="auto"/>
        <w:contextualSpacing w:val="0"/>
        <w:rPr>
          <w:rFonts w:ascii="Arial" w:hAnsi="Arial" w:cs="Arial"/>
          <w:b/>
        </w:rPr>
      </w:pPr>
      <w:r w:rsidRPr="00EB1C88">
        <w:rPr>
          <w:rFonts w:ascii="Arial" w:hAnsi="Arial" w:cs="Arial"/>
        </w:rPr>
        <w:t>Deberá verificarse el buen estado del recubrimiento metálico en los terminales primarios, puentes para el cambio de razón de transformación y terminales para la conexión a la malla de puesta a tierra.</w:t>
      </w:r>
    </w:p>
    <w:p w14:paraId="236DA05A" w14:textId="1F1DF7B7" w:rsidR="00D74D69" w:rsidRPr="00EB1C88" w:rsidRDefault="00D74D69" w:rsidP="00E12746">
      <w:pPr>
        <w:pStyle w:val="Prrafodelista"/>
        <w:spacing w:after="120" w:line="240" w:lineRule="auto"/>
        <w:ind w:left="1440"/>
        <w:contextualSpacing w:val="0"/>
        <w:rPr>
          <w:rFonts w:ascii="Arial" w:hAnsi="Arial" w:cs="Arial"/>
        </w:rPr>
      </w:pPr>
    </w:p>
    <w:p w14:paraId="048D85FD" w14:textId="0DBE4346" w:rsidR="00D74D69" w:rsidRPr="00EB1C88" w:rsidRDefault="00D74D69" w:rsidP="00D74D69">
      <w:pPr>
        <w:pStyle w:val="Ttulo1"/>
        <w:keepLines w:val="0"/>
        <w:tabs>
          <w:tab w:val="clear" w:pos="440"/>
          <w:tab w:val="clear" w:pos="9204"/>
          <w:tab w:val="center" w:pos="4536"/>
          <w:tab w:val="right" w:pos="9072"/>
        </w:tabs>
        <w:spacing w:before="120" w:line="240" w:lineRule="auto"/>
        <w:jc w:val="left"/>
        <w:rPr>
          <w:rFonts w:cs="Arial"/>
          <w:szCs w:val="22"/>
        </w:rPr>
      </w:pPr>
      <w:bookmarkStart w:id="134" w:name="_Toc149121732"/>
      <w:bookmarkStart w:id="135" w:name="_Toc188610298"/>
      <w:r w:rsidRPr="00EB1C88">
        <w:rPr>
          <w:rFonts w:cs="Arial"/>
          <w:szCs w:val="22"/>
        </w:rPr>
        <w:t xml:space="preserve">APROBACIONES DEL </w:t>
      </w:r>
      <w:bookmarkEnd w:id="134"/>
      <w:r w:rsidR="005C6C6F" w:rsidRPr="00EB1C88">
        <w:rPr>
          <w:rFonts w:cs="Arial"/>
          <w:szCs w:val="22"/>
        </w:rPr>
        <w:t>PROPIETARIO</w:t>
      </w:r>
      <w:bookmarkEnd w:id="135"/>
    </w:p>
    <w:p w14:paraId="4459EB8A" w14:textId="0217DFB8" w:rsidR="00D74D69" w:rsidRPr="00EB1C88" w:rsidRDefault="005C6C6F" w:rsidP="00D74D69">
      <w:pPr>
        <w:spacing w:after="120"/>
        <w:rPr>
          <w:rFonts w:ascii="Arial" w:hAnsi="Arial" w:cs="Arial"/>
          <w:b/>
        </w:rPr>
      </w:pPr>
      <w:r w:rsidRPr="00EB1C88">
        <w:rPr>
          <w:rFonts w:ascii="Arial" w:hAnsi="Arial" w:cs="Arial"/>
        </w:rPr>
        <w:t xml:space="preserve">El </w:t>
      </w:r>
      <w:r w:rsidR="000A686E">
        <w:rPr>
          <w:rFonts w:ascii="Arial" w:hAnsi="Arial" w:cs="Arial"/>
        </w:rPr>
        <w:t>P</w:t>
      </w:r>
      <w:r w:rsidRPr="00EB1C88">
        <w:rPr>
          <w:rFonts w:ascii="Arial" w:hAnsi="Arial" w:cs="Arial"/>
        </w:rPr>
        <w:t>ropietario</w:t>
      </w:r>
      <w:r w:rsidR="00D74D69" w:rsidRPr="00EB1C88">
        <w:rPr>
          <w:rFonts w:ascii="Arial" w:hAnsi="Arial" w:cs="Arial"/>
        </w:rPr>
        <w:t xml:space="preserve">, dará aprobación por escrito a las siguientes actividades del </w:t>
      </w:r>
      <w:r w:rsidR="00FD55E1">
        <w:rPr>
          <w:rFonts w:ascii="Arial" w:hAnsi="Arial" w:cs="Arial"/>
        </w:rPr>
        <w:t>C</w:t>
      </w:r>
      <w:r w:rsidR="00D74D69" w:rsidRPr="00EB1C88">
        <w:rPr>
          <w:rFonts w:ascii="Arial" w:hAnsi="Arial" w:cs="Arial"/>
        </w:rPr>
        <w:t>ontratista sin que ello sea limitativo:</w:t>
      </w:r>
    </w:p>
    <w:p w14:paraId="48ADE28D"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Documentación que se prepara para la atención y control de las obras.</w:t>
      </w:r>
    </w:p>
    <w:p w14:paraId="51D917C2"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Cambios o modificaciones acordadas de planos y documentos.</w:t>
      </w:r>
    </w:p>
    <w:p w14:paraId="107153D5"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Cumplimiento de exigencias de calidad de ejecución de los trabajos o manipulación de equipos y materiales que hayan sido motivo de observaciones en el sentido indicado.</w:t>
      </w:r>
    </w:p>
    <w:p w14:paraId="66A9CA80"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Informes de avance de obras para los estados de pago.</w:t>
      </w:r>
    </w:p>
    <w:p w14:paraId="1ACA6C37"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Pruebas pre-operacionales de los equipos e instalaciones conectadas.</w:t>
      </w:r>
    </w:p>
    <w:p w14:paraId="62A63A0B"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Pruebas funcionales de los equipos e instalaciones conectadas.</w:t>
      </w:r>
    </w:p>
    <w:p w14:paraId="1E0D9D7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Pruebas de puesta en servicio de los equipos e instalaciones conectadas.</w:t>
      </w:r>
    </w:p>
    <w:p w14:paraId="0B5E1C5F"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Puesta en servicio de las instalaciones hasta la recepción final.</w:t>
      </w:r>
    </w:p>
    <w:p w14:paraId="347328F3"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Recepción final.</w:t>
      </w:r>
    </w:p>
    <w:p w14:paraId="40F6D435" w14:textId="77777777" w:rsidR="00D74D69" w:rsidRPr="00EB1C88" w:rsidRDefault="00D74D69" w:rsidP="00D74D69">
      <w:pPr>
        <w:pStyle w:val="Ttulo1"/>
        <w:keepLines w:val="0"/>
        <w:tabs>
          <w:tab w:val="clear" w:pos="440"/>
          <w:tab w:val="clear" w:pos="9204"/>
          <w:tab w:val="center" w:pos="4536"/>
          <w:tab w:val="right" w:pos="9072"/>
        </w:tabs>
        <w:spacing w:before="120" w:line="240" w:lineRule="auto"/>
        <w:jc w:val="left"/>
        <w:rPr>
          <w:rFonts w:cs="Arial"/>
          <w:szCs w:val="22"/>
        </w:rPr>
      </w:pPr>
      <w:bookmarkStart w:id="136" w:name="_Toc149121733"/>
      <w:bookmarkStart w:id="137" w:name="_Toc188610299"/>
      <w:r w:rsidRPr="00EB1C88">
        <w:rPr>
          <w:rFonts w:cs="Arial"/>
          <w:szCs w:val="22"/>
        </w:rPr>
        <w:lastRenderedPageBreak/>
        <w:t>PRUEBAS DE RECEPCIÓN, MATERIALES E INSTALACIÓN</w:t>
      </w:r>
      <w:bookmarkEnd w:id="136"/>
      <w:bookmarkEnd w:id="137"/>
    </w:p>
    <w:p w14:paraId="5837DE9A" w14:textId="77777777" w:rsidR="00D74D69" w:rsidRPr="00EB1C88" w:rsidRDefault="00D74D69" w:rsidP="00D74D69">
      <w:pPr>
        <w:spacing w:after="120"/>
        <w:rPr>
          <w:rFonts w:ascii="Arial" w:hAnsi="Arial" w:cs="Arial"/>
          <w:b/>
        </w:rPr>
      </w:pPr>
      <w:r w:rsidRPr="00EB1C88">
        <w:rPr>
          <w:rFonts w:ascii="Arial" w:hAnsi="Arial" w:cs="Arial"/>
        </w:rPr>
        <w:t>El Contratista deberá aplicar el procedimiento de bloqueo con candado y tarjeta de advertencia a cada instancia de prueba, como procedimiento de trabajo seguro.</w:t>
      </w:r>
    </w:p>
    <w:p w14:paraId="7263A29E" w14:textId="2EB36AFE" w:rsidR="00D74D69" w:rsidRPr="00EB1C88" w:rsidRDefault="00D74D69" w:rsidP="00D74D69">
      <w:pPr>
        <w:spacing w:after="120"/>
        <w:rPr>
          <w:rFonts w:ascii="Arial" w:hAnsi="Arial" w:cs="Arial"/>
          <w:b/>
        </w:rPr>
      </w:pPr>
      <w:r w:rsidRPr="00EB1C88">
        <w:rPr>
          <w:rFonts w:ascii="Arial" w:hAnsi="Arial" w:cs="Arial"/>
        </w:rPr>
        <w:t>El Contratista deberá elaborar un programa de pruebas estáticas y mediciones de las instalaciones antes de ser energizadas las que deberán ser debidamente protocolizadas, garantizando sus conexiones a tierra, alambrado correctamente ejecutado, resistencia de aislamiento, apriete de barras y conexiones y, por último, que cuenten con la aprobación de</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w:t>
      </w:r>
    </w:p>
    <w:p w14:paraId="73627E15" w14:textId="77777777" w:rsidR="00D74D69" w:rsidRPr="00EB1C88" w:rsidRDefault="00D74D69" w:rsidP="00D74D69">
      <w:pPr>
        <w:spacing w:after="120"/>
        <w:rPr>
          <w:rFonts w:ascii="Arial" w:hAnsi="Arial" w:cs="Arial"/>
          <w:b/>
        </w:rPr>
      </w:pPr>
      <w:r w:rsidRPr="00EB1C88">
        <w:rPr>
          <w:rFonts w:ascii="Arial" w:hAnsi="Arial" w:cs="Arial"/>
        </w:rPr>
        <w:t>El Contratista deberá ejecutar estas pruebas y medidas con personal técnico con experiencia y de alta calificación, los que deberán interpretar los resultados obtenidos y verificar con los respectivos manuales del fabricante si los equipos probados cumplen con los requisitos necesarios para su correcto funcionamiento, y por lo tanto listo para ser conectadas al sistema eléctrico de potencia.</w:t>
      </w:r>
    </w:p>
    <w:p w14:paraId="248BE10B"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El Contratista deberá proporcionar todo el equipo e instrumentos requeridos para las pruebas.</w:t>
      </w:r>
    </w:p>
    <w:p w14:paraId="25452EC0" w14:textId="3D2DD718"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El Contratista deberá entregar a</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 xml:space="preserve"> una carpeta completa con todos los protocolos de los trabajos ejecutados (fundaciones de equipos, fabricaciones y montaje de estructuras metálicas, montaje de los equipos del patio y de la sala de control, pruebas eléctricas de los gabinetes de control y protección, pruebas de los gabinetes de comunicaciones), con todas las observaciones levantadas.</w:t>
      </w:r>
    </w:p>
    <w:p w14:paraId="6A1F47BA" w14:textId="18884014" w:rsidR="00D74D69" w:rsidRPr="00EB1C88" w:rsidRDefault="00D74D69" w:rsidP="00D74D69">
      <w:pPr>
        <w:spacing w:after="120"/>
        <w:rPr>
          <w:rFonts w:ascii="Arial" w:hAnsi="Arial" w:cs="Arial"/>
          <w:b/>
        </w:rPr>
      </w:pPr>
      <w:r w:rsidRPr="00EB1C88">
        <w:rPr>
          <w:rFonts w:ascii="Arial" w:hAnsi="Arial" w:cs="Arial"/>
        </w:rPr>
        <w:t xml:space="preserve">En la carátula de cada protocolo ejecutado deberá indicarse el nombre y firma del </w:t>
      </w:r>
      <w:r w:rsidR="00FD55E1">
        <w:rPr>
          <w:rFonts w:ascii="Arial" w:hAnsi="Arial" w:cs="Arial"/>
        </w:rPr>
        <w:t>C</w:t>
      </w:r>
      <w:r w:rsidRPr="00EB1C88">
        <w:rPr>
          <w:rFonts w:ascii="Arial" w:hAnsi="Arial" w:cs="Arial"/>
        </w:rPr>
        <w:t xml:space="preserve">ontratista y </w:t>
      </w:r>
      <w:r w:rsidR="005C6C6F" w:rsidRPr="00EB1C88">
        <w:rPr>
          <w:rFonts w:ascii="Arial" w:hAnsi="Arial" w:cs="Arial"/>
        </w:rPr>
        <w:t>del</w:t>
      </w:r>
      <w:r w:rsidR="005974C5">
        <w:rPr>
          <w:rFonts w:ascii="Arial" w:hAnsi="Arial" w:cs="Arial"/>
        </w:rPr>
        <w:t xml:space="preserve"> </w:t>
      </w:r>
      <w:r w:rsidR="000A686E">
        <w:rPr>
          <w:rFonts w:ascii="Arial" w:hAnsi="Arial" w:cs="Arial"/>
        </w:rPr>
        <w:t>P</w:t>
      </w:r>
      <w:r w:rsidR="005C6C6F" w:rsidRPr="00EB1C88">
        <w:rPr>
          <w:rFonts w:ascii="Arial" w:hAnsi="Arial" w:cs="Arial"/>
        </w:rPr>
        <w:t>ropietario</w:t>
      </w:r>
      <w:r w:rsidRPr="00EB1C88">
        <w:rPr>
          <w:rFonts w:ascii="Arial" w:hAnsi="Arial" w:cs="Arial"/>
        </w:rPr>
        <w:t>.</w:t>
      </w:r>
    </w:p>
    <w:p w14:paraId="4D0F8B74" w14:textId="77777777" w:rsidR="00D74D69" w:rsidRPr="00EB1C88" w:rsidRDefault="00D74D69" w:rsidP="00C52B23">
      <w:pPr>
        <w:pStyle w:val="Ttulo2"/>
        <w:keepLines w:val="0"/>
        <w:tabs>
          <w:tab w:val="left" w:pos="680"/>
        </w:tabs>
        <w:spacing w:before="120" w:line="240" w:lineRule="auto"/>
        <w:ind w:left="567"/>
        <w:jc w:val="left"/>
        <w:rPr>
          <w:rFonts w:cs="Arial"/>
          <w:szCs w:val="22"/>
        </w:rPr>
      </w:pPr>
      <w:bookmarkStart w:id="138" w:name="_Toc149121734"/>
      <w:bookmarkStart w:id="139" w:name="_Toc188610300"/>
      <w:r w:rsidRPr="00EB1C88">
        <w:rPr>
          <w:rFonts w:cs="Arial"/>
          <w:szCs w:val="22"/>
        </w:rPr>
        <w:t>PROGRAMACIÓN Y REQUISITOS GENERALES</w:t>
      </w:r>
      <w:bookmarkEnd w:id="138"/>
      <w:bookmarkEnd w:id="139"/>
    </w:p>
    <w:p w14:paraId="6865B5A8" w14:textId="77777777" w:rsidR="00D74D69" w:rsidRPr="00EB1C88" w:rsidRDefault="00D74D69" w:rsidP="00B575D7">
      <w:pPr>
        <w:pStyle w:val="Ttulo3"/>
        <w:rPr>
          <w:rFonts w:cs="Arial"/>
        </w:rPr>
      </w:pPr>
      <w:bookmarkStart w:id="140" w:name="_Toc149121735"/>
      <w:bookmarkStart w:id="141" w:name="_Toc188610301"/>
      <w:r w:rsidRPr="00EB1C88">
        <w:rPr>
          <w:rFonts w:cs="Arial"/>
        </w:rPr>
        <w:t>PROGRAMAS DE PRUEBAS</w:t>
      </w:r>
      <w:bookmarkEnd w:id="140"/>
      <w:bookmarkEnd w:id="141"/>
    </w:p>
    <w:p w14:paraId="20F6EA0A" w14:textId="6CC88D37" w:rsidR="00D74D69" w:rsidRPr="00EB1C88" w:rsidRDefault="00D74D69" w:rsidP="00D74D69">
      <w:pPr>
        <w:spacing w:after="120"/>
        <w:rPr>
          <w:rFonts w:ascii="Arial" w:hAnsi="Arial" w:cs="Arial"/>
          <w:b/>
        </w:rPr>
      </w:pPr>
      <w:r w:rsidRPr="00EB1C88">
        <w:rPr>
          <w:rFonts w:ascii="Arial" w:hAnsi="Arial" w:cs="Arial"/>
        </w:rPr>
        <w:t>El Contratista deberá informar a</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 xml:space="preserve"> cuando a su juicio un equipo, sistema, área o la subestación está listo para realizar las pruebas y presentará un programa que indique como mínimo:</w:t>
      </w:r>
    </w:p>
    <w:p w14:paraId="3B7D4CB6"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Equipo que será probado.</w:t>
      </w:r>
    </w:p>
    <w:p w14:paraId="50F4BC1B"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Descripción y detalles de las pruebas que se realizarán.</w:t>
      </w:r>
    </w:p>
    <w:p w14:paraId="57E1376A"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Lista de equipos que serán energizados, desconectados, o conectados a tierra, y en general, precauciones de seguridad que recomienda para la realización de las pruebas.</w:t>
      </w:r>
    </w:p>
    <w:p w14:paraId="7617D50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Supervisor que estará a cargo de la realización de las pruebas.</w:t>
      </w:r>
    </w:p>
    <w:p w14:paraId="0B53EFCB"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Fecha y hora propuesta.</w:t>
      </w:r>
    </w:p>
    <w:p w14:paraId="104E2861" w14:textId="77777777" w:rsidR="00D74D69" w:rsidRPr="00EB1C88" w:rsidRDefault="00D74D69" w:rsidP="00D74D69">
      <w:pPr>
        <w:spacing w:after="120"/>
        <w:rPr>
          <w:rFonts w:ascii="Arial" w:hAnsi="Arial" w:cs="Arial"/>
          <w:b/>
        </w:rPr>
      </w:pPr>
    </w:p>
    <w:p w14:paraId="216FC744" w14:textId="77777777" w:rsidR="00D74D69" w:rsidRPr="00EB1C88" w:rsidRDefault="00D74D69" w:rsidP="00D74D69">
      <w:pPr>
        <w:spacing w:after="120"/>
        <w:rPr>
          <w:rFonts w:ascii="Arial" w:hAnsi="Arial" w:cs="Arial"/>
          <w:b/>
        </w:rPr>
      </w:pPr>
      <w:r w:rsidRPr="00EB1C88">
        <w:rPr>
          <w:rFonts w:ascii="Arial" w:hAnsi="Arial" w:cs="Arial"/>
        </w:rPr>
        <w:t>El Contratista informará a otras especialidades que puedan ser afectadas por las pruebas y a su personal que se encuentre en igual caso.</w:t>
      </w:r>
    </w:p>
    <w:p w14:paraId="583C2DC1" w14:textId="43FCA9ED" w:rsidR="00D74D69" w:rsidRPr="00EB1C88" w:rsidRDefault="00D74D69" w:rsidP="00D74D69">
      <w:pPr>
        <w:spacing w:after="120"/>
        <w:rPr>
          <w:rFonts w:ascii="Arial" w:hAnsi="Arial" w:cs="Arial"/>
          <w:b/>
        </w:rPr>
      </w:pPr>
      <w:r w:rsidRPr="00EB1C88">
        <w:rPr>
          <w:rFonts w:ascii="Arial" w:hAnsi="Arial" w:cs="Arial"/>
        </w:rPr>
        <w:lastRenderedPageBreak/>
        <w:t>La energización del equipo será realizada por personal en terreno y en presencia de</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w:t>
      </w:r>
    </w:p>
    <w:p w14:paraId="17B42BD8" w14:textId="754104E2" w:rsidR="00D74D69" w:rsidRPr="00EB1C88" w:rsidRDefault="00D74D69" w:rsidP="00D74D69">
      <w:pPr>
        <w:spacing w:after="120"/>
        <w:rPr>
          <w:rFonts w:ascii="Arial" w:hAnsi="Arial" w:cs="Arial"/>
          <w:b/>
        </w:rPr>
      </w:pPr>
      <w:r w:rsidRPr="00EB1C88">
        <w:rPr>
          <w:rFonts w:ascii="Arial" w:hAnsi="Arial" w:cs="Arial"/>
        </w:rPr>
        <w:t xml:space="preserve">Las pruebas de funcionamiento prolongado del equipo se realizarán cuando y según lo indique el programa de puesta en servicio fijado por </w:t>
      </w:r>
      <w:r w:rsidR="00FD55E1">
        <w:rPr>
          <w:rFonts w:ascii="Arial" w:hAnsi="Arial" w:cs="Arial"/>
        </w:rPr>
        <w:t>E</w:t>
      </w:r>
      <w:r w:rsidRPr="00EB1C88">
        <w:rPr>
          <w:rFonts w:ascii="Arial" w:hAnsi="Arial" w:cs="Arial"/>
        </w:rPr>
        <w:t xml:space="preserve">l </w:t>
      </w:r>
      <w:r w:rsidR="00FD55E1">
        <w:rPr>
          <w:rFonts w:ascii="Arial" w:hAnsi="Arial" w:cs="Arial"/>
        </w:rPr>
        <w:t>C</w:t>
      </w:r>
      <w:r w:rsidRPr="00EB1C88">
        <w:rPr>
          <w:rFonts w:ascii="Arial" w:hAnsi="Arial" w:cs="Arial"/>
        </w:rPr>
        <w:t>ontratista.</w:t>
      </w:r>
    </w:p>
    <w:p w14:paraId="7602B211" w14:textId="77777777" w:rsidR="00D74D69" w:rsidRPr="00EB1C88" w:rsidRDefault="00D74D69" w:rsidP="00B575D7">
      <w:pPr>
        <w:pStyle w:val="Ttulo3"/>
        <w:rPr>
          <w:rFonts w:cs="Arial"/>
        </w:rPr>
      </w:pPr>
      <w:bookmarkStart w:id="142" w:name="_Toc149121736"/>
      <w:bookmarkStart w:id="143" w:name="_Toc188610302"/>
      <w:r w:rsidRPr="00EB1C88">
        <w:rPr>
          <w:rFonts w:cs="Arial"/>
        </w:rPr>
        <w:t>PROTOCOLOS DE PRUEBAS</w:t>
      </w:r>
      <w:bookmarkEnd w:id="142"/>
      <w:bookmarkEnd w:id="143"/>
    </w:p>
    <w:p w14:paraId="607623A5" w14:textId="2BE9D506" w:rsidR="00D74D69" w:rsidRPr="00EB1C88" w:rsidRDefault="00D74D69" w:rsidP="00D74D69">
      <w:pPr>
        <w:spacing w:after="120"/>
        <w:rPr>
          <w:rFonts w:ascii="Arial" w:hAnsi="Arial" w:cs="Arial"/>
          <w:b/>
        </w:rPr>
      </w:pPr>
      <w:r w:rsidRPr="00EB1C88">
        <w:rPr>
          <w:rFonts w:ascii="Arial" w:hAnsi="Arial" w:cs="Arial"/>
        </w:rPr>
        <w:t>El Contratista inmediatamente después de ejecutado un ensayo, verificación o prueba, deberá anotar los resultados en el protocolo correspondiente para entregarlos y someterlo a la aprobación de</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w:t>
      </w:r>
    </w:p>
    <w:p w14:paraId="2F425951" w14:textId="77777777" w:rsidR="00D74D69" w:rsidRPr="00EB1C88" w:rsidRDefault="00D74D69" w:rsidP="00D74D69">
      <w:pPr>
        <w:spacing w:after="120"/>
        <w:rPr>
          <w:rFonts w:ascii="Arial" w:hAnsi="Arial" w:cs="Arial"/>
          <w:b/>
        </w:rPr>
      </w:pPr>
      <w:r w:rsidRPr="00EB1C88">
        <w:rPr>
          <w:rFonts w:ascii="Arial" w:hAnsi="Arial" w:cs="Arial"/>
        </w:rPr>
        <w:t>La protocolización se deberá efectuar en los formularios de protocolos de pruebas elaborados oportunamente.</w:t>
      </w:r>
    </w:p>
    <w:p w14:paraId="1F69533E" w14:textId="7E7D0FFB" w:rsidR="00D74D69" w:rsidRPr="00EB1C88" w:rsidRDefault="00D74D69" w:rsidP="00D74D69">
      <w:pPr>
        <w:spacing w:after="120"/>
        <w:rPr>
          <w:rFonts w:ascii="Arial" w:hAnsi="Arial" w:cs="Arial"/>
          <w:b/>
        </w:rPr>
      </w:pPr>
      <w:r w:rsidRPr="00EB1C88">
        <w:rPr>
          <w:rFonts w:ascii="Arial" w:hAnsi="Arial" w:cs="Arial"/>
        </w:rPr>
        <w:t>El Contratista dentro de los cinco (5) días siguientes al término del ensayo, verificación o prueba, entregará a</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 cuatro (4) copias del protocolo con los resultados definitivos. Este deberá contener al menos la siguiente información:</w:t>
      </w:r>
    </w:p>
    <w:p w14:paraId="26AB2AB2"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Identificación y datos técnicos completos del equipo o sistema a probar - documentos de referencia.</w:t>
      </w:r>
    </w:p>
    <w:p w14:paraId="0F91B8D9"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Procedimiento de pruebas ejecutado indicando la norma empleada e incluyendo esquema aclaratorio de manera que este sea claro y definitivo.</w:t>
      </w:r>
    </w:p>
    <w:p w14:paraId="646D0990"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Valores medidos, valores especificados, valores referenciales, resultados y tolerancias. Incluir esquemas aclaratorios si es necesario.</w:t>
      </w:r>
    </w:p>
    <w:p w14:paraId="4614C403"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Instrumentos y elementos empleados, con su identificación y certificados de vigencia de calibración emitido por una autoridad reconocida.</w:t>
      </w:r>
    </w:p>
    <w:p w14:paraId="25B073BE"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Condiciones ambientales: temperatura ambiente, temperatura del objeto, humedad relativa, presión barométrica (cuando corresponda).</w:t>
      </w:r>
    </w:p>
    <w:p w14:paraId="7D5512E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Observaciones, conclusiones y recomendaciones.</w:t>
      </w:r>
    </w:p>
    <w:p w14:paraId="43C2B0FC"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Fecha y hora de la prueba.</w:t>
      </w:r>
    </w:p>
    <w:p w14:paraId="1F0C8CA4" w14:textId="7CEDC240"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Nombre y firma del personal responsable de la prueba por lado del </w:t>
      </w:r>
      <w:r w:rsidR="00FD55E1">
        <w:rPr>
          <w:rFonts w:ascii="Arial" w:hAnsi="Arial" w:cs="Arial"/>
        </w:rPr>
        <w:t>C</w:t>
      </w:r>
      <w:r w:rsidRPr="00EB1C88">
        <w:rPr>
          <w:rFonts w:ascii="Arial" w:hAnsi="Arial" w:cs="Arial"/>
        </w:rPr>
        <w:t>ontratista.</w:t>
      </w:r>
    </w:p>
    <w:p w14:paraId="3F7C21EE" w14:textId="53F9A455"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Nombre y firma de</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 xml:space="preserve"> que ha presenciado las pruebas.</w:t>
      </w:r>
    </w:p>
    <w:p w14:paraId="182E83B3" w14:textId="77777777" w:rsidR="00D74D69" w:rsidRPr="00EB1C88" w:rsidRDefault="00D74D69" w:rsidP="00B575D7">
      <w:pPr>
        <w:pStyle w:val="Ttulo3"/>
        <w:rPr>
          <w:rFonts w:cs="Arial"/>
        </w:rPr>
      </w:pPr>
      <w:bookmarkStart w:id="144" w:name="_Toc149121737"/>
      <w:bookmarkStart w:id="145" w:name="_Toc188610303"/>
      <w:r w:rsidRPr="00EB1C88">
        <w:rPr>
          <w:rFonts w:cs="Arial"/>
        </w:rPr>
        <w:t>PUESTA EN SERVICIO</w:t>
      </w:r>
      <w:bookmarkEnd w:id="144"/>
      <w:bookmarkEnd w:id="145"/>
    </w:p>
    <w:p w14:paraId="4B7F3481" w14:textId="577D55A5" w:rsidR="00D74D69" w:rsidRPr="00EB1C88" w:rsidRDefault="00D74D69" w:rsidP="00D74D69">
      <w:pPr>
        <w:spacing w:after="120"/>
        <w:rPr>
          <w:rFonts w:ascii="Arial" w:hAnsi="Arial" w:cs="Arial"/>
          <w:b/>
        </w:rPr>
      </w:pPr>
      <w:r w:rsidRPr="00EB1C88">
        <w:rPr>
          <w:rFonts w:ascii="Arial" w:hAnsi="Arial" w:cs="Arial"/>
        </w:rPr>
        <w:t>La puesta en servicio de las instalaciones podrá ser ejecutada de forma parcial o total, dependiendo de los requerimientos del programa de construcción y de las necesidades de</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w:t>
      </w:r>
    </w:p>
    <w:p w14:paraId="6A0E27D4" w14:textId="32FF2979" w:rsidR="00D74D69" w:rsidRPr="00EB1C88" w:rsidRDefault="00D74D69" w:rsidP="00D74D69">
      <w:pPr>
        <w:spacing w:after="120"/>
        <w:rPr>
          <w:rFonts w:ascii="Arial" w:hAnsi="Arial" w:cs="Arial"/>
          <w:b/>
        </w:rPr>
      </w:pPr>
      <w:r w:rsidRPr="00EB1C88">
        <w:rPr>
          <w:rFonts w:ascii="Arial" w:hAnsi="Arial" w:cs="Arial"/>
        </w:rPr>
        <w:t>El Contratista, para la puesta en servicio parcial o total de las instalaciones, fijará un programa de trabajo, el cual se comunicará a</w:t>
      </w:r>
      <w:r w:rsidR="0080096E" w:rsidRPr="00EB1C88">
        <w:rPr>
          <w:rFonts w:ascii="Arial" w:hAnsi="Arial" w:cs="Arial"/>
        </w:rPr>
        <w:t xml:space="preserve">l </w:t>
      </w:r>
      <w:r w:rsidR="000A686E">
        <w:rPr>
          <w:rFonts w:ascii="Arial" w:hAnsi="Arial" w:cs="Arial"/>
        </w:rPr>
        <w:t>P</w:t>
      </w:r>
      <w:r w:rsidR="0080096E" w:rsidRPr="00EB1C88">
        <w:rPr>
          <w:rFonts w:ascii="Arial" w:hAnsi="Arial" w:cs="Arial"/>
        </w:rPr>
        <w:t>ropietario</w:t>
      </w:r>
      <w:r w:rsidRPr="00EB1C88">
        <w:rPr>
          <w:rFonts w:ascii="Arial" w:hAnsi="Arial" w:cs="Arial"/>
        </w:rPr>
        <w:t xml:space="preserve"> con indicación detallada de las maniobras a ejecutar, la secuencia, entre otros, todo lo que permita valorar el correcto funcionamiento de las instalaciones cuya puesta en servicio se va a llevar a cabo.</w:t>
      </w:r>
    </w:p>
    <w:p w14:paraId="3C1AF098" w14:textId="77777777" w:rsidR="00D74D69" w:rsidRPr="00EB1C88" w:rsidRDefault="00D74D69" w:rsidP="00D74D69">
      <w:pPr>
        <w:spacing w:after="120"/>
        <w:rPr>
          <w:rFonts w:ascii="Arial" w:hAnsi="Arial" w:cs="Arial"/>
          <w:b/>
        </w:rPr>
      </w:pPr>
      <w:r w:rsidRPr="00EB1C88">
        <w:rPr>
          <w:rFonts w:ascii="Arial" w:hAnsi="Arial" w:cs="Arial"/>
        </w:rPr>
        <w:lastRenderedPageBreak/>
        <w:t>La puesta en servicio será ejecutada una vez que se hayan realizado todas las pruebas competentes que las instalaciones lo requieran.</w:t>
      </w:r>
    </w:p>
    <w:p w14:paraId="708CC55E" w14:textId="3C55220D" w:rsidR="00D74D69" w:rsidRPr="00EB1C88" w:rsidRDefault="00D74D69" w:rsidP="00B575D7">
      <w:pPr>
        <w:pStyle w:val="Ttulo3"/>
        <w:rPr>
          <w:rFonts w:cs="Arial"/>
        </w:rPr>
      </w:pPr>
      <w:bookmarkStart w:id="146" w:name="_Toc54949229"/>
      <w:bookmarkStart w:id="147" w:name="_Toc149121738"/>
      <w:bookmarkStart w:id="148" w:name="_Toc188610304"/>
      <w:r w:rsidRPr="00EB1C88">
        <w:rPr>
          <w:rFonts w:cs="Arial"/>
        </w:rPr>
        <w:t>INSPECCIONES Y PRUEBAS DE EQUIPOS PRIMARIOS A.T.</w:t>
      </w:r>
      <w:bookmarkEnd w:id="146"/>
      <w:bookmarkEnd w:id="147"/>
      <w:bookmarkEnd w:id="148"/>
    </w:p>
    <w:p w14:paraId="637C924B" w14:textId="7BE15CE3" w:rsidR="00D74D69" w:rsidRPr="00EB1C88" w:rsidRDefault="00D74D69" w:rsidP="00D74D69">
      <w:pPr>
        <w:spacing w:after="120"/>
        <w:rPr>
          <w:rFonts w:ascii="Arial" w:hAnsi="Arial" w:cs="Arial"/>
          <w:b/>
        </w:rPr>
      </w:pPr>
      <w:r w:rsidRPr="00EB1C88">
        <w:rPr>
          <w:rFonts w:ascii="Arial" w:hAnsi="Arial" w:cs="Arial"/>
        </w:rPr>
        <w:t>Las inspecciones y pruebas de recepción y de montaje de los equipos primarios de A.T</w:t>
      </w:r>
      <w:r w:rsidR="005974C5">
        <w:rPr>
          <w:rFonts w:ascii="Arial" w:hAnsi="Arial" w:cs="Arial"/>
        </w:rPr>
        <w:t>.</w:t>
      </w:r>
      <w:r w:rsidRPr="00EB1C88">
        <w:rPr>
          <w:rFonts w:ascii="Arial" w:hAnsi="Arial" w:cs="Arial"/>
        </w:rPr>
        <w:t xml:space="preserve"> asociados al proyecto se incluyen en cada uno de los equipos de la presente especificación técnica.</w:t>
      </w:r>
    </w:p>
    <w:p w14:paraId="3D053DDC" w14:textId="77777777" w:rsidR="00D74D69" w:rsidRPr="00EB1C88" w:rsidRDefault="00D74D69" w:rsidP="00B575D7">
      <w:pPr>
        <w:pStyle w:val="Ttulo3"/>
        <w:rPr>
          <w:rFonts w:cs="Arial"/>
        </w:rPr>
      </w:pPr>
      <w:bookmarkStart w:id="149" w:name="_Toc54949230"/>
      <w:bookmarkStart w:id="150" w:name="_Toc149121739"/>
      <w:bookmarkStart w:id="151" w:name="_Toc188610305"/>
      <w:r w:rsidRPr="00EB1C88">
        <w:rPr>
          <w:rFonts w:cs="Arial"/>
        </w:rPr>
        <w:t>INSPECCIONES Y PRUEBAS DE EQUIPOS DE SERVICIOS AUXILIARES</w:t>
      </w:r>
      <w:bookmarkEnd w:id="149"/>
      <w:bookmarkEnd w:id="150"/>
      <w:bookmarkEnd w:id="151"/>
    </w:p>
    <w:p w14:paraId="0D22E902" w14:textId="77777777" w:rsidR="00D74D69" w:rsidRPr="00EB1C88" w:rsidRDefault="00D74D69" w:rsidP="00D74D69">
      <w:pPr>
        <w:spacing w:after="120"/>
        <w:rPr>
          <w:rFonts w:ascii="Arial" w:hAnsi="Arial" w:cs="Arial"/>
          <w:b/>
        </w:rPr>
      </w:pPr>
      <w:r w:rsidRPr="00EB1C88">
        <w:rPr>
          <w:rFonts w:ascii="Arial" w:hAnsi="Arial" w:cs="Arial"/>
        </w:rPr>
        <w:t>Las inspecciones y pruebas de recepción y de montaje de los equipos de servicios de la subestación, se incluyen en cada uno de los equipos en la presente especificación técnica.</w:t>
      </w:r>
    </w:p>
    <w:p w14:paraId="0F519B2A" w14:textId="77777777" w:rsidR="00D74D69" w:rsidRPr="00EB1C88" w:rsidRDefault="00D74D69" w:rsidP="00C52B23">
      <w:pPr>
        <w:pStyle w:val="Ttulo2"/>
        <w:keepLines w:val="0"/>
        <w:tabs>
          <w:tab w:val="left" w:pos="680"/>
        </w:tabs>
        <w:spacing w:before="240" w:line="240" w:lineRule="auto"/>
        <w:ind w:left="567"/>
        <w:jc w:val="left"/>
        <w:rPr>
          <w:rFonts w:cs="Arial"/>
          <w:szCs w:val="22"/>
        </w:rPr>
      </w:pPr>
      <w:bookmarkStart w:id="152" w:name="_Toc149121740"/>
      <w:bookmarkStart w:id="153" w:name="_Toc188610306"/>
      <w:r w:rsidRPr="00EB1C88">
        <w:rPr>
          <w:rFonts w:cs="Arial"/>
          <w:szCs w:val="22"/>
        </w:rPr>
        <w:t>INSPECCIONES Y PRUEBAS DE EQUIPOS DE CONTROL, MEDIDA, PROTECCIÓN Y CIRCUITOS ASOCIADOS.</w:t>
      </w:r>
      <w:bookmarkEnd w:id="152"/>
      <w:bookmarkEnd w:id="153"/>
    </w:p>
    <w:p w14:paraId="48BA5EE4" w14:textId="77777777" w:rsidR="00D74D69" w:rsidRPr="00EB1C88" w:rsidRDefault="00D74D69" w:rsidP="00B575D7">
      <w:pPr>
        <w:pStyle w:val="Ttulo3"/>
        <w:rPr>
          <w:rFonts w:cs="Arial"/>
        </w:rPr>
      </w:pPr>
      <w:bookmarkStart w:id="154" w:name="_Toc149121741"/>
      <w:bookmarkStart w:id="155" w:name="_Toc188610307"/>
      <w:r w:rsidRPr="00EB1C88">
        <w:rPr>
          <w:rFonts w:cs="Arial"/>
        </w:rPr>
        <w:t>GENERAL</w:t>
      </w:r>
      <w:bookmarkEnd w:id="154"/>
      <w:bookmarkEnd w:id="155"/>
    </w:p>
    <w:p w14:paraId="30D7395B" w14:textId="77777777" w:rsidR="00D74D69" w:rsidRPr="00EB1C88" w:rsidRDefault="00D74D69" w:rsidP="00D74D69">
      <w:pPr>
        <w:spacing w:after="120"/>
        <w:rPr>
          <w:rFonts w:ascii="Arial" w:hAnsi="Arial" w:cs="Arial"/>
          <w:b/>
        </w:rPr>
      </w:pPr>
      <w:r w:rsidRPr="00EB1C88">
        <w:rPr>
          <w:rFonts w:ascii="Arial" w:hAnsi="Arial" w:cs="Arial"/>
        </w:rPr>
        <w:t>Las pruebas de estos circuitos y dispositivos deberán considerar todos los informes técnicos, verificaciones, ensayos y puesta en servicio de todas las instalaciones de control, protección y medidas hasta su energización definitiva.</w:t>
      </w:r>
    </w:p>
    <w:p w14:paraId="4BC01A72" w14:textId="77777777" w:rsidR="00D74D69" w:rsidRPr="00EB1C88" w:rsidRDefault="00D74D69" w:rsidP="00D74D69">
      <w:pPr>
        <w:spacing w:after="120"/>
        <w:rPr>
          <w:rFonts w:ascii="Arial" w:hAnsi="Arial" w:cs="Arial"/>
          <w:b/>
        </w:rPr>
      </w:pPr>
      <w:r w:rsidRPr="00EB1C88">
        <w:rPr>
          <w:rFonts w:ascii="Arial" w:hAnsi="Arial" w:cs="Arial"/>
        </w:rPr>
        <w:t>En cada circuito de control deberá verificarse la resistencia de aislación con megóhmetro de 500 V. Se evitará que dicha tensión quede aplicada a través de los enrollados de relés, contactores, tarjetas electrónicas de entradas/salidas, transformadores de medida, entre otros.</w:t>
      </w:r>
    </w:p>
    <w:p w14:paraId="23C35EB5" w14:textId="77777777" w:rsidR="00D74D69" w:rsidRPr="00EB1C88" w:rsidRDefault="00D74D69" w:rsidP="00D74D69">
      <w:pPr>
        <w:spacing w:after="120"/>
        <w:rPr>
          <w:rFonts w:ascii="Arial" w:hAnsi="Arial" w:cs="Arial"/>
          <w:b/>
        </w:rPr>
      </w:pPr>
      <w:r w:rsidRPr="00EB1C88">
        <w:rPr>
          <w:rFonts w:ascii="Arial" w:hAnsi="Arial" w:cs="Arial"/>
        </w:rPr>
        <w:t>Se verificará la correcta calibración y operación de los dispositivos de protección y desconexión normal y de emergencia. Después de probar los circuitos individuales se simularán las condiciones de cierre y apertura correspondientes a los diversos equipos, verificando los enclavamientos y las distintas condiciones de control previstas en el proyecto.</w:t>
      </w:r>
    </w:p>
    <w:p w14:paraId="191510AF" w14:textId="77777777" w:rsidR="00D74D69" w:rsidRPr="00EB1C88" w:rsidRDefault="00D74D69" w:rsidP="00B575D7">
      <w:pPr>
        <w:pStyle w:val="Ttulo3"/>
        <w:rPr>
          <w:rFonts w:cs="Arial"/>
        </w:rPr>
      </w:pPr>
      <w:bookmarkStart w:id="156" w:name="_Toc54949233"/>
      <w:bookmarkStart w:id="157" w:name="_Toc149121742"/>
      <w:bookmarkStart w:id="158" w:name="_Toc188610308"/>
      <w:r w:rsidRPr="00EB1C88">
        <w:rPr>
          <w:rFonts w:cs="Arial"/>
        </w:rPr>
        <w:t>VERIFICACIONES PREVIAS A LA REALIZACIÓN DE PRUEBAS</w:t>
      </w:r>
      <w:bookmarkEnd w:id="156"/>
      <w:bookmarkEnd w:id="157"/>
      <w:bookmarkEnd w:id="158"/>
    </w:p>
    <w:p w14:paraId="582DD5A0" w14:textId="77777777" w:rsidR="00D74D69" w:rsidRPr="00EB1C88" w:rsidRDefault="00D74D69" w:rsidP="00D74D69">
      <w:pPr>
        <w:spacing w:after="120"/>
        <w:rPr>
          <w:rFonts w:ascii="Arial" w:hAnsi="Arial" w:cs="Arial"/>
          <w:b/>
        </w:rPr>
      </w:pPr>
      <w:r w:rsidRPr="00EB1C88">
        <w:rPr>
          <w:rFonts w:ascii="Arial" w:hAnsi="Arial" w:cs="Arial"/>
        </w:rPr>
        <w:t>Previo a la iniciación de las pruebas de las instalaciones de control eléctrico, el Contratista debe constatar las siguientes condiciones:</w:t>
      </w:r>
    </w:p>
    <w:p w14:paraId="716942F9"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Término de las faenas en lo que respecta al tendido de cables, alambrados, conexionado de blindajes en cables, marcas, identificaciones, entre otros.</w:t>
      </w:r>
    </w:p>
    <w:p w14:paraId="6E3B4137"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Colocación de todas las planchuelas e identificaciones que deben tener los equipos de control, protección y medida.</w:t>
      </w:r>
    </w:p>
    <w:p w14:paraId="7241D76F" w14:textId="780ED5B3"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Programa de inspección técnica conjunta entre el Contratista y </w:t>
      </w:r>
      <w:r w:rsidR="000A686E">
        <w:rPr>
          <w:rFonts w:ascii="Arial" w:hAnsi="Arial" w:cs="Arial"/>
        </w:rPr>
        <w:t>E</w:t>
      </w:r>
      <w:r w:rsidR="005C6C6F" w:rsidRPr="00EB1C88">
        <w:rPr>
          <w:rFonts w:ascii="Arial" w:hAnsi="Arial" w:cs="Arial"/>
        </w:rPr>
        <w:t xml:space="preserve">l </w:t>
      </w:r>
      <w:r w:rsidR="000A686E">
        <w:rPr>
          <w:rFonts w:ascii="Arial" w:hAnsi="Arial" w:cs="Arial"/>
        </w:rPr>
        <w:t>P</w:t>
      </w:r>
      <w:r w:rsidR="005C6C6F" w:rsidRPr="00EB1C88">
        <w:rPr>
          <w:rFonts w:ascii="Arial" w:hAnsi="Arial" w:cs="Arial"/>
        </w:rPr>
        <w:t>ropietario</w:t>
      </w:r>
      <w:r w:rsidRPr="00EB1C88">
        <w:rPr>
          <w:rFonts w:ascii="Arial" w:hAnsi="Arial" w:cs="Arial"/>
        </w:rPr>
        <w:t xml:space="preserve"> de las nuevas instalaciones de la subestación de manera de detectar las posibles observaciones, las cuales serán documentadas y corregid</w:t>
      </w:r>
      <w:r w:rsidR="0019044C">
        <w:rPr>
          <w:rFonts w:ascii="Arial" w:hAnsi="Arial" w:cs="Arial"/>
        </w:rPr>
        <w:t>a</w:t>
      </w:r>
      <w:r w:rsidRPr="00EB1C88">
        <w:rPr>
          <w:rFonts w:ascii="Arial" w:hAnsi="Arial" w:cs="Arial"/>
        </w:rPr>
        <w:t>s a la brevedad antes de la puesta en servicio de la instalación.</w:t>
      </w:r>
    </w:p>
    <w:p w14:paraId="62F2B249" w14:textId="3A3A86D0" w:rsidR="00D74D69" w:rsidRPr="00EB1C88" w:rsidRDefault="005C6C6F"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 xml:space="preserve">El Contratista debe entregar al </w:t>
      </w:r>
      <w:r w:rsidR="000A686E">
        <w:rPr>
          <w:rFonts w:ascii="Arial" w:hAnsi="Arial" w:cs="Arial"/>
        </w:rPr>
        <w:t>P</w:t>
      </w:r>
      <w:r w:rsidRPr="00EB1C88">
        <w:rPr>
          <w:rFonts w:ascii="Arial" w:hAnsi="Arial" w:cs="Arial"/>
        </w:rPr>
        <w:t>ropietario</w:t>
      </w:r>
      <w:r w:rsidR="00D74D69" w:rsidRPr="00EB1C88">
        <w:rPr>
          <w:rFonts w:ascii="Arial" w:hAnsi="Arial" w:cs="Arial"/>
        </w:rPr>
        <w:t xml:space="preserve"> un plan de pruebas al detalle de todos los equipos e instalaciones de la subestación incluyendo las planillas de pruebas de cada parte para que sean revisados y aprobados por </w:t>
      </w:r>
      <w:r w:rsidR="000A686E">
        <w:rPr>
          <w:rFonts w:ascii="Arial" w:hAnsi="Arial" w:cs="Arial"/>
        </w:rPr>
        <w:t>E</w:t>
      </w:r>
      <w:r w:rsidRPr="00EB1C88">
        <w:rPr>
          <w:rFonts w:ascii="Arial" w:hAnsi="Arial" w:cs="Arial"/>
        </w:rPr>
        <w:t xml:space="preserve">l </w:t>
      </w:r>
      <w:r w:rsidR="000A686E">
        <w:rPr>
          <w:rFonts w:ascii="Arial" w:hAnsi="Arial" w:cs="Arial"/>
        </w:rPr>
        <w:t>P</w:t>
      </w:r>
      <w:r w:rsidRPr="00EB1C88">
        <w:rPr>
          <w:rFonts w:ascii="Arial" w:hAnsi="Arial" w:cs="Arial"/>
        </w:rPr>
        <w:t>ropietario.</w:t>
      </w:r>
    </w:p>
    <w:p w14:paraId="13AE8931" w14:textId="77777777" w:rsidR="00D74D69" w:rsidRPr="00EB1C88" w:rsidRDefault="00D74D69" w:rsidP="00B575D7">
      <w:pPr>
        <w:pStyle w:val="Ttulo3"/>
        <w:rPr>
          <w:rFonts w:cs="Arial"/>
        </w:rPr>
      </w:pPr>
      <w:bookmarkStart w:id="159" w:name="_Toc54949234"/>
      <w:bookmarkStart w:id="160" w:name="_Toc149121743"/>
      <w:bookmarkStart w:id="161" w:name="_Toc188610309"/>
      <w:r w:rsidRPr="00EB1C88">
        <w:rPr>
          <w:rFonts w:cs="Arial"/>
        </w:rPr>
        <w:lastRenderedPageBreak/>
        <w:t>CIRCUITOS DE CONTROL</w:t>
      </w:r>
      <w:bookmarkEnd w:id="159"/>
      <w:bookmarkEnd w:id="160"/>
      <w:bookmarkEnd w:id="161"/>
    </w:p>
    <w:p w14:paraId="29D1DB25" w14:textId="77777777" w:rsidR="00D74D69" w:rsidRPr="00EB1C88" w:rsidRDefault="00D74D69" w:rsidP="00D74D69">
      <w:pPr>
        <w:spacing w:after="120"/>
        <w:rPr>
          <w:rFonts w:ascii="Arial" w:hAnsi="Arial" w:cs="Arial"/>
          <w:b/>
        </w:rPr>
      </w:pPr>
      <w:r w:rsidRPr="00EB1C88">
        <w:rPr>
          <w:rFonts w:ascii="Arial" w:hAnsi="Arial" w:cs="Arial"/>
        </w:rPr>
        <w:t>El Contratista deberá verificar los circuitos de control eléctrico que componen las instalaciones, las cuales deberán ser documentadas en planillas, estos circuitos se corresponden con los planos y documentos del proyecto, estas se componen de los siguientes:</w:t>
      </w:r>
    </w:p>
    <w:p w14:paraId="72D0D2B6"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Servicios auxiliares de CC y CA, y sus distribuciones.</w:t>
      </w:r>
    </w:p>
    <w:p w14:paraId="503079C4"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Mandos, control, enclavamientos y automatismos.</w:t>
      </w:r>
    </w:p>
    <w:p w14:paraId="6EBC3289"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Circuitos de telecontrol y tele protección.</w:t>
      </w:r>
    </w:p>
    <w:p w14:paraId="44EBA5E9"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Sistemas de protección eléctrica.</w:t>
      </w:r>
    </w:p>
    <w:p w14:paraId="1F48A41A"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Circuitos de comunicaciones.</w:t>
      </w:r>
    </w:p>
    <w:p w14:paraId="40CC45B9"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Señalizaciones y alarmas.</w:t>
      </w:r>
    </w:p>
    <w:p w14:paraId="779BA099" w14:textId="77777777" w:rsidR="00D74D69" w:rsidRPr="00EB1C88" w:rsidRDefault="00D74D69" w:rsidP="004A504D">
      <w:pPr>
        <w:pStyle w:val="Prrafodelista"/>
        <w:numPr>
          <w:ilvl w:val="0"/>
          <w:numId w:val="47"/>
        </w:numPr>
        <w:spacing w:after="120" w:line="288" w:lineRule="auto"/>
        <w:contextualSpacing w:val="0"/>
        <w:rPr>
          <w:rFonts w:ascii="Arial" w:hAnsi="Arial" w:cs="Arial"/>
          <w:b/>
        </w:rPr>
      </w:pPr>
      <w:r w:rsidRPr="00EB1C88">
        <w:rPr>
          <w:rFonts w:ascii="Arial" w:hAnsi="Arial" w:cs="Arial"/>
        </w:rPr>
        <w:t>Medidas para indicación y registro.</w:t>
      </w:r>
    </w:p>
    <w:p w14:paraId="286CF7FB" w14:textId="77777777" w:rsidR="00D74D69" w:rsidRPr="00EB1C88" w:rsidRDefault="00D74D69" w:rsidP="00B575D7">
      <w:pPr>
        <w:pStyle w:val="Ttulo3"/>
        <w:rPr>
          <w:rFonts w:cs="Arial"/>
        </w:rPr>
      </w:pPr>
      <w:bookmarkStart w:id="162" w:name="_Toc54949235"/>
      <w:bookmarkStart w:id="163" w:name="_Toc149121744"/>
      <w:bookmarkStart w:id="164" w:name="_Toc188610310"/>
      <w:r w:rsidRPr="00EB1C88">
        <w:rPr>
          <w:rFonts w:cs="Arial"/>
        </w:rPr>
        <w:t>CABLES</w:t>
      </w:r>
      <w:bookmarkEnd w:id="162"/>
      <w:bookmarkEnd w:id="163"/>
      <w:bookmarkEnd w:id="164"/>
    </w:p>
    <w:p w14:paraId="77722F52" w14:textId="77777777" w:rsidR="00D74D69" w:rsidRPr="00EB1C88" w:rsidRDefault="00D74D69" w:rsidP="00D74D69">
      <w:pPr>
        <w:spacing w:after="120"/>
        <w:rPr>
          <w:rFonts w:ascii="Arial" w:hAnsi="Arial" w:cs="Arial"/>
          <w:b/>
        </w:rPr>
      </w:pPr>
      <w:bookmarkStart w:id="165" w:name="_bookmark141"/>
      <w:bookmarkEnd w:id="165"/>
      <w:r w:rsidRPr="00EB1C88">
        <w:rPr>
          <w:rFonts w:ascii="Arial" w:hAnsi="Arial" w:cs="Arial"/>
        </w:rPr>
        <w:t>Verificación de resistencia de aislación</w:t>
      </w:r>
    </w:p>
    <w:p w14:paraId="728E6681" w14:textId="77777777" w:rsidR="00D74D69" w:rsidRPr="00EB1C88" w:rsidRDefault="00D74D69" w:rsidP="00B575D7">
      <w:pPr>
        <w:pStyle w:val="Ttulo3"/>
        <w:rPr>
          <w:rFonts w:cs="Arial"/>
        </w:rPr>
      </w:pPr>
      <w:bookmarkStart w:id="166" w:name="_bookmark142"/>
      <w:bookmarkStart w:id="167" w:name="_Toc54949236"/>
      <w:bookmarkStart w:id="168" w:name="_Toc149121745"/>
      <w:bookmarkStart w:id="169" w:name="_Toc188610311"/>
      <w:bookmarkEnd w:id="166"/>
      <w:r w:rsidRPr="00EB1C88">
        <w:rPr>
          <w:rFonts w:cs="Arial"/>
        </w:rPr>
        <w:t>MALLA DE PUESTA A TIERRA</w:t>
      </w:r>
      <w:bookmarkEnd w:id="167"/>
      <w:bookmarkEnd w:id="168"/>
      <w:bookmarkEnd w:id="169"/>
    </w:p>
    <w:p w14:paraId="5BFF5DAB" w14:textId="77777777" w:rsidR="00D74D69" w:rsidRPr="00EB1C88" w:rsidRDefault="00D74D69" w:rsidP="00D74D69">
      <w:pPr>
        <w:spacing w:after="120"/>
        <w:rPr>
          <w:rFonts w:ascii="Arial" w:hAnsi="Arial" w:cs="Arial"/>
          <w:b/>
        </w:rPr>
      </w:pPr>
      <w:r w:rsidRPr="00EB1C88">
        <w:rPr>
          <w:rFonts w:ascii="Arial" w:hAnsi="Arial" w:cs="Arial"/>
        </w:rPr>
        <w:t>Medida de la resistencia de la malla con el método de la caída de potencial, además el valor de R deberá asegurar valores de tensiones de malla menores a aquellas tensiones tolerables por el cuerpo humano en condiciones de falla.</w:t>
      </w:r>
    </w:p>
    <w:p w14:paraId="6EB95E3B" w14:textId="77777777" w:rsidR="00D74D69" w:rsidRPr="00EB1C88" w:rsidRDefault="00D74D69" w:rsidP="00D74D69">
      <w:pPr>
        <w:spacing w:after="120"/>
        <w:rPr>
          <w:rFonts w:ascii="Arial" w:hAnsi="Arial" w:cs="Arial"/>
          <w:b/>
        </w:rPr>
      </w:pPr>
      <w:r w:rsidRPr="00EB1C88">
        <w:rPr>
          <w:rFonts w:ascii="Arial" w:hAnsi="Arial" w:cs="Arial"/>
        </w:rPr>
        <w:t>La evaluación de los resultados de las mediciones "proyectarán" las decisiones que puedan ser tomadas, para la modificación y readecuación de la malla en caso de ser necesario.</w:t>
      </w:r>
    </w:p>
    <w:p w14:paraId="5860F9F7" w14:textId="77777777" w:rsidR="00D74D69" w:rsidRPr="00EB1C88" w:rsidRDefault="00D74D69" w:rsidP="00B575D7">
      <w:pPr>
        <w:pStyle w:val="Ttulo3"/>
        <w:rPr>
          <w:rFonts w:cs="Arial"/>
        </w:rPr>
      </w:pPr>
      <w:bookmarkStart w:id="170" w:name="_bookmark143"/>
      <w:bookmarkStart w:id="171" w:name="_Toc54949237"/>
      <w:bookmarkStart w:id="172" w:name="_Toc149121746"/>
      <w:bookmarkStart w:id="173" w:name="_Toc188610312"/>
      <w:bookmarkEnd w:id="170"/>
      <w:r w:rsidRPr="00EB1C88">
        <w:rPr>
          <w:rFonts w:cs="Arial"/>
        </w:rPr>
        <w:t>PUESTA A TIERRA</w:t>
      </w:r>
      <w:bookmarkEnd w:id="171"/>
      <w:bookmarkEnd w:id="172"/>
      <w:bookmarkEnd w:id="173"/>
    </w:p>
    <w:p w14:paraId="256583F5" w14:textId="53688F7A" w:rsidR="00D74D69" w:rsidRPr="006D239D" w:rsidRDefault="00D74D69" w:rsidP="006D239D">
      <w:pPr>
        <w:spacing w:after="120"/>
        <w:rPr>
          <w:rFonts w:ascii="Arial" w:hAnsi="Arial" w:cs="Arial"/>
          <w:b/>
        </w:rPr>
      </w:pPr>
      <w:r w:rsidRPr="00EB1C88">
        <w:rPr>
          <w:rFonts w:ascii="Arial" w:hAnsi="Arial" w:cs="Arial"/>
        </w:rPr>
        <w:t>Se deberá inspeccionar y verificar la continuidad y efectividad de las puestas a tierra de cada equipo conectado a la malla de tierra.</w:t>
      </w:r>
    </w:p>
    <w:p w14:paraId="5069E1F5" w14:textId="3676A75C" w:rsidR="00456E5C" w:rsidRPr="00EB1C88" w:rsidRDefault="0AB75530" w:rsidP="029E3F7C">
      <w:pPr>
        <w:pStyle w:val="Ttulo1"/>
        <w:rPr>
          <w:rFonts w:cs="Arial"/>
          <w:szCs w:val="22"/>
        </w:rPr>
      </w:pPr>
      <w:bookmarkStart w:id="174" w:name="_Toc188610313"/>
      <w:r w:rsidRPr="00EB1C88">
        <w:rPr>
          <w:rFonts w:cs="Arial"/>
          <w:szCs w:val="22"/>
        </w:rPr>
        <w:t>CONSTRUCCIÓN DE OBRAS CIVILES</w:t>
      </w:r>
      <w:bookmarkEnd w:id="174"/>
    </w:p>
    <w:p w14:paraId="31434817" w14:textId="57FF8296" w:rsidR="00F1381E" w:rsidRPr="00EB1C88" w:rsidRDefault="75518E88" w:rsidP="00C52B23">
      <w:pPr>
        <w:pStyle w:val="Ttulo2"/>
        <w:ind w:left="567"/>
        <w:rPr>
          <w:rFonts w:eastAsia="Calibri Light" w:cs="Arial"/>
          <w:bCs w:val="0"/>
          <w:szCs w:val="22"/>
        </w:rPr>
      </w:pPr>
      <w:bookmarkStart w:id="175" w:name="_Toc188610314"/>
      <w:r w:rsidRPr="00EB1C88">
        <w:rPr>
          <w:rFonts w:eastAsia="Calibri Light" w:cs="Arial"/>
          <w:bCs w:val="0"/>
          <w:szCs w:val="22"/>
        </w:rPr>
        <w:t>ESPECIFICACIONES GENERALES DE CONSTRUCCIÓN</w:t>
      </w:r>
      <w:bookmarkEnd w:id="175"/>
    </w:p>
    <w:p w14:paraId="00BF4861" w14:textId="5C2C18D0" w:rsidR="00F1381E" w:rsidRPr="00EB1C88" w:rsidRDefault="75518E88" w:rsidP="029E3F7C">
      <w:pPr>
        <w:pStyle w:val="Ttulo3"/>
        <w:rPr>
          <w:rFonts w:cs="Arial"/>
        </w:rPr>
      </w:pPr>
      <w:r w:rsidRPr="00EB1C88">
        <w:rPr>
          <w:rFonts w:cs="Arial"/>
        </w:rPr>
        <w:t xml:space="preserve"> </w:t>
      </w:r>
      <w:bookmarkStart w:id="176" w:name="_Toc188610315"/>
      <w:r w:rsidRPr="00EB1C88">
        <w:rPr>
          <w:rFonts w:cs="Arial"/>
        </w:rPr>
        <w:t>REPLANTEO</w:t>
      </w:r>
      <w:bookmarkEnd w:id="176"/>
    </w:p>
    <w:p w14:paraId="3DA402BA" w14:textId="19F5B358"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El replanteo se ejecutará mediante equipos topográficos identificando los ejes principales de las construcciones, los niveles de excavaciones, rellenos y emplantillados de las obras civiles y edificaciones a proyectar. Se deberá contar con el visto bueno de la ITO para dar inicio a estas actividades.</w:t>
      </w:r>
    </w:p>
    <w:p w14:paraId="55F4E335" w14:textId="29AD0093"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La ITO Informará al </w:t>
      </w:r>
      <w:r w:rsidR="00FD55E1">
        <w:rPr>
          <w:rFonts w:ascii="Arial" w:eastAsia="Calibri Light" w:hAnsi="Arial" w:cs="Arial"/>
          <w:lang w:val="es-ES"/>
        </w:rPr>
        <w:t>C</w:t>
      </w:r>
      <w:r w:rsidRPr="00EB1C88">
        <w:rPr>
          <w:rFonts w:ascii="Arial" w:eastAsia="Calibri Light" w:hAnsi="Arial" w:cs="Arial"/>
          <w:lang w:val="es-ES"/>
        </w:rPr>
        <w:t xml:space="preserve">ontratista en terreno sobre la cantidad de puntos de referencia topográficos (PR) que se deberán considerar para el replanteo de las obras civiles de las subestaciones, incluyendo todas las fundaciones de las estructuras en patio y todas las edificaciones del proyecto. </w:t>
      </w:r>
    </w:p>
    <w:p w14:paraId="16BEE895" w14:textId="1627F742" w:rsidR="00F1381E" w:rsidRPr="00EB1C88" w:rsidRDefault="75518E88" w:rsidP="029E3F7C">
      <w:pPr>
        <w:rPr>
          <w:rFonts w:ascii="Arial" w:eastAsia="Calibri Light" w:hAnsi="Arial" w:cs="Arial"/>
          <w:lang w:val="es-ES"/>
        </w:rPr>
      </w:pPr>
      <w:r w:rsidRPr="00EB1C88">
        <w:rPr>
          <w:rFonts w:ascii="Arial" w:eastAsia="Calibri Light" w:hAnsi="Arial" w:cs="Arial"/>
          <w:lang w:val="es-ES"/>
        </w:rPr>
        <w:lastRenderedPageBreak/>
        <w:t xml:space="preserve">Será responsabilidad del </w:t>
      </w:r>
      <w:r w:rsidR="00FD55E1">
        <w:rPr>
          <w:rFonts w:ascii="Arial" w:eastAsia="Calibri Light" w:hAnsi="Arial" w:cs="Arial"/>
          <w:lang w:val="es-ES"/>
        </w:rPr>
        <w:t>C</w:t>
      </w:r>
      <w:r w:rsidRPr="00EB1C88">
        <w:rPr>
          <w:rFonts w:ascii="Arial" w:eastAsia="Calibri Light" w:hAnsi="Arial" w:cs="Arial"/>
          <w:lang w:val="es-ES"/>
        </w:rPr>
        <w:t>ontratista el amarrar todos los puntos auxiliares requeridos para los trabajos con al menos un PR suministrado por el estudio topográfico, la ITO tendrá la facultad de revisarlos y solicitar que se modifiquen en caso de errores o falta de información.</w:t>
      </w:r>
    </w:p>
    <w:p w14:paraId="233E0205" w14:textId="7E50FC20"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Se materializarán en terreno los ejes teóricos, pertenecientes a estructuras de patio y edificaciones mediante estacado. Podrán utilizarse puntos auxiliares de referencia, sin embargo, los ejes teóricos que serán la base para las fundaciones de las edificaciones deberán cumplir con una tolerancia en planta de ±1 cm respecto a los ejes proyectados</w:t>
      </w:r>
      <w:r w:rsidR="00D10AAC" w:rsidRPr="00EB1C88">
        <w:rPr>
          <w:rFonts w:ascii="Arial" w:eastAsia="Calibri Light" w:hAnsi="Arial" w:cs="Arial"/>
          <w:lang w:val="es-ES"/>
        </w:rPr>
        <w:t xml:space="preserve"> y existentes</w:t>
      </w:r>
      <w:r w:rsidRPr="00EB1C88">
        <w:rPr>
          <w:rFonts w:ascii="Arial" w:eastAsia="Calibri Light" w:hAnsi="Arial" w:cs="Arial"/>
          <w:lang w:val="es-ES"/>
        </w:rPr>
        <w:t xml:space="preserve"> de la subestación.</w:t>
      </w:r>
    </w:p>
    <w:p w14:paraId="57297961" w14:textId="34927EA0"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El procedimiento para realizar la definición de ejes en el trazado en patios será previamente aprobado por la ITO, </w:t>
      </w:r>
      <w:r w:rsidR="004B3956" w:rsidRPr="00EB1C88">
        <w:rPr>
          <w:rFonts w:ascii="Arial" w:eastAsia="Calibri Light" w:hAnsi="Arial" w:cs="Arial"/>
          <w:lang w:val="es-ES"/>
        </w:rPr>
        <w:t>documentando</w:t>
      </w:r>
      <w:r w:rsidRPr="00EB1C88">
        <w:rPr>
          <w:rFonts w:ascii="Arial" w:eastAsia="Calibri Light" w:hAnsi="Arial" w:cs="Arial"/>
          <w:lang w:val="es-ES"/>
        </w:rPr>
        <w:t xml:space="preserve"> puntos de referencia (P.R.) que permanecerán en el desarrollo de los trabajos, para ser verificados y chequeados en caso de ser requerido.</w:t>
      </w:r>
    </w:p>
    <w:p w14:paraId="4419F1F0" w14:textId="06EA2DA4" w:rsidR="00F1381E" w:rsidRPr="00EB1C88" w:rsidRDefault="75518E88" w:rsidP="029E3F7C">
      <w:pPr>
        <w:pStyle w:val="Ttulo3"/>
        <w:rPr>
          <w:rFonts w:cs="Arial"/>
        </w:rPr>
      </w:pPr>
      <w:bookmarkStart w:id="177" w:name="_Toc188610316"/>
      <w:r w:rsidRPr="00EB1C88">
        <w:rPr>
          <w:rFonts w:cs="Arial"/>
        </w:rPr>
        <w:t>EXCAVACIONES</w:t>
      </w:r>
      <w:bookmarkEnd w:id="177"/>
    </w:p>
    <w:p w14:paraId="04A52789" w14:textId="2EB39823"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En las actividades de excavaciones se someterá a la aprobación de la ITO el procedimiento de la excavación estructural y de las obras de protección de éstos; los procedimientos no podrán poner en peligro la estabilidad de los taludes. Se debe cumplir con norma NCh 349; En caso de falla de uno de estos procedimientos la responsabilidad recaerá en </w:t>
      </w:r>
      <w:r w:rsidR="00FD55E1">
        <w:rPr>
          <w:rFonts w:ascii="Arial" w:eastAsia="Calibri Light" w:hAnsi="Arial" w:cs="Arial"/>
          <w:lang w:val="es-ES"/>
        </w:rPr>
        <w:t>E</w:t>
      </w:r>
      <w:r w:rsidRPr="00EB1C88">
        <w:rPr>
          <w:rFonts w:ascii="Arial" w:eastAsia="Calibri Light" w:hAnsi="Arial" w:cs="Arial"/>
          <w:lang w:val="es-ES"/>
        </w:rPr>
        <w:t xml:space="preserve">l </w:t>
      </w:r>
      <w:r w:rsidR="00FD55E1">
        <w:rPr>
          <w:rFonts w:ascii="Arial" w:eastAsia="Calibri Light" w:hAnsi="Arial" w:cs="Arial"/>
          <w:lang w:val="es-ES"/>
        </w:rPr>
        <w:t>C</w:t>
      </w:r>
      <w:r w:rsidRPr="00EB1C88">
        <w:rPr>
          <w:rFonts w:ascii="Arial" w:eastAsia="Calibri Light" w:hAnsi="Arial" w:cs="Arial"/>
          <w:lang w:val="es-ES"/>
        </w:rPr>
        <w:t>ontratista.</w:t>
      </w:r>
      <w:r w:rsidR="004B3956">
        <w:rPr>
          <w:rFonts w:ascii="Arial" w:eastAsia="Calibri Light" w:hAnsi="Arial" w:cs="Arial"/>
          <w:lang w:val="es-ES"/>
        </w:rPr>
        <w:t xml:space="preserve"> </w:t>
      </w:r>
      <w:r w:rsidRPr="00EB1C88">
        <w:rPr>
          <w:rFonts w:ascii="Arial" w:eastAsia="Calibri Light" w:hAnsi="Arial" w:cs="Arial"/>
          <w:lang w:val="es-ES"/>
        </w:rPr>
        <w:t>Las excavaciones se realizarán de acuerdo con las pendientes de taludes recomendadas por el informe de mecánica de suelos del proyecto.</w:t>
      </w:r>
    </w:p>
    <w:p w14:paraId="706410EB" w14:textId="2C2E43C9"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Las excavaciones para zapatas de fundación en las que se utilice una excavadora, al tratarse de una excavación que permanecerá abierta un corto periodo de tiempo, se aconseja que durante el tiempo de ejecución de la excavación se acote la zona de trabajo un perímetro de seguridad equivalente al menos a 2 veces la profundidad de la excavación, quedando limitado el acceso al interior del perímetro a la maquinaria que realice la excavación.</w:t>
      </w:r>
    </w:p>
    <w:p w14:paraId="5038A026" w14:textId="7B3DBEA5"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En el supuesto que el proyecto contemple la ejecución de rellenos estructurados (terraplenes) sin contención lateral, se usarán las pendientes de taludes recomendadas por el informe de mecánica de suelos del proyecto.</w:t>
      </w:r>
    </w:p>
    <w:p w14:paraId="75F1D469" w14:textId="28454497"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El </w:t>
      </w:r>
      <w:r w:rsidR="00FD55E1">
        <w:rPr>
          <w:rFonts w:ascii="Arial" w:eastAsia="Calibri Light" w:hAnsi="Arial" w:cs="Arial"/>
          <w:lang w:val="es-ES"/>
        </w:rPr>
        <w:t>C</w:t>
      </w:r>
      <w:r w:rsidRPr="00EB1C88">
        <w:rPr>
          <w:rFonts w:ascii="Arial" w:eastAsia="Calibri Light" w:hAnsi="Arial" w:cs="Arial"/>
          <w:lang w:val="es-ES"/>
        </w:rPr>
        <w:t>ontratista suministrará el equipo y mano de obra necesaria para ejecutar los trabajos de acuerdo con los planos del proyecto y a satisfacción de la supervisión técnica. El sello de fundaciones será de acuerdo con el estudio de mecánica y aprobado por la ITO, quien podrá ordenar los cambios en las dimensiones y profundidades que considere necesarios para obtener una fundación satisfactoria y segura.</w:t>
      </w:r>
    </w:p>
    <w:p w14:paraId="0FAE485D" w14:textId="5ECC6F53"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El replanteo de las excavaciones lo efectuará </w:t>
      </w:r>
      <w:r w:rsidR="00FD55E1">
        <w:rPr>
          <w:rFonts w:ascii="Arial" w:eastAsia="Calibri Light" w:hAnsi="Arial" w:cs="Arial"/>
          <w:lang w:val="es-ES"/>
        </w:rPr>
        <w:t>E</w:t>
      </w:r>
      <w:r w:rsidRPr="00EB1C88">
        <w:rPr>
          <w:rFonts w:ascii="Arial" w:eastAsia="Calibri Light" w:hAnsi="Arial" w:cs="Arial"/>
          <w:lang w:val="es-ES"/>
        </w:rPr>
        <w:t xml:space="preserve">l </w:t>
      </w:r>
      <w:r w:rsidR="00FD55E1">
        <w:rPr>
          <w:rFonts w:ascii="Arial" w:eastAsia="Calibri Light" w:hAnsi="Arial" w:cs="Arial"/>
          <w:lang w:val="es-ES"/>
        </w:rPr>
        <w:t>C</w:t>
      </w:r>
      <w:r w:rsidRPr="00EB1C88">
        <w:rPr>
          <w:rFonts w:ascii="Arial" w:eastAsia="Calibri Light" w:hAnsi="Arial" w:cs="Arial"/>
          <w:lang w:val="es-ES"/>
        </w:rPr>
        <w:t xml:space="preserve">ontratista de acuerdo con prácticas aceptadas por el Inspector Jefe y dentro de las tolerancias que se indican en estas especificaciones. La forma, secuencia y procedimiento para ejecutar las excavaciones serán determinados por </w:t>
      </w:r>
      <w:r w:rsidR="00FD55E1">
        <w:rPr>
          <w:rFonts w:ascii="Arial" w:eastAsia="Calibri Light" w:hAnsi="Arial" w:cs="Arial"/>
          <w:lang w:val="es-ES"/>
        </w:rPr>
        <w:t>E</w:t>
      </w:r>
      <w:r w:rsidRPr="00EB1C88">
        <w:rPr>
          <w:rFonts w:ascii="Arial" w:eastAsia="Calibri Light" w:hAnsi="Arial" w:cs="Arial"/>
          <w:lang w:val="es-ES"/>
        </w:rPr>
        <w:t xml:space="preserve">l </w:t>
      </w:r>
      <w:r w:rsidR="00FD55E1">
        <w:rPr>
          <w:rFonts w:ascii="Arial" w:eastAsia="Calibri Light" w:hAnsi="Arial" w:cs="Arial"/>
          <w:lang w:val="es-ES"/>
        </w:rPr>
        <w:t>C</w:t>
      </w:r>
      <w:r w:rsidRPr="00EB1C88">
        <w:rPr>
          <w:rFonts w:ascii="Arial" w:eastAsia="Calibri Light" w:hAnsi="Arial" w:cs="Arial"/>
          <w:lang w:val="es-ES"/>
        </w:rPr>
        <w:t>ontratista de modo de optimizar las faenas y considerando el global y los grupos de fundaciones cercanas a instalar.</w:t>
      </w:r>
    </w:p>
    <w:p w14:paraId="3881AD0B" w14:textId="22305E1F"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Las actividades de excavaciones pueden ser por medio mecánico o manual (se priorizarán las excavaciones por medios mecánicos) y comprenden además la evacuación del material excavado, el retiro del material sobrante hasta el sitio de almacenamiento o hasta el botadero autorizado, el control y protección de los taludes de excavación con entibados, apuntalamientos o elementos de contención especiales, así como el suministro de los elementos necesarios </w:t>
      </w:r>
      <w:r w:rsidRPr="00EB1C88">
        <w:rPr>
          <w:rFonts w:ascii="Arial" w:eastAsia="Calibri Light" w:hAnsi="Arial" w:cs="Arial"/>
          <w:lang w:val="es-ES"/>
        </w:rPr>
        <w:lastRenderedPageBreak/>
        <w:t>para la ejecución de la actividad de acuerdo con las especificaciones, en conformidad con los planos y con la aprobación de la ITO.</w:t>
      </w:r>
    </w:p>
    <w:p w14:paraId="318B0EB0" w14:textId="000B8F83"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Las excavaciones para aquellas fundaciones que contemplan la ejecución de rellenos compactados deberán tener dimensiones compatibles con el equipo de compactación que se seleccione para la ejecución de los rellenos. Todas las excavaciones estructurales se harán de acuerdo con los lineamientos y cotas indicadas en los planos. Las excavaciones tendrán que adaptarse a las dimensiones indicadas en los planos del Contrato. Las sobre excavaciones serán rellenadas con el mismo material especificado en los planos, es decir, donde especifica hormigón, suelo compactado o material de relleno se colocará únicamente ese material. </w:t>
      </w:r>
    </w:p>
    <w:p w14:paraId="188B1F31" w14:textId="62E4FFFA"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Ante la necesidad de agotamiento de napa, este podrá hacerse directamente desde el fondo de la excavación, pero deberá continuarse durante todo el proceso de colocación del hormigón o rellenos de suelo sin interrupción hasta pasado no menos de cuatro horas del término del hormigonado, a excepción de aquellas realizadas con acelerador de fraguado, en las que este tiempo será definido por el Inspector Jefe. El </w:t>
      </w:r>
      <w:r w:rsidR="00FD55E1">
        <w:rPr>
          <w:rFonts w:ascii="Arial" w:eastAsia="Calibri Light" w:hAnsi="Arial" w:cs="Arial"/>
          <w:lang w:val="es-ES"/>
        </w:rPr>
        <w:t>C</w:t>
      </w:r>
      <w:r w:rsidRPr="00EB1C88">
        <w:rPr>
          <w:rFonts w:ascii="Arial" w:eastAsia="Calibri Light" w:hAnsi="Arial" w:cs="Arial"/>
          <w:lang w:val="es-ES"/>
        </w:rPr>
        <w:t>ontratista deberá deprimir la napa antes de abrir las excavaciones a fin de efectuar las excavaciones en seco, en aquellos casos en que a juicio del Inspector Jefe el terreno vecino a la excavación se vea muy alterado por un agotamiento directo desde el fondo de ésta.</w:t>
      </w:r>
    </w:p>
    <w:p w14:paraId="743BB5FD" w14:textId="610B0E1F"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En aquellas excavaciones estructurales en las que, por las características del terreno, por la profundidad o por las condiciones de humedad, existan riesgos de derrumbes, </w:t>
      </w:r>
      <w:r w:rsidR="00FD55E1">
        <w:rPr>
          <w:rFonts w:ascii="Arial" w:eastAsia="Calibri Light" w:hAnsi="Arial" w:cs="Arial"/>
          <w:lang w:val="es-ES"/>
        </w:rPr>
        <w:t>E</w:t>
      </w:r>
      <w:r w:rsidRPr="00EB1C88">
        <w:rPr>
          <w:rFonts w:ascii="Arial" w:eastAsia="Calibri Light" w:hAnsi="Arial" w:cs="Arial"/>
          <w:lang w:val="es-ES"/>
        </w:rPr>
        <w:t xml:space="preserve">l </w:t>
      </w:r>
      <w:r w:rsidR="00FD55E1">
        <w:rPr>
          <w:rFonts w:ascii="Arial" w:eastAsia="Calibri Light" w:hAnsi="Arial" w:cs="Arial"/>
          <w:lang w:val="es-ES"/>
        </w:rPr>
        <w:t>C</w:t>
      </w:r>
      <w:r w:rsidRPr="00EB1C88">
        <w:rPr>
          <w:rFonts w:ascii="Arial" w:eastAsia="Calibri Light" w:hAnsi="Arial" w:cs="Arial"/>
          <w:lang w:val="es-ES"/>
        </w:rPr>
        <w:t>ontratista tiene la responsabilidad de colocar entibado en la cantidad que lo estime necesario con el fin de evitarlos y de acuerdo a las instrucciones de la ITO.</w:t>
      </w:r>
    </w:p>
    <w:p w14:paraId="5652D064" w14:textId="58287C7E"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No se aceptará la ejecución de una excavación general que abarque la totalidad de área definida por el perímetro exterior de las losas de fundación, salvo en el caso de existir arenas sueltas inundadas que se derrumben y escurran hacia el fondo de la excavación y en los casos que autorice el Inspector Jefe. En suelos arcillosos o limosos blandos inundados, deberá recurrirse a sostenimientos si se prevé la ocurrencia de derrumbes.</w:t>
      </w:r>
    </w:p>
    <w:p w14:paraId="4338BDA1" w14:textId="2661F5CD" w:rsidR="00F1381E" w:rsidRPr="00EB1C88" w:rsidRDefault="75518E88" w:rsidP="029E3F7C">
      <w:pPr>
        <w:rPr>
          <w:rFonts w:ascii="Arial" w:eastAsia="Calibri Light" w:hAnsi="Arial" w:cs="Arial"/>
          <w:lang w:val="es-ES"/>
        </w:rPr>
      </w:pPr>
      <w:r w:rsidRPr="00EB1C88">
        <w:rPr>
          <w:rFonts w:ascii="Arial" w:eastAsia="Calibri Light" w:hAnsi="Arial" w:cs="Arial"/>
          <w:lang w:val="es-ES"/>
        </w:rPr>
        <w:t xml:space="preserve">Después de haber terminado cada una de las excavaciones estructurales, </w:t>
      </w:r>
      <w:r w:rsidR="00FD55E1">
        <w:rPr>
          <w:rFonts w:ascii="Arial" w:eastAsia="Calibri Light" w:hAnsi="Arial" w:cs="Arial"/>
          <w:lang w:val="es-ES"/>
        </w:rPr>
        <w:t>E</w:t>
      </w:r>
      <w:r w:rsidRPr="00EB1C88">
        <w:rPr>
          <w:rFonts w:ascii="Arial" w:eastAsia="Calibri Light" w:hAnsi="Arial" w:cs="Arial"/>
          <w:lang w:val="es-ES"/>
        </w:rPr>
        <w:t xml:space="preserve">l </w:t>
      </w:r>
      <w:r w:rsidR="00FD55E1">
        <w:rPr>
          <w:rFonts w:ascii="Arial" w:eastAsia="Calibri Light" w:hAnsi="Arial" w:cs="Arial"/>
          <w:lang w:val="es-ES"/>
        </w:rPr>
        <w:t>C</w:t>
      </w:r>
      <w:r w:rsidRPr="00EB1C88">
        <w:rPr>
          <w:rFonts w:ascii="Arial" w:eastAsia="Calibri Light" w:hAnsi="Arial" w:cs="Arial"/>
          <w:lang w:val="es-ES"/>
        </w:rPr>
        <w:t>ontratista deberá comunicarlo a la inspección técnica, y no se iniciará la colocación del hormigón, refuerzo, material de sello o tuberías, hasta que la ITO haya verificado y aprobado por escrito la profundidad de la excavación y la naturaleza del material de las fundaciones.</w:t>
      </w:r>
    </w:p>
    <w:p w14:paraId="0713002B" w14:textId="5A0A3F82" w:rsidR="00F1381E" w:rsidRPr="00EB1C88" w:rsidRDefault="0DDC7B19" w:rsidP="029E3F7C">
      <w:pPr>
        <w:pStyle w:val="Ttulo3"/>
        <w:rPr>
          <w:rFonts w:cs="Arial"/>
        </w:rPr>
      </w:pPr>
      <w:bookmarkStart w:id="178" w:name="_Toc188610317"/>
      <w:r w:rsidRPr="00EB1C88">
        <w:rPr>
          <w:rFonts w:cs="Arial"/>
        </w:rPr>
        <w:t xml:space="preserve">CONSTRUCCIÓN </w:t>
      </w:r>
      <w:r w:rsidR="4C0B6742" w:rsidRPr="00EB1C88">
        <w:rPr>
          <w:rFonts w:cs="Arial"/>
        </w:rPr>
        <w:t>FUNDACIONES</w:t>
      </w:r>
      <w:bookmarkEnd w:id="178"/>
    </w:p>
    <w:p w14:paraId="03BA664D" w14:textId="76CAE53E" w:rsidR="00F1381E" w:rsidRPr="00EB1C88" w:rsidRDefault="4C0B6742" w:rsidP="029E3F7C">
      <w:pPr>
        <w:rPr>
          <w:rFonts w:ascii="Arial" w:hAnsi="Arial" w:cs="Arial"/>
        </w:rPr>
      </w:pPr>
      <w:r w:rsidRPr="00EB1C88">
        <w:rPr>
          <w:rFonts w:ascii="Arial" w:eastAsia="Calibri Light" w:hAnsi="Arial" w:cs="Arial"/>
          <w:lang w:val="es-ES"/>
        </w:rPr>
        <w:t>Una vez terminadas las excavaciones se procederá a la recepción del sello de fundación que deberá ser recibido por un especialista de mecánica de suelos, a plena satisfacción de la ITO. En caso de que el sello quede por sobre la profundidad recomendada, se deberá reemplazar el suelo por hormigón pobre G10 o lo recomendado en el estudio de suelos del Proyecto.</w:t>
      </w:r>
    </w:p>
    <w:p w14:paraId="13931FB1" w14:textId="2C726913" w:rsidR="00F1381E" w:rsidRPr="00EB1C88" w:rsidRDefault="4C0B6742" w:rsidP="029E3F7C">
      <w:pPr>
        <w:rPr>
          <w:rFonts w:ascii="Arial" w:eastAsia="Calibri Light" w:hAnsi="Arial" w:cs="Arial"/>
          <w:lang w:val="es-ES"/>
        </w:rPr>
      </w:pPr>
      <w:r w:rsidRPr="00EB1C88">
        <w:rPr>
          <w:rFonts w:ascii="Arial" w:eastAsia="Calibri Light" w:hAnsi="Arial" w:cs="Arial"/>
          <w:lang w:val="es-ES"/>
        </w:rPr>
        <w:t xml:space="preserve">Se realizará el armado y moldaje de la fundación, para posteriormente iniciar el proceso de vaciado y vibrado de concreto, cumpliendo las dimensiones </w:t>
      </w:r>
      <w:r w:rsidR="5519FA29" w:rsidRPr="00EB1C88">
        <w:rPr>
          <w:rFonts w:ascii="Arial" w:eastAsia="Calibri Light" w:hAnsi="Arial" w:cs="Arial"/>
          <w:lang w:val="es-ES"/>
        </w:rPr>
        <w:t>y refuerzo proyectados</w:t>
      </w:r>
      <w:r w:rsidRPr="00EB1C88">
        <w:rPr>
          <w:rFonts w:ascii="Arial" w:eastAsia="Calibri Light" w:hAnsi="Arial" w:cs="Arial"/>
          <w:lang w:val="es-ES"/>
        </w:rPr>
        <w:t xml:space="preserve"> en los planos de diseño</w:t>
      </w:r>
      <w:r w:rsidR="5B80908D" w:rsidRPr="00EB1C88">
        <w:rPr>
          <w:rFonts w:ascii="Arial" w:eastAsia="Calibri Light" w:hAnsi="Arial" w:cs="Arial"/>
          <w:lang w:val="es-ES"/>
        </w:rPr>
        <w:t>. Se iniciará el proceso de secado del hormigón según las especificaciones técnicas de obras civiles para continuar las labores de relleno.</w:t>
      </w:r>
    </w:p>
    <w:p w14:paraId="1ACDFAB0" w14:textId="032F9ED7" w:rsidR="00F1381E" w:rsidRPr="00EB1C88" w:rsidRDefault="4C0B6742" w:rsidP="029E3F7C">
      <w:pPr>
        <w:rPr>
          <w:rFonts w:ascii="Arial" w:hAnsi="Arial" w:cs="Arial"/>
        </w:rPr>
      </w:pPr>
      <w:r w:rsidRPr="00EB1C88">
        <w:rPr>
          <w:rFonts w:ascii="Arial" w:eastAsia="Calibri Light" w:hAnsi="Arial" w:cs="Arial"/>
          <w:lang w:val="es-ES"/>
        </w:rPr>
        <w:t xml:space="preserve">El material de relleno se colocará en capas de 20 cm de espesor máximo, suelto y con un contenido de humedad igual a su óptima ±2%, si presenta curva Proctor. Cada capa se debe </w:t>
      </w:r>
      <w:r w:rsidRPr="00EB1C88">
        <w:rPr>
          <w:rFonts w:ascii="Arial" w:eastAsia="Calibri Light" w:hAnsi="Arial" w:cs="Arial"/>
          <w:lang w:val="es-ES"/>
        </w:rPr>
        <w:lastRenderedPageBreak/>
        <w:t>compactar hasta alcanzar una densidad en sitio mayor o igual al 95% de la densidad máxima de su Proctor modificado o una densidad relativa mayor o igual al 80%.</w:t>
      </w:r>
    </w:p>
    <w:p w14:paraId="5A24EBA1" w14:textId="12A42FB3" w:rsidR="00F1381E" w:rsidRPr="00EB1C88" w:rsidRDefault="495531A5" w:rsidP="029E3F7C">
      <w:pPr>
        <w:rPr>
          <w:rFonts w:ascii="Arial" w:hAnsi="Arial" w:cs="Arial"/>
        </w:rPr>
      </w:pPr>
      <w:r w:rsidRPr="00EB1C88">
        <w:rPr>
          <w:rFonts w:ascii="Arial" w:eastAsia="Calibri Light" w:hAnsi="Arial" w:cs="Arial"/>
          <w:lang w:val="es-ES"/>
        </w:rPr>
        <w:t>Todas las superficies de las fundaciones deberán ser protegidas con una capa de igol denso o similar si así lo recomienda el informe de mecánica de suelos, para la protección ante sales del terreno.</w:t>
      </w:r>
    </w:p>
    <w:p w14:paraId="2D31A458" w14:textId="2B438C83" w:rsidR="00F1381E" w:rsidRPr="00EB1C88" w:rsidRDefault="495531A5" w:rsidP="029E3F7C">
      <w:pPr>
        <w:rPr>
          <w:rFonts w:ascii="Arial" w:hAnsi="Arial" w:cs="Arial"/>
        </w:rPr>
      </w:pPr>
      <w:r w:rsidRPr="00EB1C88">
        <w:rPr>
          <w:rFonts w:ascii="Arial" w:eastAsia="Calibri Light" w:hAnsi="Arial" w:cs="Arial"/>
          <w:lang w:val="es-ES"/>
        </w:rPr>
        <w:t>Todas las fundaciones llevarán una capa de emplantillado de espesor indicado en los planos. El hormigón del emplantillado se colocará una vez logrado el sello de fundación especificado por el estudio de mecánica de suelos.</w:t>
      </w:r>
    </w:p>
    <w:p w14:paraId="18DB917A" w14:textId="05FB1ADC" w:rsidR="00F1381E" w:rsidRPr="00EB1C88" w:rsidRDefault="5D40188B" w:rsidP="029E3F7C">
      <w:pPr>
        <w:pStyle w:val="Ttulo3"/>
        <w:rPr>
          <w:rFonts w:cs="Arial"/>
        </w:rPr>
      </w:pPr>
      <w:bookmarkStart w:id="179" w:name="_Toc188610318"/>
      <w:r w:rsidRPr="00EB1C88">
        <w:rPr>
          <w:rFonts w:cs="Arial"/>
        </w:rPr>
        <w:t>CONSTRUCCIÓN DE LA ZANJA PARA MALLA</w:t>
      </w:r>
      <w:bookmarkEnd w:id="179"/>
    </w:p>
    <w:p w14:paraId="1C7BE9ED" w14:textId="1C6EF400" w:rsidR="00F1381E" w:rsidRPr="00EB1C88" w:rsidRDefault="5D40188B" w:rsidP="029E3F7C">
      <w:pPr>
        <w:rPr>
          <w:rFonts w:ascii="Arial" w:hAnsi="Arial" w:cs="Arial"/>
        </w:rPr>
      </w:pPr>
      <w:r w:rsidRPr="00EB1C88">
        <w:rPr>
          <w:rFonts w:ascii="Arial" w:eastAsia="Calibri Light" w:hAnsi="Arial" w:cs="Arial"/>
          <w:lang w:val="es-ES"/>
        </w:rPr>
        <w:t xml:space="preserve">El trazado de la malla de puesta a tierra </w:t>
      </w:r>
      <w:r w:rsidR="00D10AAC" w:rsidRPr="00EB1C88">
        <w:rPr>
          <w:rFonts w:ascii="Arial" w:eastAsia="Calibri Light" w:hAnsi="Arial" w:cs="Arial"/>
          <w:lang w:val="es-ES"/>
        </w:rPr>
        <w:t xml:space="preserve">y conexiones a la malla existente </w:t>
      </w:r>
      <w:r w:rsidRPr="00EB1C88">
        <w:rPr>
          <w:rFonts w:ascii="Arial" w:eastAsia="Calibri Light" w:hAnsi="Arial" w:cs="Arial"/>
          <w:lang w:val="es-ES"/>
        </w:rPr>
        <w:t>se obtendrá</w:t>
      </w:r>
      <w:r w:rsidR="00D10AAC" w:rsidRPr="00EB1C88">
        <w:rPr>
          <w:rFonts w:ascii="Arial" w:eastAsia="Calibri Light" w:hAnsi="Arial" w:cs="Arial"/>
          <w:lang w:val="es-ES"/>
        </w:rPr>
        <w:t>n</w:t>
      </w:r>
      <w:r w:rsidRPr="00EB1C88">
        <w:rPr>
          <w:rFonts w:ascii="Arial" w:eastAsia="Calibri Light" w:hAnsi="Arial" w:cs="Arial"/>
          <w:lang w:val="es-ES"/>
        </w:rPr>
        <w:t xml:space="preserve"> de los planos finales de proyecto, aprobados para construcción</w:t>
      </w:r>
      <w:r w:rsidR="004B3956">
        <w:rPr>
          <w:rFonts w:ascii="Arial" w:eastAsia="Calibri Light" w:hAnsi="Arial" w:cs="Arial"/>
          <w:lang w:val="es-ES"/>
        </w:rPr>
        <w:t xml:space="preserve">. </w:t>
      </w:r>
      <w:r w:rsidRPr="00EB1C88">
        <w:rPr>
          <w:rFonts w:ascii="Arial" w:eastAsia="Calibri Light" w:hAnsi="Arial" w:cs="Arial"/>
          <w:lang w:val="es-ES"/>
        </w:rPr>
        <w:t>En terreno se demarcará el trazado de la malla de puesta a tierra, previo a la excavación y se someterá a conocimiento de la ITO para su aprobación.</w:t>
      </w:r>
    </w:p>
    <w:p w14:paraId="036A8326" w14:textId="502917BB" w:rsidR="00F1381E" w:rsidRPr="00EB1C88" w:rsidRDefault="5D40188B" w:rsidP="029E3F7C">
      <w:pPr>
        <w:rPr>
          <w:rFonts w:ascii="Arial" w:hAnsi="Arial" w:cs="Arial"/>
        </w:rPr>
      </w:pPr>
      <w:r w:rsidRPr="00EB1C88">
        <w:rPr>
          <w:rFonts w:ascii="Arial" w:eastAsia="Calibri Light" w:hAnsi="Arial" w:cs="Arial"/>
          <w:lang w:val="es-ES"/>
        </w:rPr>
        <w:t>En la construcción de la zanja se deberán tener presentes las siguientes restricciones:</w:t>
      </w:r>
    </w:p>
    <w:p w14:paraId="08688939" w14:textId="1C041BC0" w:rsidR="00F1381E" w:rsidRPr="00EB1C88" w:rsidRDefault="5D40188B" w:rsidP="00560124">
      <w:pPr>
        <w:pStyle w:val="Prrafodelista"/>
        <w:numPr>
          <w:ilvl w:val="0"/>
          <w:numId w:val="17"/>
        </w:numPr>
        <w:spacing w:after="0"/>
        <w:rPr>
          <w:rFonts w:ascii="Arial" w:eastAsia="Calibri Light" w:hAnsi="Arial" w:cs="Arial"/>
          <w:lang w:val="es-ES"/>
        </w:rPr>
      </w:pPr>
      <w:r w:rsidRPr="00EB1C88">
        <w:rPr>
          <w:rFonts w:ascii="Arial" w:eastAsia="Calibri Light" w:hAnsi="Arial" w:cs="Arial"/>
          <w:lang w:val="es-ES"/>
        </w:rPr>
        <w:t>El trazado de las zanjas será lo más rectilíneo posible, siguiendo con fidelidad lo indicado en el diseño y no deberá interferir con otras instalaciones.</w:t>
      </w:r>
    </w:p>
    <w:p w14:paraId="5A6D9FE0" w14:textId="481ACC74" w:rsidR="00F1381E" w:rsidRPr="00EB1C88" w:rsidRDefault="5D40188B" w:rsidP="00560124">
      <w:pPr>
        <w:pStyle w:val="Prrafodelista"/>
        <w:numPr>
          <w:ilvl w:val="0"/>
          <w:numId w:val="17"/>
        </w:numPr>
        <w:spacing w:after="0"/>
        <w:rPr>
          <w:rFonts w:ascii="Arial" w:eastAsia="Calibri Light" w:hAnsi="Arial" w:cs="Arial"/>
          <w:lang w:val="es-ES"/>
        </w:rPr>
      </w:pPr>
      <w:r w:rsidRPr="00EB1C88">
        <w:rPr>
          <w:rFonts w:ascii="Arial" w:eastAsia="Calibri Light" w:hAnsi="Arial" w:cs="Arial"/>
          <w:lang w:val="es-ES"/>
        </w:rPr>
        <w:t xml:space="preserve">En general no se aceptará el uso de aditivos químicos en la construcción de la malla de puesta a tierra. Asimismo, no será aceptable alterar las condiciones del terreno con el propósito de disminuir el valor de la resistencia de puesta a tierra. Sólo en casos especiales </w:t>
      </w:r>
      <w:r w:rsidR="007C0B11" w:rsidRPr="007C0B11">
        <w:rPr>
          <w:rFonts w:ascii="Arial" w:eastAsia="Calibri Light" w:hAnsi="Arial" w:cs="Arial"/>
          <w:lang w:val="es-ES"/>
        </w:rPr>
        <w:t xml:space="preserve">y con la validación expresa del Proyectista y </w:t>
      </w:r>
      <w:r w:rsidR="00237BC2" w:rsidRPr="007C0B11">
        <w:rPr>
          <w:rFonts w:ascii="Arial" w:eastAsia="Calibri Light" w:hAnsi="Arial" w:cs="Arial"/>
          <w:lang w:val="es-ES"/>
        </w:rPr>
        <w:t>la aprobación</w:t>
      </w:r>
      <w:r w:rsidR="007C0B11" w:rsidRPr="007C0B11">
        <w:rPr>
          <w:rFonts w:ascii="Arial" w:eastAsia="Calibri Light" w:hAnsi="Arial" w:cs="Arial"/>
          <w:lang w:val="es-ES"/>
        </w:rPr>
        <w:t xml:space="preserve"> final </w:t>
      </w:r>
      <w:r w:rsidR="00BC247D" w:rsidRPr="007C0B11">
        <w:rPr>
          <w:rFonts w:ascii="Arial" w:eastAsia="Calibri Light" w:hAnsi="Arial" w:cs="Arial"/>
          <w:lang w:val="es-ES"/>
        </w:rPr>
        <w:t>de</w:t>
      </w:r>
      <w:r w:rsidR="007C0B11" w:rsidRPr="007C0B11">
        <w:rPr>
          <w:rFonts w:ascii="Arial" w:eastAsia="Calibri Light" w:hAnsi="Arial" w:cs="Arial"/>
          <w:lang w:val="es-ES"/>
        </w:rPr>
        <w:t xml:space="preserve"> la ITO</w:t>
      </w:r>
      <w:r w:rsidRPr="00B00D06">
        <w:rPr>
          <w:rFonts w:ascii="Arial" w:eastAsia="Calibri Light" w:hAnsi="Arial" w:cs="Arial"/>
          <w:lang w:val="es-ES"/>
        </w:rPr>
        <w:t xml:space="preserve"> se</w:t>
      </w:r>
      <w:r w:rsidRPr="00EB1C88">
        <w:rPr>
          <w:rFonts w:ascii="Arial" w:eastAsia="Calibri Light" w:hAnsi="Arial" w:cs="Arial"/>
          <w:lang w:val="es-ES"/>
        </w:rPr>
        <w:t xml:space="preserve"> aceptará el uso de aditivos químicos.</w:t>
      </w:r>
    </w:p>
    <w:p w14:paraId="597B1007" w14:textId="7FCF19DD" w:rsidR="00F1381E" w:rsidRPr="00EB1C88" w:rsidRDefault="5D40188B" w:rsidP="00560124">
      <w:pPr>
        <w:pStyle w:val="Prrafodelista"/>
        <w:numPr>
          <w:ilvl w:val="0"/>
          <w:numId w:val="17"/>
        </w:numPr>
        <w:spacing w:after="0"/>
        <w:rPr>
          <w:rFonts w:ascii="Arial" w:eastAsia="Calibri Light" w:hAnsi="Arial" w:cs="Arial"/>
          <w:lang w:val="es-ES"/>
        </w:rPr>
      </w:pPr>
      <w:r w:rsidRPr="00EB1C88">
        <w:rPr>
          <w:rFonts w:ascii="Arial" w:eastAsia="Calibri Light" w:hAnsi="Arial" w:cs="Arial"/>
          <w:lang w:val="es-ES"/>
        </w:rPr>
        <w:t>El valor medido de la resistencia de la malla a tierra deberá ser menor o igual al valor de diseño, si no es así se deberán realizar los estudios adicionales y las ampliaciones necesarias, para disminuir la resistencia de la malla a un valor menor o igual al de la resistencia de la malla diseñada.</w:t>
      </w:r>
    </w:p>
    <w:p w14:paraId="35F1B8BE" w14:textId="219A9E0C" w:rsidR="00F1381E" w:rsidRPr="00EB1C88" w:rsidRDefault="5D40188B" w:rsidP="00560124">
      <w:pPr>
        <w:pStyle w:val="Prrafodelista"/>
        <w:numPr>
          <w:ilvl w:val="0"/>
          <w:numId w:val="17"/>
        </w:numPr>
        <w:spacing w:after="0"/>
        <w:rPr>
          <w:rFonts w:ascii="Arial" w:eastAsia="Calibri Light" w:hAnsi="Arial" w:cs="Arial"/>
          <w:lang w:val="es-ES"/>
        </w:rPr>
      </w:pPr>
      <w:r w:rsidRPr="00EB1C88">
        <w:rPr>
          <w:rFonts w:ascii="Arial" w:eastAsia="Calibri Light" w:hAnsi="Arial" w:cs="Arial"/>
          <w:lang w:val="es-ES"/>
        </w:rPr>
        <w:t>Lo anterior también aplica si el valor medido de la resistencia de la ampliación de la malla existente, cuando corresponda, resulte mayor que el conjunto de mallas existentes. Si sucede esto se deberán tomar las medidas que resulten necesarias para disminuir el valor de resistencia de la malla nueva o alternativamente realizar la totalidad de los estudios y ampliaciones que refuercen las mallas existentes para dejarlas en una condición segura para las personas y las instalaciones.</w:t>
      </w:r>
    </w:p>
    <w:p w14:paraId="266DF2B4" w14:textId="276FC128" w:rsidR="00F1381E" w:rsidRPr="00EB1C88" w:rsidRDefault="5D40188B" w:rsidP="00560124">
      <w:pPr>
        <w:pStyle w:val="Prrafodelista"/>
        <w:numPr>
          <w:ilvl w:val="0"/>
          <w:numId w:val="17"/>
        </w:numPr>
        <w:spacing w:after="0"/>
        <w:rPr>
          <w:rFonts w:ascii="Arial" w:eastAsia="Calibri Light" w:hAnsi="Arial" w:cs="Arial"/>
          <w:lang w:val="es-ES"/>
        </w:rPr>
      </w:pPr>
      <w:r w:rsidRPr="00EB1C88">
        <w:rPr>
          <w:rFonts w:ascii="Arial" w:eastAsia="Calibri Light" w:hAnsi="Arial" w:cs="Arial"/>
          <w:lang w:val="es-ES"/>
        </w:rPr>
        <w:t>La profundidad a la que es necesario tender los conductores será obtenida del diseño de la malla de puesta a tierra. La excavación será hecha hasta una profundidad suficiente para asegurar que se cumpla lo estipulado en el diseño.</w:t>
      </w:r>
    </w:p>
    <w:p w14:paraId="48D8CB97" w14:textId="53C15746" w:rsidR="00F1381E" w:rsidRPr="004B3956" w:rsidRDefault="5D40188B" w:rsidP="029E3F7C">
      <w:pPr>
        <w:pStyle w:val="Prrafodelista"/>
        <w:numPr>
          <w:ilvl w:val="0"/>
          <w:numId w:val="17"/>
        </w:numPr>
        <w:spacing w:after="0"/>
        <w:rPr>
          <w:rFonts w:ascii="Arial" w:eastAsia="Calibri Light" w:hAnsi="Arial" w:cs="Arial"/>
          <w:lang w:val="es-ES"/>
        </w:rPr>
      </w:pPr>
      <w:r w:rsidRPr="00EB1C88">
        <w:rPr>
          <w:rFonts w:ascii="Arial" w:eastAsia="Calibri Light" w:hAnsi="Arial" w:cs="Arial"/>
          <w:lang w:val="es-ES"/>
        </w:rPr>
        <w:t>El ancho de las excavaciones será el mínimo posible, compatible con la modalidad de trabajo empleada y aceptada por el ITO.</w:t>
      </w:r>
    </w:p>
    <w:p w14:paraId="21802458" w14:textId="00A1685B" w:rsidR="00F1381E" w:rsidRPr="00EB1C88" w:rsidRDefault="5D40188B" w:rsidP="029E3F7C">
      <w:pPr>
        <w:rPr>
          <w:rFonts w:ascii="Arial" w:hAnsi="Arial" w:cs="Arial"/>
        </w:rPr>
      </w:pPr>
      <w:r w:rsidRPr="00EB1C88">
        <w:rPr>
          <w:rFonts w:ascii="Arial" w:eastAsia="Calibri Light" w:hAnsi="Arial" w:cs="Arial"/>
          <w:lang w:val="es-ES"/>
        </w:rPr>
        <w:t>El material utilizado para el relleno de las zanjas deberá ser uniforme y libre de piedras u otros elementos que puedan dañar el conductor. Cuando sea posible, el material de relleno será obtenido de la misma excavación y se colocará en estratos para compactación no superior a los 15 cm.</w:t>
      </w:r>
    </w:p>
    <w:p w14:paraId="3E28C50D" w14:textId="0097BA6B" w:rsidR="00F1381E" w:rsidRPr="00EB1C88" w:rsidRDefault="5D40188B" w:rsidP="029E3F7C">
      <w:pPr>
        <w:pStyle w:val="Ttulo3"/>
        <w:rPr>
          <w:rFonts w:cs="Arial"/>
        </w:rPr>
      </w:pPr>
      <w:bookmarkStart w:id="180" w:name="_Toc188610319"/>
      <w:r w:rsidRPr="00EB1C88">
        <w:rPr>
          <w:rFonts w:cs="Arial"/>
        </w:rPr>
        <w:lastRenderedPageBreak/>
        <w:t>ASEO FINAL Y RETIRO DE ESCOMBROS</w:t>
      </w:r>
      <w:bookmarkEnd w:id="180"/>
    </w:p>
    <w:p w14:paraId="5EFDDA97" w14:textId="1EEC7B93" w:rsidR="00F1381E" w:rsidRPr="00EB1C88" w:rsidRDefault="5D40188B" w:rsidP="029E3F7C">
      <w:pPr>
        <w:rPr>
          <w:rFonts w:ascii="Arial" w:hAnsi="Arial" w:cs="Arial"/>
        </w:rPr>
      </w:pPr>
      <w:r w:rsidRPr="00EB1C88">
        <w:rPr>
          <w:rFonts w:ascii="Arial" w:eastAsia="Calibri Light" w:hAnsi="Arial" w:cs="Arial"/>
          <w:lang w:val="es-ES"/>
        </w:rPr>
        <w:t xml:space="preserve">La obra será recibida habiéndose retirado todo despunte, saldo de materiales y escombros. El procedimiento podrá ser estipulado por retiros semanales u otro sistema. El encargado de obra destinará un sitio especialmente habilitado para el acopio de escombros y deshechos. </w:t>
      </w:r>
    </w:p>
    <w:p w14:paraId="6A0D461D" w14:textId="13260CCA" w:rsidR="00F1381E" w:rsidRPr="00EB1C88" w:rsidRDefault="5D40188B" w:rsidP="029E3F7C">
      <w:pPr>
        <w:rPr>
          <w:rFonts w:ascii="Arial" w:hAnsi="Arial" w:cs="Arial"/>
        </w:rPr>
      </w:pPr>
      <w:r w:rsidRPr="00EB1C88">
        <w:rPr>
          <w:rFonts w:ascii="Arial" w:eastAsia="Calibri Light" w:hAnsi="Arial" w:cs="Arial"/>
          <w:lang w:val="es-ES"/>
        </w:rPr>
        <w:t>Los recintos serán aseados y entregados para ser cerrados hasta su definitiva habilitación y funcionamiento. Se deberá dejar constancia en libro de obra de este protocolo, a entera satisfacción de la ITO.</w:t>
      </w:r>
    </w:p>
    <w:p w14:paraId="6656675E" w14:textId="5F489CB4" w:rsidR="00F1381E" w:rsidRPr="00EB1C88" w:rsidRDefault="37114153" w:rsidP="029E3F7C">
      <w:pPr>
        <w:pStyle w:val="Ttulo1"/>
        <w:rPr>
          <w:rFonts w:cs="Arial"/>
          <w:szCs w:val="22"/>
        </w:rPr>
      </w:pPr>
      <w:bookmarkStart w:id="181" w:name="_Toc188610320"/>
      <w:r w:rsidRPr="00EB1C88">
        <w:rPr>
          <w:rFonts w:cs="Arial"/>
          <w:szCs w:val="22"/>
        </w:rPr>
        <w:t>FABRICACIÓN DE ESTRUCTURAS METÁLICAS</w:t>
      </w:r>
      <w:bookmarkEnd w:id="181"/>
    </w:p>
    <w:p w14:paraId="52FFA8DF" w14:textId="6D687B2C" w:rsidR="00F1381E" w:rsidRPr="00EB1C88" w:rsidRDefault="433AA8A6" w:rsidP="029E3F7C">
      <w:pPr>
        <w:pStyle w:val="Ttulo3"/>
        <w:rPr>
          <w:rFonts w:cs="Arial"/>
        </w:rPr>
      </w:pPr>
      <w:bookmarkStart w:id="182" w:name="_Toc188610321"/>
      <w:r w:rsidRPr="00EB1C88">
        <w:rPr>
          <w:rFonts w:cs="Arial"/>
        </w:rPr>
        <w:t>GENERALIDADES</w:t>
      </w:r>
      <w:bookmarkEnd w:id="182"/>
    </w:p>
    <w:p w14:paraId="172AB7BC" w14:textId="71074F32" w:rsidR="00F1381E" w:rsidRPr="00EB1C88" w:rsidRDefault="433AA8A6" w:rsidP="029E3F7C">
      <w:pPr>
        <w:rPr>
          <w:rFonts w:ascii="Arial" w:hAnsi="Arial" w:cs="Arial"/>
        </w:rPr>
      </w:pPr>
      <w:r w:rsidRPr="00EB1C88">
        <w:rPr>
          <w:rFonts w:ascii="Arial" w:eastAsia="Calibri Light" w:hAnsi="Arial" w:cs="Arial"/>
          <w:lang w:val="es-ES"/>
        </w:rPr>
        <w:t>El Contratista entregará productos de alta calidad, conforme los requerimientos del Proyecto y las condiciones ambientales de montaje y operación que tendrán durante la vida útil, teniendo en cuenta los criterios de mejora continua de procesos, trazabilidad de documentos y productos, así como buenas prácticas de manufactura, un sistema de calidad y autocontrol propios cumpliendo con el conjunto de normas de la calidad y la gestión ISO 9001, disponer de mano de obra altamente calificada, equipos en óptimas condiciones y materiales certificados de acuerdo con las normativas internacionales descritas.</w:t>
      </w:r>
    </w:p>
    <w:p w14:paraId="5A08CD53" w14:textId="2E77B0BF" w:rsidR="00F1381E" w:rsidRPr="00EB1C88" w:rsidRDefault="433AA8A6" w:rsidP="029E3F7C">
      <w:pPr>
        <w:rPr>
          <w:rFonts w:ascii="Arial" w:hAnsi="Arial" w:cs="Arial"/>
        </w:rPr>
      </w:pPr>
      <w:r w:rsidRPr="00EB1C88">
        <w:rPr>
          <w:rFonts w:ascii="Arial" w:eastAsia="Calibri Light" w:hAnsi="Arial" w:cs="Arial"/>
          <w:lang w:val="es-ES"/>
        </w:rPr>
        <w:t>Una vez terminadas, todas las partes quedarán libres de abolladuras, torceduras, dobleces u otras deformaciones del material que dificulten el montaje de las estructuras o puedan considerarse condiciones inseguras para el personal que las manipule.</w:t>
      </w:r>
    </w:p>
    <w:p w14:paraId="4C3FC57D" w14:textId="41E14AFC" w:rsidR="00F1381E" w:rsidRPr="00EB1C88" w:rsidRDefault="4E417329" w:rsidP="029E3F7C">
      <w:pPr>
        <w:pStyle w:val="Ttulo3"/>
        <w:rPr>
          <w:rFonts w:cs="Arial"/>
        </w:rPr>
      </w:pPr>
      <w:bookmarkStart w:id="183" w:name="_Toc188610322"/>
      <w:r w:rsidRPr="00EB1C88">
        <w:rPr>
          <w:rFonts w:cs="Arial"/>
        </w:rPr>
        <w:t>DIMENSIONES Y TOLERANCIAS</w:t>
      </w:r>
      <w:bookmarkEnd w:id="183"/>
    </w:p>
    <w:p w14:paraId="4BE2685E" w14:textId="6DBEB4D2" w:rsidR="00F1381E" w:rsidRPr="00EB1C88" w:rsidRDefault="4E417329" w:rsidP="029E3F7C">
      <w:pPr>
        <w:rPr>
          <w:rFonts w:ascii="Arial" w:hAnsi="Arial" w:cs="Arial"/>
        </w:rPr>
      </w:pPr>
      <w:r w:rsidRPr="00EB1C88">
        <w:rPr>
          <w:rFonts w:ascii="Arial" w:eastAsia="Calibri Light" w:hAnsi="Arial" w:cs="Arial"/>
          <w:lang w:val="es-ES"/>
        </w:rPr>
        <w:t>Todos los elementos cumplirán como mínimo con todas las tolerancias de fabricación estipuladas en la publicación ASTM A6 y las normas NCh 428 Of. 2017 y NCh 730 Of. 71 antes de la fabricación de la estructura. El fabricante tendrá en cuenta, las siguientes disposiciones dimensionales durante la fabricación:</w:t>
      </w:r>
    </w:p>
    <w:p w14:paraId="344EAA9C" w14:textId="25F84AE0" w:rsidR="00F1381E" w:rsidRPr="00EB1C88" w:rsidRDefault="4E417329" w:rsidP="005C7196">
      <w:pPr>
        <w:pStyle w:val="Prrafodelista"/>
        <w:numPr>
          <w:ilvl w:val="0"/>
          <w:numId w:val="8"/>
        </w:numPr>
        <w:spacing w:after="0"/>
        <w:rPr>
          <w:rFonts w:ascii="Arial" w:eastAsia="Calibri Light" w:hAnsi="Arial" w:cs="Arial"/>
          <w:lang w:val="es-CL"/>
        </w:rPr>
      </w:pPr>
      <w:r w:rsidRPr="00EB1C88">
        <w:rPr>
          <w:rFonts w:ascii="Arial" w:eastAsia="Calibri Light" w:hAnsi="Arial" w:cs="Arial"/>
          <w:lang w:val="es-CL"/>
        </w:rPr>
        <w:t>La longitud de los miembros no puede variar en más de 1,6 mm (1/16") en miembros desde 1 hasta 6 m de longitud.</w:t>
      </w:r>
    </w:p>
    <w:p w14:paraId="0AF1F006" w14:textId="5D78D019" w:rsidR="00F1381E" w:rsidRPr="00EB1C88" w:rsidRDefault="4E417329" w:rsidP="005C7196">
      <w:pPr>
        <w:pStyle w:val="Prrafodelista"/>
        <w:numPr>
          <w:ilvl w:val="0"/>
          <w:numId w:val="8"/>
        </w:numPr>
        <w:spacing w:after="0"/>
        <w:rPr>
          <w:rFonts w:ascii="Arial" w:eastAsia="Calibri Light" w:hAnsi="Arial" w:cs="Arial"/>
          <w:lang w:val="es-CL"/>
        </w:rPr>
      </w:pPr>
      <w:r w:rsidRPr="00EB1C88">
        <w:rPr>
          <w:rFonts w:ascii="Arial" w:eastAsia="Calibri Light" w:hAnsi="Arial" w:cs="Arial"/>
          <w:lang w:val="es-CL"/>
        </w:rPr>
        <w:t>La flecha máxima entre dos puntos laterales de soporte de un elemento recto, serán inferior a 1/1000 de la distancia entre los puntos de soporte del elemento.</w:t>
      </w:r>
    </w:p>
    <w:p w14:paraId="148FE73C" w14:textId="32E1BC3B" w:rsidR="00F1381E" w:rsidRPr="00EB1C88" w:rsidRDefault="4E417329" w:rsidP="005C7196">
      <w:pPr>
        <w:pStyle w:val="Prrafodelista"/>
        <w:numPr>
          <w:ilvl w:val="0"/>
          <w:numId w:val="8"/>
        </w:numPr>
        <w:spacing w:after="0"/>
        <w:rPr>
          <w:rFonts w:ascii="Arial" w:eastAsia="Calibri Light" w:hAnsi="Arial" w:cs="Arial"/>
          <w:lang w:val="es-CL"/>
        </w:rPr>
      </w:pPr>
      <w:r w:rsidRPr="00EB1C88">
        <w:rPr>
          <w:rFonts w:ascii="Arial" w:eastAsia="Calibri Light" w:hAnsi="Arial" w:cs="Arial"/>
          <w:lang w:val="es-CL"/>
        </w:rPr>
        <w:t>Las perforaciones para pernos localizadas cerca de un doblez, se harán después del doblez, para evitar su distorsión.</w:t>
      </w:r>
    </w:p>
    <w:p w14:paraId="7DD1AC2C" w14:textId="1F804736" w:rsidR="00F1381E" w:rsidRPr="00EB1C88" w:rsidRDefault="4E417329" w:rsidP="005C7196">
      <w:pPr>
        <w:pStyle w:val="Prrafodelista"/>
        <w:numPr>
          <w:ilvl w:val="0"/>
          <w:numId w:val="8"/>
        </w:numPr>
        <w:spacing w:after="0"/>
        <w:rPr>
          <w:rFonts w:ascii="Arial" w:eastAsia="Calibri Light" w:hAnsi="Arial" w:cs="Arial"/>
          <w:lang w:val="es-CL"/>
        </w:rPr>
      </w:pPr>
      <w:r w:rsidRPr="00EB1C88">
        <w:rPr>
          <w:rFonts w:ascii="Arial" w:eastAsia="Calibri Light" w:hAnsi="Arial" w:cs="Arial"/>
          <w:lang w:val="es-CL"/>
        </w:rPr>
        <w:t xml:space="preserve">Para elementos conformados en frío, el radio interno de doblez mínimo será del espesor de la lámina. </w:t>
      </w:r>
    </w:p>
    <w:p w14:paraId="31326C6E" w14:textId="17A2F775" w:rsidR="00F1381E" w:rsidRPr="00EB1C88" w:rsidRDefault="4E417329" w:rsidP="005C7196">
      <w:pPr>
        <w:pStyle w:val="Prrafodelista"/>
        <w:numPr>
          <w:ilvl w:val="0"/>
          <w:numId w:val="8"/>
        </w:numPr>
        <w:spacing w:after="0"/>
        <w:rPr>
          <w:rFonts w:ascii="Arial" w:eastAsia="Calibri Light" w:hAnsi="Arial" w:cs="Arial"/>
          <w:lang w:val="es-CL"/>
        </w:rPr>
      </w:pPr>
      <w:r w:rsidRPr="00EB1C88">
        <w:rPr>
          <w:rFonts w:ascii="Arial" w:eastAsia="Calibri Light" w:hAnsi="Arial" w:cs="Arial"/>
          <w:lang w:val="es-CL"/>
        </w:rPr>
        <w:t>Los dobleces se harán preferiblemente en frío. Si para doblar el material se requiere calentarlo, por la dificultad que presentan los elementos de espesores mayores, se controlará la temperatura de calentamiento del material, de tal forma que no sobrepase los 620°C; el procedimiento de enfriamiento será lento y controlado, de tal manera que no se afecten las propiedades mecánicas del acero.</w:t>
      </w:r>
    </w:p>
    <w:p w14:paraId="5524EBC4" w14:textId="7F0DCB2E" w:rsidR="00F1381E" w:rsidRPr="00EB1C88" w:rsidRDefault="4E417329" w:rsidP="005C7196">
      <w:pPr>
        <w:pStyle w:val="Prrafodelista"/>
        <w:numPr>
          <w:ilvl w:val="0"/>
          <w:numId w:val="8"/>
        </w:numPr>
        <w:spacing w:after="0"/>
        <w:rPr>
          <w:rFonts w:ascii="Arial" w:eastAsia="Calibri Light" w:hAnsi="Arial" w:cs="Arial"/>
          <w:lang w:val="es-CL"/>
        </w:rPr>
      </w:pPr>
      <w:r w:rsidRPr="00EB1C88">
        <w:rPr>
          <w:rFonts w:ascii="Arial" w:eastAsia="Calibri Light" w:hAnsi="Arial" w:cs="Arial"/>
          <w:lang w:val="es-CL"/>
        </w:rPr>
        <w:t>Para los dobleces, la ubicación del vértice de doblez la tolerancia será ±1,5 mm y la tangente del ángulo de doblez ±1/250.</w:t>
      </w:r>
    </w:p>
    <w:p w14:paraId="4CF509B7" w14:textId="74B74EED" w:rsidR="00F1381E" w:rsidRPr="00EB1C88" w:rsidRDefault="4E417329" w:rsidP="005C7196">
      <w:pPr>
        <w:pStyle w:val="Prrafodelista"/>
        <w:numPr>
          <w:ilvl w:val="0"/>
          <w:numId w:val="8"/>
        </w:numPr>
        <w:spacing w:after="0"/>
        <w:rPr>
          <w:rFonts w:ascii="Arial" w:eastAsia="Calibri Light" w:hAnsi="Arial" w:cs="Arial"/>
          <w:lang w:val="es-CL"/>
        </w:rPr>
      </w:pPr>
      <w:r w:rsidRPr="00EB1C88">
        <w:rPr>
          <w:rFonts w:ascii="Arial" w:eastAsia="Calibri Light" w:hAnsi="Arial" w:cs="Arial"/>
          <w:lang w:val="es-CL"/>
        </w:rPr>
        <w:lastRenderedPageBreak/>
        <w:t>Para las dimensiones de un perfil de plancha doblada, se aplicarán las tolerancias siguientes:</w:t>
      </w:r>
    </w:p>
    <w:p w14:paraId="32CAAEED" w14:textId="0A3F0926" w:rsidR="00F1381E" w:rsidRPr="00EB1C88" w:rsidRDefault="00424C42" w:rsidP="00424C42">
      <w:pPr>
        <w:pStyle w:val="Descripcin"/>
        <w:jc w:val="center"/>
        <w:rPr>
          <w:rFonts w:eastAsia="Calibri Light" w:cs="Arial"/>
          <w:lang w:val="es-CL"/>
        </w:rPr>
      </w:pPr>
      <w:r>
        <w:t xml:space="preserve">Tabla </w:t>
      </w:r>
      <w:fldSimple w:instr=" SEQ Tabla \* ARABIC ">
        <w:r w:rsidR="00426540">
          <w:rPr>
            <w:noProof/>
          </w:rPr>
          <w:t>2</w:t>
        </w:r>
      </w:fldSimple>
      <w:r w:rsidR="004B3956">
        <w:t>. Dimensiones de un perfil de plancha doblada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5"/>
        <w:gridCol w:w="1110"/>
        <w:gridCol w:w="1230"/>
        <w:gridCol w:w="1200"/>
      </w:tblGrid>
      <w:tr w:rsidR="029E3F7C" w:rsidRPr="00EB1C88" w14:paraId="197725E5" w14:textId="77777777" w:rsidTr="004B3956">
        <w:trPr>
          <w:trHeight w:val="135"/>
          <w:jc w:val="center"/>
        </w:trPr>
        <w:tc>
          <w:tcPr>
            <w:tcW w:w="1755" w:type="dxa"/>
            <w:vMerge w:val="restart"/>
            <w:tcMar>
              <w:left w:w="108" w:type="dxa"/>
              <w:right w:w="108" w:type="dxa"/>
            </w:tcMar>
            <w:vAlign w:val="center"/>
          </w:tcPr>
          <w:p w14:paraId="223B7F54" w14:textId="60F7773E" w:rsidR="029E3F7C" w:rsidRPr="00EB1C88" w:rsidRDefault="029E3F7C" w:rsidP="029E3F7C">
            <w:pPr>
              <w:jc w:val="center"/>
              <w:rPr>
                <w:rFonts w:ascii="Arial" w:hAnsi="Arial" w:cs="Arial"/>
              </w:rPr>
            </w:pPr>
            <w:r w:rsidRPr="00EB1C88">
              <w:rPr>
                <w:rFonts w:ascii="Arial" w:eastAsia="Calibri Light" w:hAnsi="Arial" w:cs="Arial"/>
              </w:rPr>
              <w:t>Ancho de ala “b” (mm)</w:t>
            </w:r>
          </w:p>
        </w:tc>
        <w:tc>
          <w:tcPr>
            <w:tcW w:w="1110" w:type="dxa"/>
            <w:vMerge w:val="restart"/>
            <w:tcMar>
              <w:left w:w="108" w:type="dxa"/>
              <w:right w:w="108" w:type="dxa"/>
            </w:tcMar>
            <w:vAlign w:val="center"/>
          </w:tcPr>
          <w:p w14:paraId="686D0235" w14:textId="0088411E" w:rsidR="029E3F7C" w:rsidRPr="00EB1C88" w:rsidRDefault="029E3F7C" w:rsidP="029E3F7C">
            <w:pPr>
              <w:jc w:val="center"/>
              <w:rPr>
                <w:rFonts w:ascii="Arial" w:hAnsi="Arial" w:cs="Arial"/>
              </w:rPr>
            </w:pPr>
            <w:r w:rsidRPr="00EB1C88">
              <w:rPr>
                <w:rFonts w:ascii="Arial" w:eastAsia="Calibri Light" w:hAnsi="Arial" w:cs="Arial"/>
              </w:rPr>
              <w:t>Tolerancia de alas (mm)</w:t>
            </w:r>
          </w:p>
        </w:tc>
        <w:tc>
          <w:tcPr>
            <w:tcW w:w="2430" w:type="dxa"/>
            <w:gridSpan w:val="2"/>
            <w:tcMar>
              <w:left w:w="108" w:type="dxa"/>
              <w:right w:w="108" w:type="dxa"/>
            </w:tcMar>
            <w:vAlign w:val="center"/>
          </w:tcPr>
          <w:p w14:paraId="088D70BD" w14:textId="437001A8" w:rsidR="029E3F7C" w:rsidRPr="00EB1C88" w:rsidRDefault="029E3F7C" w:rsidP="029E3F7C">
            <w:pPr>
              <w:jc w:val="center"/>
              <w:rPr>
                <w:rFonts w:ascii="Arial" w:hAnsi="Arial" w:cs="Arial"/>
              </w:rPr>
            </w:pPr>
            <w:r w:rsidRPr="00EB1C88">
              <w:rPr>
                <w:rFonts w:ascii="Arial" w:eastAsia="Calibri Light" w:hAnsi="Arial" w:cs="Arial"/>
              </w:rPr>
              <w:t>Tolerancias de espesores “e”</w:t>
            </w:r>
          </w:p>
        </w:tc>
      </w:tr>
      <w:tr w:rsidR="0014507E" w14:paraId="4C5CD080" w14:textId="77777777" w:rsidTr="004B3956">
        <w:trPr>
          <w:trHeight w:val="135"/>
          <w:jc w:val="center"/>
        </w:trPr>
        <w:tc>
          <w:tcPr>
            <w:tcW w:w="1755" w:type="dxa"/>
            <w:vMerge/>
            <w:vAlign w:val="center"/>
          </w:tcPr>
          <w:p w14:paraId="7D019052" w14:textId="77777777" w:rsidR="008455D0" w:rsidRPr="00EB1C88" w:rsidRDefault="008455D0">
            <w:pPr>
              <w:rPr>
                <w:rFonts w:ascii="Arial" w:hAnsi="Arial" w:cs="Arial"/>
              </w:rPr>
            </w:pPr>
          </w:p>
        </w:tc>
        <w:tc>
          <w:tcPr>
            <w:tcW w:w="1110" w:type="dxa"/>
            <w:vMerge/>
            <w:vAlign w:val="center"/>
          </w:tcPr>
          <w:p w14:paraId="5985D7CC" w14:textId="77777777" w:rsidR="008455D0" w:rsidRPr="00EB1C88" w:rsidRDefault="008455D0">
            <w:pPr>
              <w:rPr>
                <w:rFonts w:ascii="Arial" w:hAnsi="Arial" w:cs="Arial"/>
              </w:rPr>
            </w:pPr>
          </w:p>
        </w:tc>
        <w:tc>
          <w:tcPr>
            <w:tcW w:w="1230" w:type="dxa"/>
            <w:tcMar>
              <w:left w:w="108" w:type="dxa"/>
              <w:right w:w="108" w:type="dxa"/>
            </w:tcMar>
            <w:vAlign w:val="center"/>
          </w:tcPr>
          <w:p w14:paraId="247FE662" w14:textId="5FE322E6" w:rsidR="029E3F7C" w:rsidRPr="00EB1C88" w:rsidRDefault="029E3F7C" w:rsidP="029E3F7C">
            <w:pPr>
              <w:jc w:val="center"/>
              <w:rPr>
                <w:rFonts w:ascii="Arial" w:hAnsi="Arial" w:cs="Arial"/>
              </w:rPr>
            </w:pPr>
            <w:r w:rsidRPr="00EB1C88">
              <w:rPr>
                <w:rFonts w:ascii="Arial" w:hAnsi="Arial" w:cs="Arial"/>
              </w:rPr>
              <w:t>e ≤ 5 mm</w:t>
            </w:r>
          </w:p>
        </w:tc>
        <w:tc>
          <w:tcPr>
            <w:tcW w:w="1200" w:type="dxa"/>
            <w:tcMar>
              <w:left w:w="108" w:type="dxa"/>
              <w:right w:w="108" w:type="dxa"/>
            </w:tcMar>
            <w:vAlign w:val="center"/>
          </w:tcPr>
          <w:p w14:paraId="09D2217D" w14:textId="63E846E4" w:rsidR="029E3F7C" w:rsidRPr="00EB1C88" w:rsidRDefault="029E3F7C" w:rsidP="029E3F7C">
            <w:pPr>
              <w:jc w:val="center"/>
              <w:rPr>
                <w:rFonts w:ascii="Arial" w:hAnsi="Arial" w:cs="Arial"/>
              </w:rPr>
            </w:pPr>
            <w:r w:rsidRPr="00EB1C88">
              <w:rPr>
                <w:rFonts w:ascii="Arial" w:hAnsi="Arial" w:cs="Arial"/>
              </w:rPr>
              <w:t>e &gt; 5 mm</w:t>
            </w:r>
          </w:p>
        </w:tc>
      </w:tr>
      <w:tr w:rsidR="029E3F7C" w:rsidRPr="00EB1C88" w14:paraId="00A290E1" w14:textId="77777777" w:rsidTr="004B3956">
        <w:trPr>
          <w:trHeight w:val="135"/>
          <w:jc w:val="center"/>
        </w:trPr>
        <w:tc>
          <w:tcPr>
            <w:tcW w:w="1755" w:type="dxa"/>
            <w:tcMar>
              <w:left w:w="108" w:type="dxa"/>
              <w:right w:w="108" w:type="dxa"/>
            </w:tcMar>
          </w:tcPr>
          <w:p w14:paraId="28A85421" w14:textId="7165CBE0" w:rsidR="029E3F7C" w:rsidRPr="00EB1C88" w:rsidRDefault="029E3F7C" w:rsidP="029E3F7C">
            <w:pPr>
              <w:jc w:val="center"/>
              <w:rPr>
                <w:rFonts w:ascii="Arial" w:hAnsi="Arial" w:cs="Arial"/>
              </w:rPr>
            </w:pPr>
            <w:r w:rsidRPr="00EB1C88">
              <w:rPr>
                <w:rFonts w:ascii="Arial" w:eastAsia="Calibri Light" w:hAnsi="Arial" w:cs="Arial"/>
              </w:rPr>
              <w:t>b &lt; 50</w:t>
            </w:r>
          </w:p>
        </w:tc>
        <w:tc>
          <w:tcPr>
            <w:tcW w:w="1110" w:type="dxa"/>
            <w:tcMar>
              <w:left w:w="108" w:type="dxa"/>
              <w:right w:w="108" w:type="dxa"/>
            </w:tcMar>
          </w:tcPr>
          <w:p w14:paraId="297AB9F6" w14:textId="653980A3" w:rsidR="029E3F7C" w:rsidRPr="00EB1C88" w:rsidRDefault="029E3F7C" w:rsidP="029E3F7C">
            <w:pPr>
              <w:jc w:val="center"/>
              <w:rPr>
                <w:rFonts w:ascii="Arial" w:hAnsi="Arial" w:cs="Arial"/>
              </w:rPr>
            </w:pPr>
            <w:r w:rsidRPr="00EB1C88">
              <w:rPr>
                <w:rFonts w:ascii="Arial" w:eastAsia="Calibri Light" w:hAnsi="Arial" w:cs="Arial"/>
              </w:rPr>
              <w:t>± 1,2</w:t>
            </w:r>
          </w:p>
        </w:tc>
        <w:tc>
          <w:tcPr>
            <w:tcW w:w="1230" w:type="dxa"/>
            <w:tcMar>
              <w:left w:w="108" w:type="dxa"/>
              <w:right w:w="108" w:type="dxa"/>
            </w:tcMar>
          </w:tcPr>
          <w:p w14:paraId="1EA2E344" w14:textId="52E5A17A" w:rsidR="029E3F7C" w:rsidRPr="00EB1C88" w:rsidRDefault="029E3F7C" w:rsidP="029E3F7C">
            <w:pPr>
              <w:jc w:val="center"/>
              <w:rPr>
                <w:rFonts w:ascii="Arial" w:hAnsi="Arial" w:cs="Arial"/>
              </w:rPr>
            </w:pPr>
            <w:r w:rsidRPr="00EB1C88">
              <w:rPr>
                <w:rFonts w:ascii="Arial" w:eastAsia="Calibri Light" w:hAnsi="Arial" w:cs="Arial"/>
              </w:rPr>
              <w:t>± 0,25</w:t>
            </w:r>
          </w:p>
        </w:tc>
        <w:tc>
          <w:tcPr>
            <w:tcW w:w="1200" w:type="dxa"/>
            <w:tcMar>
              <w:left w:w="108" w:type="dxa"/>
              <w:right w:w="108" w:type="dxa"/>
            </w:tcMar>
          </w:tcPr>
          <w:p w14:paraId="796FAA50" w14:textId="45072C88" w:rsidR="029E3F7C" w:rsidRPr="00EB1C88" w:rsidRDefault="029E3F7C" w:rsidP="029E3F7C">
            <w:pPr>
              <w:jc w:val="center"/>
              <w:rPr>
                <w:rFonts w:ascii="Arial" w:hAnsi="Arial" w:cs="Arial"/>
              </w:rPr>
            </w:pPr>
            <w:r w:rsidRPr="00EB1C88">
              <w:rPr>
                <w:rFonts w:ascii="Arial" w:eastAsia="Calibri Light" w:hAnsi="Arial" w:cs="Arial"/>
              </w:rPr>
              <w:t>± 0,3</w:t>
            </w:r>
          </w:p>
        </w:tc>
      </w:tr>
      <w:tr w:rsidR="029E3F7C" w:rsidRPr="00EB1C88" w14:paraId="65C2E819" w14:textId="77777777" w:rsidTr="004B3956">
        <w:trPr>
          <w:trHeight w:val="135"/>
          <w:jc w:val="center"/>
        </w:trPr>
        <w:tc>
          <w:tcPr>
            <w:tcW w:w="1755" w:type="dxa"/>
            <w:tcMar>
              <w:left w:w="108" w:type="dxa"/>
              <w:right w:w="108" w:type="dxa"/>
            </w:tcMar>
          </w:tcPr>
          <w:p w14:paraId="5C402AE6" w14:textId="4E596BBA" w:rsidR="029E3F7C" w:rsidRPr="00EB1C88" w:rsidRDefault="029E3F7C" w:rsidP="029E3F7C">
            <w:pPr>
              <w:jc w:val="center"/>
              <w:rPr>
                <w:rFonts w:ascii="Arial" w:hAnsi="Arial" w:cs="Arial"/>
              </w:rPr>
            </w:pPr>
            <w:r w:rsidRPr="00EB1C88">
              <w:rPr>
                <w:rFonts w:ascii="Arial" w:eastAsia="Calibri Light" w:hAnsi="Arial" w:cs="Arial"/>
              </w:rPr>
              <w:t>50 ≤ b ≤ 65</w:t>
            </w:r>
          </w:p>
        </w:tc>
        <w:tc>
          <w:tcPr>
            <w:tcW w:w="1110" w:type="dxa"/>
            <w:tcMar>
              <w:left w:w="108" w:type="dxa"/>
              <w:right w:w="108" w:type="dxa"/>
            </w:tcMar>
          </w:tcPr>
          <w:p w14:paraId="5F09D636" w14:textId="1F6325B6" w:rsidR="029E3F7C" w:rsidRPr="00EB1C88" w:rsidRDefault="029E3F7C" w:rsidP="029E3F7C">
            <w:pPr>
              <w:jc w:val="center"/>
              <w:rPr>
                <w:rFonts w:ascii="Arial" w:hAnsi="Arial" w:cs="Arial"/>
              </w:rPr>
            </w:pPr>
            <w:r w:rsidRPr="00EB1C88">
              <w:rPr>
                <w:rFonts w:ascii="Arial" w:eastAsia="Calibri Light" w:hAnsi="Arial" w:cs="Arial"/>
              </w:rPr>
              <w:t>± 1,6</w:t>
            </w:r>
          </w:p>
        </w:tc>
        <w:tc>
          <w:tcPr>
            <w:tcW w:w="1230" w:type="dxa"/>
            <w:tcMar>
              <w:left w:w="108" w:type="dxa"/>
              <w:right w:w="108" w:type="dxa"/>
            </w:tcMar>
          </w:tcPr>
          <w:p w14:paraId="29CA3C5C" w14:textId="322B495F" w:rsidR="029E3F7C" w:rsidRPr="00EB1C88" w:rsidRDefault="029E3F7C" w:rsidP="029E3F7C">
            <w:pPr>
              <w:jc w:val="center"/>
              <w:rPr>
                <w:rFonts w:ascii="Arial" w:hAnsi="Arial" w:cs="Arial"/>
              </w:rPr>
            </w:pPr>
            <w:r w:rsidRPr="00EB1C88">
              <w:rPr>
                <w:rFonts w:ascii="Arial" w:eastAsia="Calibri Light" w:hAnsi="Arial" w:cs="Arial"/>
              </w:rPr>
              <w:t>± 0,25</w:t>
            </w:r>
          </w:p>
        </w:tc>
        <w:tc>
          <w:tcPr>
            <w:tcW w:w="1200" w:type="dxa"/>
            <w:tcMar>
              <w:left w:w="108" w:type="dxa"/>
              <w:right w:w="108" w:type="dxa"/>
            </w:tcMar>
          </w:tcPr>
          <w:p w14:paraId="08E00235" w14:textId="167D6A31" w:rsidR="029E3F7C" w:rsidRPr="00EB1C88" w:rsidRDefault="029E3F7C" w:rsidP="029E3F7C">
            <w:pPr>
              <w:jc w:val="center"/>
              <w:rPr>
                <w:rFonts w:ascii="Arial" w:hAnsi="Arial" w:cs="Arial"/>
              </w:rPr>
            </w:pPr>
            <w:r w:rsidRPr="00EB1C88">
              <w:rPr>
                <w:rFonts w:ascii="Arial" w:eastAsia="Calibri Light" w:hAnsi="Arial" w:cs="Arial"/>
              </w:rPr>
              <w:t>± 0,3</w:t>
            </w:r>
          </w:p>
        </w:tc>
      </w:tr>
      <w:tr w:rsidR="029E3F7C" w:rsidRPr="00EB1C88" w14:paraId="4D808252" w14:textId="77777777" w:rsidTr="004B3956">
        <w:trPr>
          <w:trHeight w:val="135"/>
          <w:jc w:val="center"/>
        </w:trPr>
        <w:tc>
          <w:tcPr>
            <w:tcW w:w="1755" w:type="dxa"/>
            <w:tcMar>
              <w:left w:w="108" w:type="dxa"/>
              <w:right w:w="108" w:type="dxa"/>
            </w:tcMar>
          </w:tcPr>
          <w:p w14:paraId="049C44A1" w14:textId="0B143F46" w:rsidR="029E3F7C" w:rsidRPr="00EB1C88" w:rsidRDefault="029E3F7C" w:rsidP="029E3F7C">
            <w:pPr>
              <w:jc w:val="center"/>
              <w:rPr>
                <w:rFonts w:ascii="Arial" w:hAnsi="Arial" w:cs="Arial"/>
              </w:rPr>
            </w:pPr>
            <w:r w:rsidRPr="00EB1C88">
              <w:rPr>
                <w:rFonts w:ascii="Arial" w:eastAsia="Calibri Light" w:hAnsi="Arial" w:cs="Arial"/>
              </w:rPr>
              <w:t>B ≥ 65</w:t>
            </w:r>
          </w:p>
        </w:tc>
        <w:tc>
          <w:tcPr>
            <w:tcW w:w="1110" w:type="dxa"/>
            <w:tcMar>
              <w:left w:w="108" w:type="dxa"/>
              <w:right w:w="108" w:type="dxa"/>
            </w:tcMar>
          </w:tcPr>
          <w:p w14:paraId="3C910128" w14:textId="5F97E0DA" w:rsidR="029E3F7C" w:rsidRPr="00EB1C88" w:rsidRDefault="029E3F7C" w:rsidP="029E3F7C">
            <w:pPr>
              <w:jc w:val="center"/>
              <w:rPr>
                <w:rFonts w:ascii="Arial" w:hAnsi="Arial" w:cs="Arial"/>
              </w:rPr>
            </w:pPr>
            <w:r w:rsidRPr="00EB1C88">
              <w:rPr>
                <w:rFonts w:ascii="Arial" w:eastAsia="Calibri Light" w:hAnsi="Arial" w:cs="Arial"/>
              </w:rPr>
              <w:t>± 2,4</w:t>
            </w:r>
          </w:p>
        </w:tc>
        <w:tc>
          <w:tcPr>
            <w:tcW w:w="1230" w:type="dxa"/>
            <w:tcMar>
              <w:left w:w="108" w:type="dxa"/>
              <w:right w:w="108" w:type="dxa"/>
            </w:tcMar>
          </w:tcPr>
          <w:p w14:paraId="1F3E6FB3" w14:textId="24B09581" w:rsidR="029E3F7C" w:rsidRPr="00EB1C88" w:rsidRDefault="029E3F7C" w:rsidP="029E3F7C">
            <w:pPr>
              <w:jc w:val="center"/>
              <w:rPr>
                <w:rFonts w:ascii="Arial" w:hAnsi="Arial" w:cs="Arial"/>
              </w:rPr>
            </w:pPr>
            <w:r w:rsidRPr="00EB1C88">
              <w:rPr>
                <w:rFonts w:ascii="Arial" w:eastAsia="Calibri Light" w:hAnsi="Arial" w:cs="Arial"/>
              </w:rPr>
              <w:t>± 0,3</w:t>
            </w:r>
          </w:p>
        </w:tc>
        <w:tc>
          <w:tcPr>
            <w:tcW w:w="1200" w:type="dxa"/>
            <w:tcMar>
              <w:left w:w="108" w:type="dxa"/>
              <w:right w:w="108" w:type="dxa"/>
            </w:tcMar>
          </w:tcPr>
          <w:p w14:paraId="19FD4FF7" w14:textId="782C3CA4" w:rsidR="029E3F7C" w:rsidRPr="00EB1C88" w:rsidRDefault="029E3F7C" w:rsidP="029E3F7C">
            <w:pPr>
              <w:jc w:val="center"/>
              <w:rPr>
                <w:rFonts w:ascii="Arial" w:hAnsi="Arial" w:cs="Arial"/>
              </w:rPr>
            </w:pPr>
            <w:r w:rsidRPr="00EB1C88">
              <w:rPr>
                <w:rFonts w:ascii="Arial" w:eastAsia="Calibri Light" w:hAnsi="Arial" w:cs="Arial"/>
              </w:rPr>
              <w:t>± 0,4</w:t>
            </w:r>
          </w:p>
        </w:tc>
      </w:tr>
    </w:tbl>
    <w:p w14:paraId="098AAC94" w14:textId="7C3F011C" w:rsidR="00F1381E" w:rsidRPr="00EB1C88" w:rsidRDefault="4E417329" w:rsidP="005C7196">
      <w:pPr>
        <w:pStyle w:val="Prrafodelista"/>
        <w:numPr>
          <w:ilvl w:val="0"/>
          <w:numId w:val="7"/>
        </w:numPr>
        <w:rPr>
          <w:rFonts w:ascii="Arial" w:eastAsia="Calibri Light" w:hAnsi="Arial" w:cs="Arial"/>
          <w:lang w:val="es-ES"/>
        </w:rPr>
      </w:pPr>
      <w:r w:rsidRPr="00EB1C88">
        <w:rPr>
          <w:rFonts w:ascii="Arial" w:eastAsia="Calibri Light" w:hAnsi="Arial" w:cs="Arial"/>
          <w:lang w:val="es-ES"/>
        </w:rPr>
        <w:t xml:space="preserve">Los cortes se harán con cizalla y quedarán limpios, sin rebaba ni bordes </w:t>
      </w:r>
      <w:r w:rsidRPr="00EB1C88">
        <w:rPr>
          <w:rFonts w:ascii="Arial" w:eastAsia="Calibri Light" w:hAnsi="Arial" w:cs="Arial"/>
          <w:lang w:val="es-CL"/>
        </w:rPr>
        <w:t>salientes</w:t>
      </w:r>
      <w:r w:rsidRPr="00EB1C88">
        <w:rPr>
          <w:rFonts w:ascii="Arial" w:eastAsia="Calibri Light" w:hAnsi="Arial" w:cs="Arial"/>
          <w:lang w:val="es-ES"/>
        </w:rPr>
        <w:t xml:space="preserve"> o cortantes. No se harán cortes con soplete. Cualquier rebaba que quede después del troquelado o taladrado será removida con una herramienta de biselar adecuada, antes de la galvanización. La tolerancia de corte para dimensiones y ubicación será ±1,5 mm.</w:t>
      </w:r>
    </w:p>
    <w:p w14:paraId="1F3AC8BC" w14:textId="7FDBF81E" w:rsidR="00F1381E" w:rsidRPr="00EB1C88" w:rsidRDefault="4E417329" w:rsidP="005C7196">
      <w:pPr>
        <w:pStyle w:val="Prrafodelista"/>
        <w:numPr>
          <w:ilvl w:val="0"/>
          <w:numId w:val="7"/>
        </w:numPr>
        <w:spacing w:after="0"/>
        <w:rPr>
          <w:rFonts w:ascii="Arial" w:eastAsia="Calibri Light" w:hAnsi="Arial" w:cs="Arial"/>
          <w:lang w:val="es-CL"/>
        </w:rPr>
      </w:pPr>
      <w:r w:rsidRPr="00EB1C88">
        <w:rPr>
          <w:rFonts w:ascii="Arial" w:eastAsia="Calibri Light" w:hAnsi="Arial" w:cs="Arial"/>
          <w:lang w:val="es-CL"/>
        </w:rPr>
        <w:t>Cada miembro de las estructuras será fabricado de una sola pieza de forma tal que su longitud no exceda de 6 m, excepto donde se indique lo contrario en planos de fabricación.</w:t>
      </w:r>
    </w:p>
    <w:p w14:paraId="24EAAFC4" w14:textId="7F79A605" w:rsidR="00F1381E" w:rsidRPr="00EB1C88" w:rsidRDefault="4E417329" w:rsidP="005C7196">
      <w:pPr>
        <w:pStyle w:val="Prrafodelista"/>
        <w:numPr>
          <w:ilvl w:val="0"/>
          <w:numId w:val="7"/>
        </w:numPr>
        <w:spacing w:after="0"/>
        <w:rPr>
          <w:rFonts w:ascii="Arial" w:eastAsia="Calibri Light" w:hAnsi="Arial" w:cs="Arial"/>
          <w:lang w:val="es-CL"/>
        </w:rPr>
      </w:pPr>
      <w:r w:rsidRPr="00EB1C88">
        <w:rPr>
          <w:rFonts w:ascii="Arial" w:eastAsia="Calibri Light" w:hAnsi="Arial" w:cs="Arial"/>
          <w:lang w:val="es-CL"/>
        </w:rPr>
        <w:t>Los elementos que trabajarán únicamente a tracción serán identificados apropiadamente en los planos de fabricación y serán fabricados más cortos que la longitud teórica requerida, según las siguientes disposiciones:</w:t>
      </w:r>
    </w:p>
    <w:p w14:paraId="75B11369" w14:textId="0AD64ECA" w:rsidR="00F1381E" w:rsidRPr="00EB1C88" w:rsidRDefault="4E417329" w:rsidP="005C7196">
      <w:pPr>
        <w:pStyle w:val="Prrafodelista"/>
        <w:numPr>
          <w:ilvl w:val="0"/>
          <w:numId w:val="2"/>
        </w:numPr>
        <w:spacing w:after="0"/>
        <w:rPr>
          <w:rFonts w:ascii="Arial" w:eastAsia="Calibri Light" w:hAnsi="Arial" w:cs="Arial"/>
          <w:lang w:val="es-CL"/>
        </w:rPr>
      </w:pPr>
      <w:r w:rsidRPr="00EB1C88">
        <w:rPr>
          <w:rFonts w:ascii="Arial" w:eastAsia="Calibri Light" w:hAnsi="Arial" w:cs="Arial"/>
          <w:lang w:val="es-CL"/>
        </w:rPr>
        <w:t>Al estar terminados no tendrán distorsión lateral que exceda el 1/500 de la longitud no apoyada del miembro.</w:t>
      </w:r>
    </w:p>
    <w:p w14:paraId="5BFCCAD4" w14:textId="602C0F3F" w:rsidR="00F1381E" w:rsidRPr="00EB1C88" w:rsidRDefault="4E417329" w:rsidP="005C7196">
      <w:pPr>
        <w:pStyle w:val="Prrafodelista"/>
        <w:numPr>
          <w:ilvl w:val="0"/>
          <w:numId w:val="2"/>
        </w:numPr>
        <w:spacing w:after="0"/>
        <w:rPr>
          <w:rFonts w:ascii="Arial" w:eastAsia="Calibri Light" w:hAnsi="Arial" w:cs="Arial"/>
          <w:lang w:val="es-CL"/>
        </w:rPr>
      </w:pPr>
      <w:r w:rsidRPr="00EB1C88">
        <w:rPr>
          <w:rFonts w:ascii="Arial" w:eastAsia="Calibri Light" w:hAnsi="Arial" w:cs="Arial"/>
          <w:lang w:val="es-CL"/>
        </w:rPr>
        <w:t>Los miembros de 4,5 m de longitud o menores, serán fabricados 3 mm más cortos para proveer la holgura necesaria durante el montaje.</w:t>
      </w:r>
    </w:p>
    <w:p w14:paraId="118D206C" w14:textId="521EB9C2" w:rsidR="00F1381E" w:rsidRPr="00EB1C88" w:rsidRDefault="4E417329" w:rsidP="005C7196">
      <w:pPr>
        <w:pStyle w:val="Prrafodelista"/>
        <w:numPr>
          <w:ilvl w:val="0"/>
          <w:numId w:val="2"/>
        </w:numPr>
        <w:spacing w:after="0"/>
        <w:rPr>
          <w:rFonts w:ascii="Arial" w:eastAsia="Calibri Light" w:hAnsi="Arial" w:cs="Arial"/>
          <w:lang w:val="es-CL"/>
        </w:rPr>
      </w:pPr>
      <w:r w:rsidRPr="00EB1C88">
        <w:rPr>
          <w:rFonts w:ascii="Arial" w:eastAsia="Calibri Light" w:hAnsi="Arial" w:cs="Arial"/>
          <w:lang w:val="es-CL"/>
        </w:rPr>
        <w:t>Para miembros con longitudes mayores de 4,5 m, la reducción de la longitud será de 3 mm más 1,5 mm por cada 3 m de longitud adicional.</w:t>
      </w:r>
    </w:p>
    <w:p w14:paraId="50345A3E" w14:textId="45F14D28" w:rsidR="004B3956" w:rsidRPr="00424C42" w:rsidRDefault="4E417329" w:rsidP="00424C42">
      <w:pPr>
        <w:spacing w:after="0"/>
        <w:rPr>
          <w:rFonts w:ascii="Arial" w:eastAsia="Calibri Light" w:hAnsi="Arial" w:cs="Arial"/>
          <w:lang w:val="es-CL"/>
        </w:rPr>
      </w:pPr>
      <w:r w:rsidRPr="00EB1C88">
        <w:rPr>
          <w:rFonts w:ascii="Arial" w:eastAsia="Calibri Light" w:hAnsi="Arial" w:cs="Arial"/>
          <w:lang w:val="es-CL"/>
        </w:rPr>
        <w:t>La fabricación de los elementos estará sujeta a las tolerancias presentadas a continuación.</w:t>
      </w:r>
    </w:p>
    <w:p w14:paraId="6E539D27" w14:textId="6B9365D3" w:rsidR="00F1381E" w:rsidRPr="00EB1C88" w:rsidRDefault="00424C42" w:rsidP="00424C42">
      <w:pPr>
        <w:pStyle w:val="Descripcin"/>
        <w:jc w:val="center"/>
        <w:rPr>
          <w:rFonts w:cs="Arial"/>
          <w:b w:val="0"/>
          <w:bCs/>
          <w:color w:val="2E74B5" w:themeColor="accent1" w:themeShade="BF"/>
          <w:lang w:val="es-MX"/>
        </w:rPr>
      </w:pPr>
      <w:r>
        <w:t xml:space="preserve">Tabla </w:t>
      </w:r>
      <w:fldSimple w:instr=" SEQ Tabla \* ARABIC ">
        <w:r w:rsidR="00426540">
          <w:rPr>
            <w:noProof/>
          </w:rPr>
          <w:t>3</w:t>
        </w:r>
      </w:fldSimple>
      <w:r>
        <w:t xml:space="preserve">. </w:t>
      </w:r>
      <w:r w:rsidR="004B3956">
        <w:t>Tolerancias</w:t>
      </w:r>
    </w:p>
    <w:tbl>
      <w:tblPr>
        <w:tblW w:w="0" w:type="auto"/>
        <w:jc w:val="center"/>
        <w:tblLayout w:type="fixed"/>
        <w:tblLook w:val="04A0" w:firstRow="1" w:lastRow="0" w:firstColumn="1" w:lastColumn="0" w:noHBand="0" w:noVBand="1"/>
      </w:tblPr>
      <w:tblGrid>
        <w:gridCol w:w="4110"/>
        <w:gridCol w:w="1409"/>
      </w:tblGrid>
      <w:tr w:rsidR="029E3F7C" w:rsidRPr="00EB1C88" w14:paraId="13670943" w14:textId="77777777" w:rsidTr="004B3956">
        <w:trPr>
          <w:trHeight w:val="170"/>
          <w:jc w:val="center"/>
        </w:trPr>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2BD6F5" w14:textId="04EEBEDD" w:rsidR="029E3F7C" w:rsidRPr="00EB1C88" w:rsidRDefault="029E3F7C" w:rsidP="029E3F7C">
            <w:pPr>
              <w:jc w:val="center"/>
              <w:rPr>
                <w:rFonts w:ascii="Arial" w:hAnsi="Arial" w:cs="Arial"/>
              </w:rPr>
            </w:pPr>
            <w:r w:rsidRPr="00EB1C88">
              <w:rPr>
                <w:rFonts w:ascii="Arial" w:eastAsia="Calibri Light" w:hAnsi="Arial" w:cs="Arial"/>
                <w:b/>
                <w:bCs/>
              </w:rPr>
              <w:t>Descripción</w:t>
            </w:r>
          </w:p>
        </w:tc>
        <w:tc>
          <w:tcPr>
            <w:tcW w:w="1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0488DF" w14:textId="41190AA9" w:rsidR="029E3F7C" w:rsidRPr="00EB1C88" w:rsidRDefault="029E3F7C" w:rsidP="029E3F7C">
            <w:pPr>
              <w:jc w:val="center"/>
              <w:rPr>
                <w:rFonts w:ascii="Arial" w:hAnsi="Arial" w:cs="Arial"/>
              </w:rPr>
            </w:pPr>
            <w:r w:rsidRPr="00EB1C88">
              <w:rPr>
                <w:rFonts w:ascii="Arial" w:eastAsia="Calibri Light" w:hAnsi="Arial" w:cs="Arial"/>
                <w:b/>
                <w:bCs/>
              </w:rPr>
              <w:t>Tolerancia</w:t>
            </w:r>
          </w:p>
        </w:tc>
      </w:tr>
      <w:tr w:rsidR="029E3F7C" w:rsidRPr="00EB1C88" w14:paraId="09B2C9C5" w14:textId="77777777" w:rsidTr="004B3956">
        <w:trPr>
          <w:trHeight w:val="330"/>
          <w:jc w:val="center"/>
        </w:trPr>
        <w:tc>
          <w:tcPr>
            <w:tcW w:w="411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A80733" w14:textId="75C067B2" w:rsidR="029E3F7C" w:rsidRPr="00EB1C88" w:rsidRDefault="029E3F7C" w:rsidP="029E3F7C">
            <w:pPr>
              <w:jc w:val="center"/>
              <w:rPr>
                <w:rFonts w:ascii="Arial" w:hAnsi="Arial" w:cs="Arial"/>
              </w:rPr>
            </w:pPr>
            <w:r w:rsidRPr="00EB1C88">
              <w:rPr>
                <w:rFonts w:ascii="Arial" w:eastAsia="Calibri Light" w:hAnsi="Arial" w:cs="Arial"/>
              </w:rPr>
              <w:t>Distancia entre perforaciones</w:t>
            </w:r>
          </w:p>
        </w:tc>
        <w:tc>
          <w:tcPr>
            <w:tcW w:w="1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8E6893" w14:textId="7E2DB762" w:rsidR="029E3F7C" w:rsidRPr="00EB1C88" w:rsidRDefault="029E3F7C" w:rsidP="029E3F7C">
            <w:pPr>
              <w:jc w:val="center"/>
              <w:rPr>
                <w:rFonts w:ascii="Arial" w:hAnsi="Arial" w:cs="Arial"/>
              </w:rPr>
            </w:pPr>
            <w:r w:rsidRPr="00EB1C88">
              <w:rPr>
                <w:rFonts w:ascii="Arial" w:eastAsia="Calibri Light" w:hAnsi="Arial" w:cs="Arial"/>
              </w:rPr>
              <w:t>± 1,5 mm</w:t>
            </w:r>
          </w:p>
        </w:tc>
      </w:tr>
      <w:tr w:rsidR="029E3F7C" w:rsidRPr="00EB1C88" w14:paraId="5A151781" w14:textId="77777777" w:rsidTr="004B3956">
        <w:trPr>
          <w:trHeight w:val="57"/>
          <w:jc w:val="center"/>
        </w:trPr>
        <w:tc>
          <w:tcPr>
            <w:tcW w:w="4110" w:type="dxa"/>
            <w:tcBorders>
              <w:top w:val="single" w:sz="8" w:space="0" w:color="auto"/>
              <w:left w:val="single" w:sz="8" w:space="0" w:color="auto"/>
              <w:bottom w:val="single" w:sz="8" w:space="0" w:color="auto"/>
              <w:right w:val="single" w:sz="8" w:space="0" w:color="auto"/>
            </w:tcBorders>
            <w:tcMar>
              <w:left w:w="108" w:type="dxa"/>
              <w:right w:w="108" w:type="dxa"/>
            </w:tcMar>
          </w:tcPr>
          <w:p w14:paraId="6CBCAEE1" w14:textId="74DDC67C" w:rsidR="029E3F7C" w:rsidRPr="00EB1C88" w:rsidRDefault="029E3F7C" w:rsidP="029E3F7C">
            <w:pPr>
              <w:jc w:val="center"/>
              <w:rPr>
                <w:rFonts w:ascii="Arial" w:hAnsi="Arial" w:cs="Arial"/>
              </w:rPr>
            </w:pPr>
            <w:r w:rsidRPr="00EB1C88">
              <w:rPr>
                <w:rFonts w:ascii="Arial" w:eastAsia="Calibri Light" w:hAnsi="Arial" w:cs="Arial"/>
              </w:rPr>
              <w:t>Distancia de la perforación a cualquier borde o cara</w:t>
            </w:r>
          </w:p>
        </w:tc>
        <w:tc>
          <w:tcPr>
            <w:tcW w:w="14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039DF1" w14:textId="6C4BA1DE" w:rsidR="029E3F7C" w:rsidRPr="00EB1C88" w:rsidRDefault="029E3F7C" w:rsidP="004B3956">
            <w:pPr>
              <w:jc w:val="center"/>
              <w:rPr>
                <w:rFonts w:ascii="Arial" w:hAnsi="Arial" w:cs="Arial"/>
              </w:rPr>
            </w:pPr>
            <w:r w:rsidRPr="00EB1C88">
              <w:rPr>
                <w:rFonts w:ascii="Arial" w:eastAsia="Calibri Light" w:hAnsi="Arial" w:cs="Arial"/>
              </w:rPr>
              <w:t>± 1,0 mm</w:t>
            </w:r>
          </w:p>
        </w:tc>
      </w:tr>
      <w:tr w:rsidR="029E3F7C" w:rsidRPr="00EB1C88" w14:paraId="3CC07CDF" w14:textId="77777777" w:rsidTr="004B3956">
        <w:trPr>
          <w:trHeight w:val="170"/>
          <w:jc w:val="center"/>
        </w:trPr>
        <w:tc>
          <w:tcPr>
            <w:tcW w:w="4110" w:type="dxa"/>
            <w:tcBorders>
              <w:top w:val="single" w:sz="8" w:space="0" w:color="auto"/>
              <w:left w:val="single" w:sz="8" w:space="0" w:color="auto"/>
              <w:bottom w:val="single" w:sz="8" w:space="0" w:color="auto"/>
              <w:right w:val="single" w:sz="8" w:space="0" w:color="auto"/>
            </w:tcBorders>
            <w:tcMar>
              <w:left w:w="108" w:type="dxa"/>
              <w:right w:w="108" w:type="dxa"/>
            </w:tcMar>
          </w:tcPr>
          <w:p w14:paraId="49F5DA5A" w14:textId="13165DFA" w:rsidR="029E3F7C" w:rsidRPr="00EB1C88" w:rsidRDefault="029E3F7C" w:rsidP="029E3F7C">
            <w:pPr>
              <w:jc w:val="center"/>
              <w:rPr>
                <w:rFonts w:ascii="Arial" w:hAnsi="Arial" w:cs="Arial"/>
              </w:rPr>
            </w:pPr>
            <w:r w:rsidRPr="00EB1C88">
              <w:rPr>
                <w:rFonts w:ascii="Arial" w:eastAsia="Calibri Light" w:hAnsi="Arial" w:cs="Arial"/>
              </w:rPr>
              <w:t>Distancia del punto de doblez al extremo</w:t>
            </w:r>
          </w:p>
        </w:tc>
        <w:tc>
          <w:tcPr>
            <w:tcW w:w="1409" w:type="dxa"/>
            <w:tcBorders>
              <w:top w:val="single" w:sz="8" w:space="0" w:color="auto"/>
              <w:left w:val="single" w:sz="8" w:space="0" w:color="auto"/>
              <w:bottom w:val="single" w:sz="8" w:space="0" w:color="auto"/>
              <w:right w:val="single" w:sz="8" w:space="0" w:color="auto"/>
            </w:tcBorders>
            <w:tcMar>
              <w:left w:w="108" w:type="dxa"/>
              <w:right w:w="108" w:type="dxa"/>
            </w:tcMar>
          </w:tcPr>
          <w:p w14:paraId="4851A40B" w14:textId="1FE1FC69" w:rsidR="029E3F7C" w:rsidRPr="00EB1C88" w:rsidRDefault="029E3F7C" w:rsidP="029E3F7C">
            <w:pPr>
              <w:jc w:val="center"/>
              <w:rPr>
                <w:rFonts w:ascii="Arial" w:hAnsi="Arial" w:cs="Arial"/>
              </w:rPr>
            </w:pPr>
            <w:r w:rsidRPr="00EB1C88">
              <w:rPr>
                <w:rFonts w:ascii="Arial" w:eastAsia="Calibri Light" w:hAnsi="Arial" w:cs="Arial"/>
              </w:rPr>
              <w:t>± 1,0 mm</w:t>
            </w:r>
          </w:p>
        </w:tc>
      </w:tr>
    </w:tbl>
    <w:p w14:paraId="75035B1A" w14:textId="3C6D7F6F" w:rsidR="00F1381E" w:rsidRPr="00EB1C88" w:rsidRDefault="4E417329" w:rsidP="005C7196">
      <w:pPr>
        <w:pStyle w:val="Prrafodelista"/>
        <w:numPr>
          <w:ilvl w:val="0"/>
          <w:numId w:val="6"/>
        </w:numPr>
        <w:spacing w:after="0"/>
        <w:rPr>
          <w:rFonts w:ascii="Arial" w:eastAsia="Calibri Light" w:hAnsi="Arial" w:cs="Arial"/>
          <w:lang w:val="es-CL"/>
        </w:rPr>
      </w:pPr>
      <w:r w:rsidRPr="00EB1C88">
        <w:rPr>
          <w:rFonts w:ascii="Arial" w:eastAsia="Calibri Light" w:hAnsi="Arial" w:cs="Arial"/>
          <w:lang w:val="es-CL"/>
        </w:rPr>
        <w:t>Todas las dimensiones estarán en el sistema métrico.</w:t>
      </w:r>
    </w:p>
    <w:p w14:paraId="099A0198" w14:textId="0092C7DB" w:rsidR="00F1381E" w:rsidRPr="00EB1C88" w:rsidRDefault="4E417329" w:rsidP="029E3F7C">
      <w:pPr>
        <w:pStyle w:val="Ttulo3"/>
        <w:rPr>
          <w:rFonts w:cs="Arial"/>
        </w:rPr>
      </w:pPr>
      <w:bookmarkStart w:id="184" w:name="_Toc188610323"/>
      <w:r w:rsidRPr="00EB1C88">
        <w:rPr>
          <w:rFonts w:cs="Arial"/>
        </w:rPr>
        <w:t>CONEXIONES</w:t>
      </w:r>
      <w:bookmarkEnd w:id="184"/>
    </w:p>
    <w:p w14:paraId="3B30B4C5" w14:textId="63F32610" w:rsidR="00F1381E" w:rsidRPr="00EB1C88" w:rsidRDefault="4E417329" w:rsidP="005C7196">
      <w:pPr>
        <w:pStyle w:val="Prrafodelista"/>
        <w:numPr>
          <w:ilvl w:val="0"/>
          <w:numId w:val="5"/>
        </w:numPr>
        <w:spacing w:after="0"/>
        <w:rPr>
          <w:rFonts w:ascii="Arial" w:eastAsia="Calibri Light" w:hAnsi="Arial" w:cs="Arial"/>
          <w:lang w:val="es-CL"/>
        </w:rPr>
      </w:pPr>
      <w:r w:rsidRPr="00EB1C88">
        <w:rPr>
          <w:rFonts w:ascii="Arial" w:eastAsia="Calibri Light" w:hAnsi="Arial" w:cs="Arial"/>
          <w:lang w:val="es-CL"/>
        </w:rPr>
        <w:t xml:space="preserve">El diámetro de las perforaciones para los pernos será igual al diámetro del perno más 1,6 mm para pernos que conecten elementos de la estructura. El diámetro de las </w:t>
      </w:r>
      <w:r w:rsidRPr="00EB1C88">
        <w:rPr>
          <w:rFonts w:ascii="Arial" w:eastAsia="Calibri Light" w:hAnsi="Arial" w:cs="Arial"/>
          <w:lang w:val="es-CL"/>
        </w:rPr>
        <w:lastRenderedPageBreak/>
        <w:t xml:space="preserve">perforaciones en las placas base para pernos de anclaje será el diámetro del perno más 1,6 mm para pernos con diámetro menor </w:t>
      </w:r>
      <w:r w:rsidRPr="00CA2202">
        <w:rPr>
          <w:rFonts w:ascii="Arial" w:eastAsia="Calibri Light" w:hAnsi="Arial" w:cs="Arial"/>
          <w:lang w:val="es-CL"/>
        </w:rPr>
        <w:t>e igual a 24 mm y más 4 mm para pernos con diámetro mayor a 24 mm, con una tolerancia entre 0,0 y 0,5.</w:t>
      </w:r>
    </w:p>
    <w:p w14:paraId="234B1EE6" w14:textId="19004B8E" w:rsidR="00F1381E" w:rsidRPr="00EB1C88" w:rsidRDefault="4E417329" w:rsidP="005C7196">
      <w:pPr>
        <w:pStyle w:val="Prrafodelista"/>
        <w:numPr>
          <w:ilvl w:val="0"/>
          <w:numId w:val="5"/>
        </w:numPr>
        <w:spacing w:after="0"/>
        <w:rPr>
          <w:rFonts w:ascii="Arial" w:eastAsia="Calibri Light" w:hAnsi="Arial" w:cs="Arial"/>
          <w:lang w:val="es-CL"/>
        </w:rPr>
      </w:pPr>
      <w:r w:rsidRPr="00EB1C88">
        <w:rPr>
          <w:rFonts w:ascii="Arial" w:eastAsia="Calibri Light" w:hAnsi="Arial" w:cs="Arial"/>
          <w:lang w:val="es-CL"/>
        </w:rPr>
        <w:t>Las perforaciones serán cilíndricas y perpendiculares al plano del elemento, pueden ser taladradas o troqueladas en materiales con un espesor máximo de 12,7 mm para acero de resistencia normal y 12,7 mm para acero de alta resistencia. En ningún caso una perforación será realizada completamente por medio de troquel, cuando el espesor del material exceda el diámetro de la perforación a realizar.</w:t>
      </w:r>
    </w:p>
    <w:p w14:paraId="433C53FC" w14:textId="0EA39AC9" w:rsidR="00F1381E" w:rsidRPr="00EB1C88" w:rsidRDefault="4E417329" w:rsidP="005C7196">
      <w:pPr>
        <w:pStyle w:val="Prrafodelista"/>
        <w:numPr>
          <w:ilvl w:val="0"/>
          <w:numId w:val="5"/>
        </w:numPr>
        <w:spacing w:after="0"/>
        <w:rPr>
          <w:rFonts w:ascii="Arial" w:eastAsia="Calibri Light" w:hAnsi="Arial" w:cs="Arial"/>
          <w:lang w:val="es-CL"/>
        </w:rPr>
      </w:pPr>
      <w:r w:rsidRPr="00EB1C88">
        <w:rPr>
          <w:rFonts w:ascii="Arial" w:eastAsia="Calibri Light" w:hAnsi="Arial" w:cs="Arial"/>
          <w:lang w:val="es-CL"/>
        </w:rPr>
        <w:t>En materiales de más de 12,7 mm de espesor en acero de resistencia normal o 12,7 mm para acero de alta resistencia, las perforaciones serán hechas con taladro o alternativamente troqueladas a un diámetro 5 mm menor que el diámetro nominal del perno y posteriormente escariadas.</w:t>
      </w:r>
    </w:p>
    <w:p w14:paraId="695170E0" w14:textId="378E66B7" w:rsidR="00F1381E" w:rsidRPr="00EB1C88" w:rsidRDefault="4E417329" w:rsidP="005C7196">
      <w:pPr>
        <w:pStyle w:val="Prrafodelista"/>
        <w:numPr>
          <w:ilvl w:val="0"/>
          <w:numId w:val="5"/>
        </w:numPr>
        <w:spacing w:after="0"/>
        <w:rPr>
          <w:rFonts w:ascii="Arial" w:eastAsia="Calibri Light" w:hAnsi="Arial" w:cs="Arial"/>
          <w:lang w:val="es-CL"/>
        </w:rPr>
      </w:pPr>
      <w:r w:rsidRPr="00EB1C88">
        <w:rPr>
          <w:rFonts w:ascii="Arial" w:eastAsia="Calibri Light" w:hAnsi="Arial" w:cs="Arial"/>
          <w:lang w:val="es-CL"/>
        </w:rPr>
        <w:t>Las dimensiones y tolerancias de los pernos y tuercas cumplirán con lo especificado en las normas ANSI B18.2.1 para pernos tipo “Heavy Hex Structural Bolts” y ANSI B18.2.2 para tuercas “Heavy Hex Nuts”.</w:t>
      </w:r>
    </w:p>
    <w:p w14:paraId="302317AD" w14:textId="4ADEF822" w:rsidR="00F1381E" w:rsidRPr="00EB1C88" w:rsidRDefault="4E417329" w:rsidP="005C7196">
      <w:pPr>
        <w:pStyle w:val="Prrafodelista"/>
        <w:numPr>
          <w:ilvl w:val="0"/>
          <w:numId w:val="5"/>
        </w:numPr>
        <w:spacing w:after="0"/>
        <w:rPr>
          <w:rFonts w:ascii="Arial" w:eastAsia="Calibri Light" w:hAnsi="Arial" w:cs="Arial"/>
          <w:lang w:val="es-CL"/>
        </w:rPr>
      </w:pPr>
      <w:r w:rsidRPr="00EB1C88">
        <w:rPr>
          <w:rFonts w:ascii="Arial" w:eastAsia="Calibri Light" w:hAnsi="Arial" w:cs="Arial"/>
          <w:lang w:val="es-CL"/>
        </w:rPr>
        <w:t>El hilo será “Unified Coarse Thread Series” de la norma ANSI B1.1 y tendrá tolerancia clase 2A para pernos y clase 2B para tuercas. Si los pernos llevan golillas planas, éstas serán de la serie “NARROW” definida por la tabla 1 de la norma ANSI B18.22.1, exceptuando el espesor de la golilla, cuya dimensión se indicará en los planos.</w:t>
      </w:r>
    </w:p>
    <w:p w14:paraId="5DE70BF1" w14:textId="6421F983" w:rsidR="00F1381E" w:rsidRPr="00EB1C88" w:rsidRDefault="4E417329" w:rsidP="005C7196">
      <w:pPr>
        <w:pStyle w:val="Prrafodelista"/>
        <w:numPr>
          <w:ilvl w:val="0"/>
          <w:numId w:val="5"/>
        </w:numPr>
        <w:spacing w:after="0"/>
        <w:rPr>
          <w:rFonts w:ascii="Arial" w:eastAsia="Calibri Light" w:hAnsi="Arial" w:cs="Arial"/>
          <w:lang w:val="es-CL"/>
        </w:rPr>
      </w:pPr>
      <w:r w:rsidRPr="00EB1C88">
        <w:rPr>
          <w:rFonts w:ascii="Arial" w:eastAsia="Calibri Light" w:hAnsi="Arial" w:cs="Arial"/>
          <w:lang w:val="es-CL"/>
        </w:rPr>
        <w:t>Si los pernos llevan golillas de presión, éstas serán del tipo definido por la tabla 3 de la norma ANSI B18.21.1.</w:t>
      </w:r>
    </w:p>
    <w:p w14:paraId="6D658511" w14:textId="594BCF80" w:rsidR="00F1381E" w:rsidRPr="00EB1C88" w:rsidRDefault="4E417329" w:rsidP="005C7196">
      <w:pPr>
        <w:pStyle w:val="Prrafodelista"/>
        <w:numPr>
          <w:ilvl w:val="0"/>
          <w:numId w:val="5"/>
        </w:numPr>
        <w:spacing w:after="0"/>
        <w:rPr>
          <w:rFonts w:ascii="Arial" w:eastAsia="Calibri Light" w:hAnsi="Arial" w:cs="Arial"/>
          <w:lang w:val="es-CL"/>
        </w:rPr>
      </w:pPr>
      <w:r w:rsidRPr="00EB1C88">
        <w:rPr>
          <w:rFonts w:ascii="Arial" w:eastAsia="Calibri Light" w:hAnsi="Arial" w:cs="Arial"/>
          <w:lang w:val="es-CL"/>
        </w:rPr>
        <w:t>Se evitarán excentricidades en las uniones o se reducirán al máximo.</w:t>
      </w:r>
    </w:p>
    <w:p w14:paraId="492E8AFC" w14:textId="024E8760" w:rsidR="00F1381E" w:rsidRPr="00EB1C88" w:rsidRDefault="4E417329" w:rsidP="005C7196">
      <w:pPr>
        <w:pStyle w:val="Prrafodelista"/>
        <w:numPr>
          <w:ilvl w:val="0"/>
          <w:numId w:val="5"/>
        </w:numPr>
        <w:spacing w:after="0"/>
        <w:rPr>
          <w:rFonts w:ascii="Arial" w:eastAsia="Calibri Light" w:hAnsi="Arial" w:cs="Arial"/>
          <w:lang w:val="es-CL"/>
        </w:rPr>
      </w:pPr>
      <w:r w:rsidRPr="00EB1C88">
        <w:rPr>
          <w:rFonts w:ascii="Arial" w:eastAsia="Calibri Light" w:hAnsi="Arial" w:cs="Arial"/>
          <w:lang w:val="es-CL"/>
        </w:rPr>
        <w:t>Los pernos llevarán golilla plana y golilla de presión.</w:t>
      </w:r>
    </w:p>
    <w:p w14:paraId="562BF7E6" w14:textId="29208FCD" w:rsidR="00F1381E" w:rsidRPr="00EB1C88" w:rsidRDefault="4E417329" w:rsidP="005C7196">
      <w:pPr>
        <w:pStyle w:val="Prrafodelista"/>
        <w:numPr>
          <w:ilvl w:val="0"/>
          <w:numId w:val="4"/>
        </w:numPr>
        <w:spacing w:after="0"/>
        <w:rPr>
          <w:rFonts w:ascii="Arial" w:eastAsia="Calibri Light" w:hAnsi="Arial" w:cs="Arial"/>
          <w:lang w:val="es-ES"/>
        </w:rPr>
      </w:pPr>
      <w:r w:rsidRPr="00EB1C88">
        <w:rPr>
          <w:rFonts w:ascii="Arial" w:eastAsia="Calibri Light" w:hAnsi="Arial" w:cs="Arial"/>
          <w:lang w:val="es-ES"/>
        </w:rPr>
        <w:t>La longitud de los pernos se determinará de modo que no se produzcan esfuerzos de corte en la zona con hilo y los pernos sobresalgan dos hilos más allá de la tuerca. Si es necesario, se usarán golillas planas para asegurar el apriete del perno.</w:t>
      </w:r>
    </w:p>
    <w:p w14:paraId="2A853508" w14:textId="25D5FD25" w:rsidR="00F1381E" w:rsidRPr="00EB1C88" w:rsidRDefault="4E417329" w:rsidP="005C7196">
      <w:pPr>
        <w:pStyle w:val="Prrafodelista"/>
        <w:numPr>
          <w:ilvl w:val="0"/>
          <w:numId w:val="4"/>
        </w:numPr>
        <w:spacing w:after="0"/>
        <w:rPr>
          <w:rFonts w:ascii="Arial" w:eastAsia="Calibri Light" w:hAnsi="Arial" w:cs="Arial"/>
          <w:lang w:val="es-ES"/>
        </w:rPr>
      </w:pPr>
      <w:r w:rsidRPr="00EB1C88">
        <w:rPr>
          <w:rFonts w:ascii="Arial" w:eastAsia="Calibri Light" w:hAnsi="Arial" w:cs="Arial"/>
          <w:lang w:val="es-ES"/>
        </w:rPr>
        <w:t>Se considerarán peldaños de trepado en estructuras altas.</w:t>
      </w:r>
    </w:p>
    <w:p w14:paraId="56414A05" w14:textId="3A19D842" w:rsidR="00F1381E" w:rsidRPr="00EB1C88" w:rsidRDefault="4E417329" w:rsidP="005C7196">
      <w:pPr>
        <w:pStyle w:val="Prrafodelista"/>
        <w:numPr>
          <w:ilvl w:val="0"/>
          <w:numId w:val="4"/>
        </w:numPr>
        <w:spacing w:after="0"/>
        <w:rPr>
          <w:rFonts w:ascii="Arial" w:eastAsia="Calibri Light" w:hAnsi="Arial" w:cs="Arial"/>
          <w:lang w:val="es-ES"/>
        </w:rPr>
      </w:pPr>
      <w:r w:rsidRPr="00EB1C88">
        <w:rPr>
          <w:rFonts w:ascii="Arial" w:eastAsia="Calibri Light" w:hAnsi="Arial" w:cs="Arial"/>
          <w:lang w:val="es-ES"/>
        </w:rPr>
        <w:t>Se preverán perforaciones para puesta a tierra y peldaños de trepado en dos montantes de esquina para facilidad de armado y localización en patio.</w:t>
      </w:r>
    </w:p>
    <w:p w14:paraId="5855703E" w14:textId="6ED89949" w:rsidR="00F1381E" w:rsidRPr="00EB1C88" w:rsidRDefault="4E417329" w:rsidP="005C7196">
      <w:pPr>
        <w:pStyle w:val="Prrafodelista"/>
        <w:numPr>
          <w:ilvl w:val="0"/>
          <w:numId w:val="4"/>
        </w:numPr>
        <w:spacing w:after="0"/>
        <w:rPr>
          <w:rFonts w:ascii="Arial" w:eastAsia="Calibri Light" w:hAnsi="Arial" w:cs="Arial"/>
          <w:lang w:val="es-ES"/>
        </w:rPr>
      </w:pPr>
      <w:r w:rsidRPr="00EB1C88">
        <w:rPr>
          <w:rFonts w:ascii="Arial" w:eastAsia="Calibri Light" w:hAnsi="Arial" w:cs="Arial"/>
          <w:lang w:val="es-ES"/>
        </w:rPr>
        <w:t>Otros detalles como fijación de cables de guardia, fijación de cadenas de conductores, uniones viga-pilar, localización de placas de nomenclatura, etc., serán previstos en las cuatro caras.</w:t>
      </w:r>
    </w:p>
    <w:p w14:paraId="44C74A42" w14:textId="709F65AC" w:rsidR="00F1381E" w:rsidRDefault="4E417329" w:rsidP="005C7196">
      <w:pPr>
        <w:pStyle w:val="Prrafodelista"/>
        <w:numPr>
          <w:ilvl w:val="0"/>
          <w:numId w:val="4"/>
        </w:numPr>
        <w:spacing w:after="0"/>
        <w:rPr>
          <w:rFonts w:ascii="Arial" w:eastAsia="Calibri Light" w:hAnsi="Arial" w:cs="Arial"/>
          <w:lang w:val="es-ES"/>
        </w:rPr>
      </w:pPr>
      <w:r w:rsidRPr="00EB1C88">
        <w:rPr>
          <w:rFonts w:ascii="Arial" w:eastAsia="Calibri Light" w:hAnsi="Arial" w:cs="Arial"/>
          <w:lang w:val="es-ES"/>
        </w:rPr>
        <w:t>Las holguras en las perforaciones serán iguales a 1,6 mm en pernos hasta de 1” diámetro y 3,2 mm para pernos de mayor diámetro.</w:t>
      </w:r>
    </w:p>
    <w:p w14:paraId="70E60D68" w14:textId="3BA669B3" w:rsidR="00F1381E" w:rsidRPr="00EB1C88" w:rsidRDefault="00424C42" w:rsidP="00424C42">
      <w:pPr>
        <w:pStyle w:val="Descripcin"/>
        <w:jc w:val="center"/>
        <w:rPr>
          <w:rFonts w:eastAsia="Calibri Light" w:cs="Arial"/>
          <w:lang w:val="es-ES"/>
        </w:rPr>
      </w:pPr>
      <w:r>
        <w:t xml:space="preserve">Tabla </w:t>
      </w:r>
      <w:fldSimple w:instr=" SEQ Tabla \* ARABIC ">
        <w:r w:rsidR="00426540">
          <w:rPr>
            <w:noProof/>
          </w:rPr>
          <w:t>4</w:t>
        </w:r>
      </w:fldSimple>
      <w:r>
        <w:t xml:space="preserve">. </w:t>
      </w:r>
      <w:r w:rsidR="004B3956">
        <w:t xml:space="preserve"> Distancia entre pernos</w:t>
      </w:r>
    </w:p>
    <w:tbl>
      <w:tblPr>
        <w:tblW w:w="0" w:type="auto"/>
        <w:tblInd w:w="1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2130"/>
        <w:gridCol w:w="1410"/>
        <w:gridCol w:w="1410"/>
      </w:tblGrid>
      <w:tr w:rsidR="029E3F7C" w:rsidRPr="00EB1C88" w14:paraId="041B1236" w14:textId="77777777" w:rsidTr="004B3956">
        <w:trPr>
          <w:trHeight w:val="285"/>
        </w:trPr>
        <w:tc>
          <w:tcPr>
            <w:tcW w:w="1560" w:type="dxa"/>
            <w:vMerge w:val="restart"/>
            <w:tcMar>
              <w:left w:w="108" w:type="dxa"/>
              <w:right w:w="108" w:type="dxa"/>
            </w:tcMar>
            <w:vAlign w:val="center"/>
          </w:tcPr>
          <w:p w14:paraId="68A5200B" w14:textId="4FD93108" w:rsidR="029E3F7C" w:rsidRPr="00EB1C88" w:rsidRDefault="029E3F7C" w:rsidP="029E3F7C">
            <w:pPr>
              <w:jc w:val="center"/>
              <w:rPr>
                <w:rFonts w:ascii="Arial" w:hAnsi="Arial" w:cs="Arial"/>
              </w:rPr>
            </w:pPr>
            <w:r w:rsidRPr="00EB1C88">
              <w:rPr>
                <w:rFonts w:ascii="Arial" w:eastAsia="Calibri Light" w:hAnsi="Arial" w:cs="Arial"/>
                <w:b/>
                <w:bCs/>
              </w:rPr>
              <w:t>Diámetro perno</w:t>
            </w:r>
          </w:p>
        </w:tc>
        <w:tc>
          <w:tcPr>
            <w:tcW w:w="2130" w:type="dxa"/>
            <w:vMerge w:val="restart"/>
            <w:tcMar>
              <w:left w:w="108" w:type="dxa"/>
              <w:right w:w="108" w:type="dxa"/>
            </w:tcMar>
            <w:vAlign w:val="center"/>
          </w:tcPr>
          <w:p w14:paraId="75A3EA97" w14:textId="303420A1" w:rsidR="029E3F7C" w:rsidRPr="00EB1C88" w:rsidRDefault="029E3F7C" w:rsidP="029E3F7C">
            <w:pPr>
              <w:jc w:val="center"/>
              <w:rPr>
                <w:rFonts w:ascii="Arial" w:hAnsi="Arial" w:cs="Arial"/>
              </w:rPr>
            </w:pPr>
            <w:r w:rsidRPr="00EB1C88">
              <w:rPr>
                <w:rFonts w:ascii="Arial" w:eastAsia="Calibri Light" w:hAnsi="Arial" w:cs="Arial"/>
                <w:b/>
                <w:bCs/>
              </w:rPr>
              <w:t>Distancia mínima entre pernos (mm)</w:t>
            </w:r>
          </w:p>
        </w:tc>
        <w:tc>
          <w:tcPr>
            <w:tcW w:w="2820" w:type="dxa"/>
            <w:gridSpan w:val="2"/>
            <w:tcMar>
              <w:left w:w="108" w:type="dxa"/>
              <w:right w:w="108" w:type="dxa"/>
            </w:tcMar>
          </w:tcPr>
          <w:p w14:paraId="60C1711C" w14:textId="0C8E8743" w:rsidR="029E3F7C" w:rsidRPr="00EB1C88" w:rsidRDefault="029E3F7C" w:rsidP="029E3F7C">
            <w:pPr>
              <w:jc w:val="center"/>
              <w:rPr>
                <w:rFonts w:ascii="Arial" w:hAnsi="Arial" w:cs="Arial"/>
              </w:rPr>
            </w:pPr>
            <w:r w:rsidRPr="00EB1C88">
              <w:rPr>
                <w:rFonts w:ascii="Arial" w:eastAsia="Calibri Light" w:hAnsi="Arial" w:cs="Arial"/>
                <w:b/>
                <w:bCs/>
              </w:rPr>
              <w:t>Distancia mínima a borde (mm)</w:t>
            </w:r>
          </w:p>
        </w:tc>
      </w:tr>
      <w:tr w:rsidR="0014507E" w14:paraId="5F50EAD0" w14:textId="77777777" w:rsidTr="004B3956">
        <w:trPr>
          <w:trHeight w:val="345"/>
        </w:trPr>
        <w:tc>
          <w:tcPr>
            <w:tcW w:w="1560" w:type="dxa"/>
            <w:vMerge/>
            <w:vAlign w:val="center"/>
          </w:tcPr>
          <w:p w14:paraId="6E8F303D" w14:textId="77777777" w:rsidR="008455D0" w:rsidRPr="00EB1C88" w:rsidRDefault="008455D0">
            <w:pPr>
              <w:rPr>
                <w:rFonts w:ascii="Arial" w:hAnsi="Arial" w:cs="Arial"/>
              </w:rPr>
            </w:pPr>
          </w:p>
        </w:tc>
        <w:tc>
          <w:tcPr>
            <w:tcW w:w="2130" w:type="dxa"/>
            <w:vMerge/>
            <w:vAlign w:val="center"/>
          </w:tcPr>
          <w:p w14:paraId="6147DC04" w14:textId="77777777" w:rsidR="008455D0" w:rsidRPr="00EB1C88" w:rsidRDefault="008455D0">
            <w:pPr>
              <w:rPr>
                <w:rFonts w:ascii="Arial" w:hAnsi="Arial" w:cs="Arial"/>
              </w:rPr>
            </w:pPr>
          </w:p>
        </w:tc>
        <w:tc>
          <w:tcPr>
            <w:tcW w:w="1410" w:type="dxa"/>
            <w:tcMar>
              <w:left w:w="108" w:type="dxa"/>
              <w:right w:w="108" w:type="dxa"/>
            </w:tcMar>
            <w:vAlign w:val="center"/>
          </w:tcPr>
          <w:p w14:paraId="321F36AE" w14:textId="6CC6F767" w:rsidR="029E3F7C" w:rsidRPr="00EB1C88" w:rsidRDefault="029E3F7C" w:rsidP="029E3F7C">
            <w:pPr>
              <w:jc w:val="center"/>
              <w:rPr>
                <w:rFonts w:ascii="Arial" w:hAnsi="Arial" w:cs="Arial"/>
              </w:rPr>
            </w:pPr>
            <w:r w:rsidRPr="00EB1C88">
              <w:rPr>
                <w:rFonts w:ascii="Arial" w:eastAsia="Calibri Light" w:hAnsi="Arial" w:cs="Arial"/>
                <w:b/>
                <w:bCs/>
              </w:rPr>
              <w:t>Borde laminado</w:t>
            </w:r>
          </w:p>
        </w:tc>
        <w:tc>
          <w:tcPr>
            <w:tcW w:w="1410" w:type="dxa"/>
            <w:tcMar>
              <w:left w:w="108" w:type="dxa"/>
              <w:right w:w="108" w:type="dxa"/>
            </w:tcMar>
            <w:vAlign w:val="center"/>
          </w:tcPr>
          <w:p w14:paraId="71B82645" w14:textId="235231F2" w:rsidR="029E3F7C" w:rsidRPr="00EB1C88" w:rsidRDefault="029E3F7C" w:rsidP="029E3F7C">
            <w:pPr>
              <w:jc w:val="center"/>
              <w:rPr>
                <w:rFonts w:ascii="Arial" w:hAnsi="Arial" w:cs="Arial"/>
              </w:rPr>
            </w:pPr>
            <w:r w:rsidRPr="00EB1C88">
              <w:rPr>
                <w:rFonts w:ascii="Arial" w:eastAsia="Calibri Light" w:hAnsi="Arial" w:cs="Arial"/>
                <w:b/>
                <w:bCs/>
              </w:rPr>
              <w:t>Borde cortado</w:t>
            </w:r>
          </w:p>
        </w:tc>
      </w:tr>
      <w:tr w:rsidR="029E3F7C" w:rsidRPr="00EB1C88" w14:paraId="5EDAC397" w14:textId="77777777" w:rsidTr="004B3956">
        <w:trPr>
          <w:trHeight w:val="330"/>
        </w:trPr>
        <w:tc>
          <w:tcPr>
            <w:tcW w:w="1560" w:type="dxa"/>
            <w:tcMar>
              <w:left w:w="108" w:type="dxa"/>
              <w:right w:w="108" w:type="dxa"/>
            </w:tcMar>
          </w:tcPr>
          <w:p w14:paraId="450F2C9B" w14:textId="6E01DE18" w:rsidR="029E3F7C" w:rsidRPr="00EB1C88" w:rsidRDefault="029E3F7C" w:rsidP="029E3F7C">
            <w:pPr>
              <w:jc w:val="center"/>
              <w:rPr>
                <w:rFonts w:ascii="Arial" w:hAnsi="Arial" w:cs="Arial"/>
              </w:rPr>
            </w:pPr>
            <w:r w:rsidRPr="00EB1C88">
              <w:rPr>
                <w:rFonts w:ascii="Arial" w:eastAsia="Calibri Light" w:hAnsi="Arial" w:cs="Arial"/>
              </w:rPr>
              <w:t>5/8”</w:t>
            </w:r>
          </w:p>
        </w:tc>
        <w:tc>
          <w:tcPr>
            <w:tcW w:w="2130" w:type="dxa"/>
            <w:tcMar>
              <w:left w:w="108" w:type="dxa"/>
              <w:right w:w="108" w:type="dxa"/>
            </w:tcMar>
          </w:tcPr>
          <w:p w14:paraId="7ADF677E" w14:textId="1E4AA79E" w:rsidR="029E3F7C" w:rsidRPr="00EB1C88" w:rsidRDefault="029E3F7C" w:rsidP="029E3F7C">
            <w:pPr>
              <w:jc w:val="center"/>
              <w:rPr>
                <w:rFonts w:ascii="Arial" w:hAnsi="Arial" w:cs="Arial"/>
              </w:rPr>
            </w:pPr>
            <w:r w:rsidRPr="00EB1C88">
              <w:rPr>
                <w:rFonts w:ascii="Arial" w:eastAsia="Calibri Light" w:hAnsi="Arial" w:cs="Arial"/>
              </w:rPr>
              <w:t>42</w:t>
            </w:r>
          </w:p>
        </w:tc>
        <w:tc>
          <w:tcPr>
            <w:tcW w:w="1410" w:type="dxa"/>
            <w:tcMar>
              <w:left w:w="108" w:type="dxa"/>
              <w:right w:w="108" w:type="dxa"/>
            </w:tcMar>
          </w:tcPr>
          <w:p w14:paraId="66EDD9A5" w14:textId="44E1823D" w:rsidR="029E3F7C" w:rsidRPr="00EB1C88" w:rsidRDefault="029E3F7C" w:rsidP="029E3F7C">
            <w:pPr>
              <w:jc w:val="center"/>
              <w:rPr>
                <w:rFonts w:ascii="Arial" w:hAnsi="Arial" w:cs="Arial"/>
              </w:rPr>
            </w:pPr>
            <w:r w:rsidRPr="00EB1C88">
              <w:rPr>
                <w:rFonts w:ascii="Arial" w:eastAsia="Calibri Light" w:hAnsi="Arial" w:cs="Arial"/>
              </w:rPr>
              <w:t>22(*)</w:t>
            </w:r>
          </w:p>
        </w:tc>
        <w:tc>
          <w:tcPr>
            <w:tcW w:w="1410" w:type="dxa"/>
            <w:tcMar>
              <w:left w:w="108" w:type="dxa"/>
              <w:right w:w="108" w:type="dxa"/>
            </w:tcMar>
          </w:tcPr>
          <w:p w14:paraId="617AEB10" w14:textId="231C925F" w:rsidR="029E3F7C" w:rsidRPr="00EB1C88" w:rsidRDefault="029E3F7C" w:rsidP="029E3F7C">
            <w:pPr>
              <w:jc w:val="center"/>
              <w:rPr>
                <w:rFonts w:ascii="Arial" w:hAnsi="Arial" w:cs="Arial"/>
              </w:rPr>
            </w:pPr>
            <w:r w:rsidRPr="00EB1C88">
              <w:rPr>
                <w:rFonts w:ascii="Arial" w:eastAsia="Calibri Light" w:hAnsi="Arial" w:cs="Arial"/>
              </w:rPr>
              <w:t>25</w:t>
            </w:r>
          </w:p>
        </w:tc>
      </w:tr>
      <w:tr w:rsidR="029E3F7C" w:rsidRPr="00EB1C88" w14:paraId="0C1C0387" w14:textId="77777777" w:rsidTr="004B3956">
        <w:trPr>
          <w:trHeight w:val="330"/>
        </w:trPr>
        <w:tc>
          <w:tcPr>
            <w:tcW w:w="1560" w:type="dxa"/>
            <w:tcMar>
              <w:left w:w="108" w:type="dxa"/>
              <w:right w:w="108" w:type="dxa"/>
            </w:tcMar>
          </w:tcPr>
          <w:p w14:paraId="3C0DAFCF" w14:textId="595247A0" w:rsidR="029E3F7C" w:rsidRPr="00EB1C88" w:rsidRDefault="029E3F7C" w:rsidP="029E3F7C">
            <w:pPr>
              <w:jc w:val="center"/>
              <w:rPr>
                <w:rFonts w:ascii="Arial" w:hAnsi="Arial" w:cs="Arial"/>
              </w:rPr>
            </w:pPr>
            <w:r w:rsidRPr="00EB1C88">
              <w:rPr>
                <w:rFonts w:ascii="Arial" w:eastAsia="Calibri Light" w:hAnsi="Arial" w:cs="Arial"/>
              </w:rPr>
              <w:t>3/4"</w:t>
            </w:r>
          </w:p>
        </w:tc>
        <w:tc>
          <w:tcPr>
            <w:tcW w:w="2130" w:type="dxa"/>
            <w:tcMar>
              <w:left w:w="108" w:type="dxa"/>
              <w:right w:w="108" w:type="dxa"/>
            </w:tcMar>
          </w:tcPr>
          <w:p w14:paraId="41EA91E7" w14:textId="2DECD571" w:rsidR="029E3F7C" w:rsidRPr="00EB1C88" w:rsidRDefault="029E3F7C" w:rsidP="029E3F7C">
            <w:pPr>
              <w:jc w:val="center"/>
              <w:rPr>
                <w:rFonts w:ascii="Arial" w:hAnsi="Arial" w:cs="Arial"/>
              </w:rPr>
            </w:pPr>
            <w:r w:rsidRPr="00EB1C88">
              <w:rPr>
                <w:rFonts w:ascii="Arial" w:eastAsia="Calibri Light" w:hAnsi="Arial" w:cs="Arial"/>
              </w:rPr>
              <w:t>50</w:t>
            </w:r>
          </w:p>
        </w:tc>
        <w:tc>
          <w:tcPr>
            <w:tcW w:w="1410" w:type="dxa"/>
            <w:tcMar>
              <w:left w:w="108" w:type="dxa"/>
              <w:right w:w="108" w:type="dxa"/>
            </w:tcMar>
          </w:tcPr>
          <w:p w14:paraId="59D7678D" w14:textId="5C0B5DA0" w:rsidR="029E3F7C" w:rsidRPr="00EB1C88" w:rsidRDefault="029E3F7C" w:rsidP="029E3F7C">
            <w:pPr>
              <w:jc w:val="center"/>
              <w:rPr>
                <w:rFonts w:ascii="Arial" w:hAnsi="Arial" w:cs="Arial"/>
              </w:rPr>
            </w:pPr>
            <w:r w:rsidRPr="00EB1C88">
              <w:rPr>
                <w:rFonts w:ascii="Arial" w:eastAsia="Calibri Light" w:hAnsi="Arial" w:cs="Arial"/>
              </w:rPr>
              <w:t>25</w:t>
            </w:r>
          </w:p>
        </w:tc>
        <w:tc>
          <w:tcPr>
            <w:tcW w:w="1410" w:type="dxa"/>
            <w:tcMar>
              <w:left w:w="108" w:type="dxa"/>
              <w:right w:w="108" w:type="dxa"/>
            </w:tcMar>
          </w:tcPr>
          <w:p w14:paraId="7429D89D" w14:textId="094C42A1" w:rsidR="029E3F7C" w:rsidRPr="00EB1C88" w:rsidRDefault="029E3F7C" w:rsidP="029E3F7C">
            <w:pPr>
              <w:jc w:val="center"/>
              <w:rPr>
                <w:rFonts w:ascii="Arial" w:hAnsi="Arial" w:cs="Arial"/>
              </w:rPr>
            </w:pPr>
            <w:r w:rsidRPr="00EB1C88">
              <w:rPr>
                <w:rFonts w:ascii="Arial" w:eastAsia="Calibri Light" w:hAnsi="Arial" w:cs="Arial"/>
              </w:rPr>
              <w:t>30</w:t>
            </w:r>
          </w:p>
        </w:tc>
      </w:tr>
      <w:tr w:rsidR="004B3956" w:rsidRPr="004B3956" w14:paraId="3D6949DF" w14:textId="77777777" w:rsidTr="004B3956">
        <w:trPr>
          <w:trHeight w:val="15"/>
        </w:trPr>
        <w:tc>
          <w:tcPr>
            <w:tcW w:w="6510" w:type="dxa"/>
            <w:gridSpan w:val="4"/>
            <w:tcMar>
              <w:left w:w="108" w:type="dxa"/>
              <w:right w:w="108" w:type="dxa"/>
            </w:tcMar>
          </w:tcPr>
          <w:p w14:paraId="56A040D0" w14:textId="1C154492" w:rsidR="029E3F7C" w:rsidRPr="004B3956" w:rsidRDefault="029E3F7C" w:rsidP="029E3F7C">
            <w:pPr>
              <w:spacing w:before="60" w:after="60"/>
              <w:jc w:val="left"/>
              <w:rPr>
                <w:rFonts w:ascii="Arial" w:hAnsi="Arial" w:cs="Arial"/>
                <w:color w:val="000000" w:themeColor="text1"/>
              </w:rPr>
            </w:pPr>
            <w:r w:rsidRPr="004B3956">
              <w:rPr>
                <w:rFonts w:ascii="Arial" w:eastAsia="Calibri Light" w:hAnsi="Arial" w:cs="Arial"/>
                <w:i/>
                <w:iCs/>
                <w:color w:val="000000" w:themeColor="text1"/>
              </w:rPr>
              <w:t>(*) Excepto en perfiles de 40 mm de ala en que será de 19 mm.</w:t>
            </w:r>
          </w:p>
        </w:tc>
      </w:tr>
    </w:tbl>
    <w:p w14:paraId="158742C8" w14:textId="47A3F527" w:rsidR="00F1381E" w:rsidRPr="00EB1C88" w:rsidRDefault="4E417329" w:rsidP="005C7196">
      <w:pPr>
        <w:pStyle w:val="Prrafodelista"/>
        <w:numPr>
          <w:ilvl w:val="0"/>
          <w:numId w:val="3"/>
        </w:numPr>
        <w:spacing w:after="0"/>
        <w:rPr>
          <w:rFonts w:ascii="Arial" w:eastAsia="Calibri Light" w:hAnsi="Arial" w:cs="Arial"/>
          <w:lang w:val="es-CL"/>
        </w:rPr>
      </w:pPr>
      <w:r w:rsidRPr="004B3956">
        <w:rPr>
          <w:rFonts w:ascii="Arial" w:eastAsia="Calibri Light" w:hAnsi="Arial" w:cs="Arial"/>
          <w:color w:val="000000" w:themeColor="text1"/>
          <w:lang w:val="es-CL"/>
        </w:rPr>
        <w:lastRenderedPageBreak/>
        <w:t xml:space="preserve">Las conexiones </w:t>
      </w:r>
      <w:r w:rsidRPr="00EB1C88">
        <w:rPr>
          <w:rFonts w:ascii="Arial" w:eastAsia="Calibri Light" w:hAnsi="Arial" w:cs="Arial"/>
          <w:lang w:val="es-CL"/>
        </w:rPr>
        <w:t>soldadas estarán conforme a lo descrito en la norma AWS D1.1 y D1.3. El espesor mínimo de soldadura será equivalente al menor espesor de los elementos que se están conectando. Están deberá aplicarse de acuerdo con la información indicada en la información de referencia.</w:t>
      </w:r>
    </w:p>
    <w:p w14:paraId="7A0DBBD6" w14:textId="2761606C" w:rsidR="00F1381E" w:rsidRPr="004B3956" w:rsidRDefault="4E417329" w:rsidP="029E3F7C">
      <w:pPr>
        <w:pStyle w:val="Prrafodelista"/>
        <w:numPr>
          <w:ilvl w:val="0"/>
          <w:numId w:val="3"/>
        </w:numPr>
        <w:spacing w:after="0"/>
        <w:rPr>
          <w:rFonts w:ascii="Arial" w:eastAsia="Calibri Light" w:hAnsi="Arial" w:cs="Arial"/>
          <w:lang w:val="es-CL"/>
        </w:rPr>
      </w:pPr>
      <w:r w:rsidRPr="00EB1C88">
        <w:rPr>
          <w:rFonts w:ascii="Arial" w:eastAsia="Calibri Light" w:hAnsi="Arial" w:cs="Arial"/>
          <w:lang w:val="es-CL"/>
        </w:rPr>
        <w:t>Todas las dimensiones estarán en el sistema métrico.</w:t>
      </w:r>
    </w:p>
    <w:p w14:paraId="71E7D272" w14:textId="1744E80D" w:rsidR="00F1381E" w:rsidRPr="00EB1C88" w:rsidRDefault="0FF8F3CF" w:rsidP="029E3F7C">
      <w:pPr>
        <w:pStyle w:val="Ttulo3"/>
        <w:rPr>
          <w:rFonts w:cs="Arial"/>
        </w:rPr>
      </w:pPr>
      <w:bookmarkStart w:id="185" w:name="_Toc188610324"/>
      <w:r w:rsidRPr="00EB1C88">
        <w:rPr>
          <w:rFonts w:cs="Arial"/>
        </w:rPr>
        <w:t>GALVANIZADO DE ESTRUCTURAS METÁLICAS</w:t>
      </w:r>
      <w:bookmarkEnd w:id="185"/>
    </w:p>
    <w:p w14:paraId="31CC6D20" w14:textId="124A17EB" w:rsidR="00F1381E" w:rsidRPr="00EB1C88" w:rsidRDefault="0FF8F3CF" w:rsidP="029E3F7C">
      <w:pPr>
        <w:rPr>
          <w:rFonts w:ascii="Arial" w:hAnsi="Arial" w:cs="Arial"/>
        </w:rPr>
      </w:pPr>
      <w:r w:rsidRPr="00EB1C88">
        <w:rPr>
          <w:rFonts w:ascii="Arial" w:eastAsia="Calibri Light" w:hAnsi="Arial" w:cs="Arial"/>
          <w:lang w:val="es-ES"/>
        </w:rPr>
        <w:t xml:space="preserve">Después de terminados todos los trabajos de fabricación, los elementos que constituyen las estructuras, se limpiarán de óxido, escamas, polvo, grasa, aceite y cualquier otra sustancia extraña antes de ser galvanizados en caliente. </w:t>
      </w:r>
    </w:p>
    <w:p w14:paraId="1F1805CE" w14:textId="27BFE3FA" w:rsidR="00F1381E" w:rsidRPr="00EB1C88" w:rsidRDefault="0FF8F3CF" w:rsidP="029E3F7C">
      <w:pPr>
        <w:rPr>
          <w:rFonts w:ascii="Arial" w:hAnsi="Arial" w:cs="Arial"/>
        </w:rPr>
      </w:pPr>
      <w:r w:rsidRPr="00EB1C88">
        <w:rPr>
          <w:rFonts w:ascii="Arial" w:eastAsia="Calibri Light" w:hAnsi="Arial" w:cs="Arial"/>
          <w:lang w:val="es-ES"/>
        </w:rPr>
        <w:t>El Contratista ajustará sus procesos de galvanizado para cumplir a cabalidad con estas disposiciones, previo al inicio de la fabricación, con el fin de evitar atrasos a los cronogramas de fabricación.</w:t>
      </w:r>
    </w:p>
    <w:p w14:paraId="40496EBA" w14:textId="3C78E35B" w:rsidR="00F1381E" w:rsidRPr="00EB1C88" w:rsidRDefault="0FF8F3CF" w:rsidP="029E3F7C">
      <w:pPr>
        <w:rPr>
          <w:rFonts w:ascii="Arial" w:hAnsi="Arial" w:cs="Arial"/>
        </w:rPr>
      </w:pPr>
      <w:r w:rsidRPr="00EB1C88">
        <w:rPr>
          <w:rFonts w:ascii="Arial" w:eastAsia="Calibri Light" w:hAnsi="Arial" w:cs="Arial"/>
          <w:lang w:val="es-ES"/>
        </w:rPr>
        <w:t>El proceso de galvanización se ceñirá a las siguientes disposiciones:</w:t>
      </w:r>
    </w:p>
    <w:p w14:paraId="669C67A9" w14:textId="237CF3D1" w:rsidR="00F1381E" w:rsidRPr="00EB1C88" w:rsidRDefault="0FF8F3CF" w:rsidP="00560124">
      <w:pPr>
        <w:pStyle w:val="Prrafodelista"/>
        <w:numPr>
          <w:ilvl w:val="0"/>
          <w:numId w:val="15"/>
        </w:numPr>
        <w:spacing w:after="0"/>
        <w:rPr>
          <w:rFonts w:ascii="Arial" w:eastAsia="Calibri Light" w:hAnsi="Arial" w:cs="Arial"/>
          <w:lang w:val="es-ES"/>
        </w:rPr>
      </w:pPr>
      <w:r w:rsidRPr="00EB1C88">
        <w:rPr>
          <w:rFonts w:ascii="Arial" w:eastAsia="Calibri Light" w:hAnsi="Arial" w:cs="Arial"/>
          <w:lang w:val="es-ES"/>
        </w:rPr>
        <w:t>La calidad del material empleado en el proceso de galvanización cumplirá con los requisitos de la publicación ASTM B6, considerando el grado Prime Western como mínimo según el estándar ASTM B960.</w:t>
      </w:r>
    </w:p>
    <w:p w14:paraId="24B8DE16" w14:textId="0E02602E" w:rsidR="00F1381E" w:rsidRPr="00EB1C88" w:rsidRDefault="0FF8F3CF" w:rsidP="00560124">
      <w:pPr>
        <w:pStyle w:val="Prrafodelista"/>
        <w:numPr>
          <w:ilvl w:val="0"/>
          <w:numId w:val="15"/>
        </w:numPr>
        <w:spacing w:after="0"/>
        <w:rPr>
          <w:rFonts w:ascii="Arial" w:eastAsia="Calibri Light" w:hAnsi="Arial" w:cs="Arial"/>
          <w:lang w:val="es-ES"/>
        </w:rPr>
      </w:pPr>
      <w:r w:rsidRPr="00EB1C88">
        <w:rPr>
          <w:rFonts w:ascii="Arial" w:eastAsia="Calibri Light" w:hAnsi="Arial" w:cs="Arial"/>
          <w:lang w:val="es-ES"/>
        </w:rPr>
        <w:t>Todos los elementos de las estructuras serán galvanizados por el método de inmersión en caliente después de haber sido cortados, maquinados y soldados.</w:t>
      </w:r>
    </w:p>
    <w:p w14:paraId="5228FA85" w14:textId="7B1DA4B5" w:rsidR="00F1381E" w:rsidRPr="00EB1C88" w:rsidRDefault="0FF8F3CF" w:rsidP="00560124">
      <w:pPr>
        <w:pStyle w:val="Prrafodelista"/>
        <w:numPr>
          <w:ilvl w:val="0"/>
          <w:numId w:val="15"/>
        </w:numPr>
        <w:spacing w:after="0"/>
        <w:rPr>
          <w:rFonts w:ascii="Arial" w:eastAsia="Calibri Light" w:hAnsi="Arial" w:cs="Arial"/>
          <w:lang w:val="es-ES"/>
        </w:rPr>
      </w:pPr>
      <w:r w:rsidRPr="00EB1C88">
        <w:rPr>
          <w:rFonts w:ascii="Arial" w:eastAsia="Calibri Light" w:hAnsi="Arial" w:cs="Arial"/>
          <w:lang w:val="es-ES"/>
        </w:rPr>
        <w:t>No se permitirá la doble inmersión de ningún elemento.</w:t>
      </w:r>
    </w:p>
    <w:p w14:paraId="2DCBADE1" w14:textId="20A2E68D" w:rsidR="00F1381E" w:rsidRDefault="0FF8F3CF" w:rsidP="00560124">
      <w:pPr>
        <w:pStyle w:val="Prrafodelista"/>
        <w:numPr>
          <w:ilvl w:val="0"/>
          <w:numId w:val="15"/>
        </w:numPr>
        <w:spacing w:after="0"/>
        <w:rPr>
          <w:rFonts w:ascii="Arial" w:eastAsia="Calibri Light" w:hAnsi="Arial" w:cs="Arial"/>
          <w:lang w:val="es-ES"/>
        </w:rPr>
      </w:pPr>
      <w:r w:rsidRPr="00EB1C88">
        <w:rPr>
          <w:rFonts w:ascii="Arial" w:eastAsia="Calibri Light" w:hAnsi="Arial" w:cs="Arial"/>
          <w:lang w:val="es-ES"/>
        </w:rPr>
        <w:t>El procedimiento de galvanizado, muestreo, espesor e inspección estará acorde con lo indicado en la norma ASTM A123, como se muestra en la Tabla 7 y la norma ASTM A143.</w:t>
      </w:r>
    </w:p>
    <w:p w14:paraId="6B8EF3C3" w14:textId="5820D165" w:rsidR="00F1381E" w:rsidRPr="00EB1C88" w:rsidRDefault="00424C42" w:rsidP="00424C42">
      <w:pPr>
        <w:pStyle w:val="Descripcin"/>
        <w:jc w:val="center"/>
        <w:rPr>
          <w:rFonts w:eastAsia="Calibri Light" w:cs="Arial"/>
          <w:lang w:val="es-ES"/>
        </w:rPr>
      </w:pPr>
      <w:r>
        <w:t xml:space="preserve">Tabla </w:t>
      </w:r>
      <w:fldSimple w:instr=" SEQ Tabla \* ARABIC ">
        <w:r w:rsidR="00426540">
          <w:rPr>
            <w:noProof/>
          </w:rPr>
          <w:t>5</w:t>
        </w:r>
      </w:fldSimple>
      <w:r>
        <w:t>.</w:t>
      </w:r>
      <w:r w:rsidR="004B3956">
        <w:t xml:space="preserve"> Espesor del material (ASTM A123 Y ASTM A143)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1290"/>
        <w:gridCol w:w="1290"/>
        <w:gridCol w:w="1290"/>
        <w:gridCol w:w="1290"/>
      </w:tblGrid>
      <w:tr w:rsidR="029E3F7C" w:rsidRPr="00EB1C88" w14:paraId="6E4D1149" w14:textId="77777777" w:rsidTr="004B3956">
        <w:trPr>
          <w:trHeight w:val="330"/>
          <w:jc w:val="center"/>
        </w:trPr>
        <w:tc>
          <w:tcPr>
            <w:tcW w:w="2820" w:type="dxa"/>
            <w:vMerge w:val="restart"/>
            <w:tcMar>
              <w:left w:w="108" w:type="dxa"/>
              <w:right w:w="108" w:type="dxa"/>
            </w:tcMar>
            <w:vAlign w:val="center"/>
          </w:tcPr>
          <w:p w14:paraId="6C93FCC2" w14:textId="487B761F" w:rsidR="029E3F7C" w:rsidRPr="00EB1C88" w:rsidRDefault="029E3F7C" w:rsidP="029E3F7C">
            <w:pPr>
              <w:jc w:val="center"/>
              <w:rPr>
                <w:rFonts w:ascii="Arial" w:hAnsi="Arial" w:cs="Arial"/>
              </w:rPr>
            </w:pPr>
            <w:r w:rsidRPr="00EB1C88">
              <w:rPr>
                <w:rFonts w:ascii="Arial" w:eastAsia="Calibri Light" w:hAnsi="Arial" w:cs="Arial"/>
                <w:b/>
                <w:bCs/>
              </w:rPr>
              <w:t>Categoría de material</w:t>
            </w:r>
          </w:p>
        </w:tc>
        <w:tc>
          <w:tcPr>
            <w:tcW w:w="5160" w:type="dxa"/>
            <w:gridSpan w:val="4"/>
            <w:tcMar>
              <w:left w:w="108" w:type="dxa"/>
              <w:right w:w="108" w:type="dxa"/>
            </w:tcMar>
          </w:tcPr>
          <w:p w14:paraId="0A3C81EB" w14:textId="0CD572D0" w:rsidR="029E3F7C" w:rsidRPr="00EB1C88" w:rsidRDefault="029E3F7C" w:rsidP="029E3F7C">
            <w:pPr>
              <w:jc w:val="center"/>
              <w:rPr>
                <w:rFonts w:ascii="Arial" w:hAnsi="Arial" w:cs="Arial"/>
              </w:rPr>
            </w:pPr>
            <w:r w:rsidRPr="00EB1C88">
              <w:rPr>
                <w:rFonts w:ascii="Arial" w:eastAsia="Calibri Light" w:hAnsi="Arial" w:cs="Arial"/>
                <w:b/>
                <w:bCs/>
              </w:rPr>
              <w:t>Intervalos de espesor del material (mm)</w:t>
            </w:r>
          </w:p>
        </w:tc>
      </w:tr>
      <w:tr w:rsidR="0014507E" w14:paraId="2F3B2866" w14:textId="77777777" w:rsidTr="004B3956">
        <w:trPr>
          <w:trHeight w:val="345"/>
          <w:jc w:val="center"/>
        </w:trPr>
        <w:tc>
          <w:tcPr>
            <w:tcW w:w="2820" w:type="dxa"/>
            <w:vMerge/>
            <w:vAlign w:val="center"/>
          </w:tcPr>
          <w:p w14:paraId="1A781327" w14:textId="77777777" w:rsidR="008455D0" w:rsidRPr="00EB1C88" w:rsidRDefault="008455D0">
            <w:pPr>
              <w:rPr>
                <w:rFonts w:ascii="Arial" w:hAnsi="Arial" w:cs="Arial"/>
              </w:rPr>
            </w:pPr>
          </w:p>
        </w:tc>
        <w:tc>
          <w:tcPr>
            <w:tcW w:w="1290" w:type="dxa"/>
            <w:tcMar>
              <w:left w:w="108" w:type="dxa"/>
              <w:right w:w="108" w:type="dxa"/>
            </w:tcMar>
          </w:tcPr>
          <w:p w14:paraId="25F84D84" w14:textId="72DD04C8" w:rsidR="029E3F7C" w:rsidRPr="00EB1C88" w:rsidRDefault="029E3F7C" w:rsidP="029E3F7C">
            <w:pPr>
              <w:jc w:val="center"/>
              <w:rPr>
                <w:rFonts w:ascii="Arial" w:hAnsi="Arial" w:cs="Arial"/>
              </w:rPr>
            </w:pPr>
            <w:r w:rsidRPr="00EB1C88">
              <w:rPr>
                <w:rFonts w:ascii="Arial" w:eastAsia="Calibri Light" w:hAnsi="Arial" w:cs="Arial"/>
                <w:b/>
                <w:bCs/>
              </w:rPr>
              <w:t>1,6 a 3,2</w:t>
            </w:r>
          </w:p>
        </w:tc>
        <w:tc>
          <w:tcPr>
            <w:tcW w:w="1290" w:type="dxa"/>
            <w:tcMar>
              <w:left w:w="108" w:type="dxa"/>
              <w:right w:w="108" w:type="dxa"/>
            </w:tcMar>
          </w:tcPr>
          <w:p w14:paraId="0DC5F78C" w14:textId="59BB82FA" w:rsidR="029E3F7C" w:rsidRPr="00EB1C88" w:rsidRDefault="029E3F7C" w:rsidP="029E3F7C">
            <w:pPr>
              <w:jc w:val="center"/>
              <w:rPr>
                <w:rFonts w:ascii="Arial" w:hAnsi="Arial" w:cs="Arial"/>
              </w:rPr>
            </w:pPr>
            <w:r w:rsidRPr="00EB1C88">
              <w:rPr>
                <w:rFonts w:ascii="Arial" w:eastAsia="Calibri Light" w:hAnsi="Arial" w:cs="Arial"/>
                <w:b/>
                <w:bCs/>
              </w:rPr>
              <w:t>3,2 a 4,8</w:t>
            </w:r>
          </w:p>
        </w:tc>
        <w:tc>
          <w:tcPr>
            <w:tcW w:w="1290" w:type="dxa"/>
            <w:tcMar>
              <w:left w:w="108" w:type="dxa"/>
              <w:right w:w="108" w:type="dxa"/>
            </w:tcMar>
          </w:tcPr>
          <w:p w14:paraId="6437E18B" w14:textId="19B2857C" w:rsidR="029E3F7C" w:rsidRPr="00EB1C88" w:rsidRDefault="029E3F7C" w:rsidP="029E3F7C">
            <w:pPr>
              <w:jc w:val="center"/>
              <w:rPr>
                <w:rFonts w:ascii="Arial" w:hAnsi="Arial" w:cs="Arial"/>
              </w:rPr>
            </w:pPr>
            <w:r w:rsidRPr="00EB1C88">
              <w:rPr>
                <w:rFonts w:ascii="Arial" w:eastAsia="Calibri Light" w:hAnsi="Arial" w:cs="Arial"/>
                <w:b/>
                <w:bCs/>
              </w:rPr>
              <w:t>4,8 a 6,4</w:t>
            </w:r>
          </w:p>
        </w:tc>
        <w:tc>
          <w:tcPr>
            <w:tcW w:w="1290" w:type="dxa"/>
            <w:tcMar>
              <w:left w:w="108" w:type="dxa"/>
              <w:right w:w="108" w:type="dxa"/>
            </w:tcMar>
          </w:tcPr>
          <w:p w14:paraId="4B54AD96" w14:textId="0BD75AC3" w:rsidR="029E3F7C" w:rsidRPr="00EB1C88" w:rsidRDefault="029E3F7C" w:rsidP="029E3F7C">
            <w:pPr>
              <w:jc w:val="center"/>
              <w:rPr>
                <w:rFonts w:ascii="Arial" w:hAnsi="Arial" w:cs="Arial"/>
              </w:rPr>
            </w:pPr>
            <w:r w:rsidRPr="00EB1C88">
              <w:rPr>
                <w:rFonts w:ascii="Arial" w:eastAsia="Calibri Light" w:hAnsi="Arial" w:cs="Arial"/>
                <w:b/>
                <w:bCs/>
              </w:rPr>
              <w:t>&gt; 6,4</w:t>
            </w:r>
          </w:p>
        </w:tc>
      </w:tr>
      <w:tr w:rsidR="029E3F7C" w:rsidRPr="00EB1C88" w14:paraId="540D1B41" w14:textId="77777777" w:rsidTr="004B3956">
        <w:trPr>
          <w:trHeight w:val="330"/>
          <w:jc w:val="center"/>
        </w:trPr>
        <w:tc>
          <w:tcPr>
            <w:tcW w:w="2820" w:type="dxa"/>
            <w:tcMar>
              <w:left w:w="108" w:type="dxa"/>
              <w:right w:w="108" w:type="dxa"/>
            </w:tcMar>
          </w:tcPr>
          <w:p w14:paraId="57E687B5" w14:textId="5E54EDA3" w:rsidR="029E3F7C" w:rsidRPr="00EB1C88" w:rsidRDefault="029E3F7C" w:rsidP="029E3F7C">
            <w:pPr>
              <w:jc w:val="center"/>
              <w:rPr>
                <w:rFonts w:ascii="Arial" w:hAnsi="Arial" w:cs="Arial"/>
              </w:rPr>
            </w:pPr>
            <w:r w:rsidRPr="00EB1C88">
              <w:rPr>
                <w:rFonts w:ascii="Arial" w:eastAsia="Calibri Light" w:hAnsi="Arial" w:cs="Arial"/>
              </w:rPr>
              <w:t>Perfil estructural y lámina</w:t>
            </w:r>
          </w:p>
        </w:tc>
        <w:tc>
          <w:tcPr>
            <w:tcW w:w="1290" w:type="dxa"/>
            <w:tcMar>
              <w:left w:w="108" w:type="dxa"/>
              <w:right w:w="108" w:type="dxa"/>
            </w:tcMar>
          </w:tcPr>
          <w:p w14:paraId="308A94AB" w14:textId="40BC5B5D" w:rsidR="029E3F7C" w:rsidRPr="00EB1C88" w:rsidRDefault="029E3F7C" w:rsidP="029E3F7C">
            <w:pPr>
              <w:jc w:val="center"/>
              <w:rPr>
                <w:rFonts w:ascii="Arial" w:hAnsi="Arial" w:cs="Arial"/>
              </w:rPr>
            </w:pPr>
            <w:r w:rsidRPr="00EB1C88">
              <w:rPr>
                <w:rFonts w:ascii="Arial" w:eastAsia="Calibri Light" w:hAnsi="Arial" w:cs="Arial"/>
              </w:rPr>
              <w:t>65</w:t>
            </w:r>
          </w:p>
        </w:tc>
        <w:tc>
          <w:tcPr>
            <w:tcW w:w="1290" w:type="dxa"/>
            <w:tcMar>
              <w:left w:w="108" w:type="dxa"/>
              <w:right w:w="108" w:type="dxa"/>
            </w:tcMar>
          </w:tcPr>
          <w:p w14:paraId="05BA22A5" w14:textId="5A8D5520" w:rsidR="029E3F7C" w:rsidRPr="00EB1C88" w:rsidRDefault="029E3F7C" w:rsidP="029E3F7C">
            <w:pPr>
              <w:jc w:val="center"/>
              <w:rPr>
                <w:rFonts w:ascii="Arial" w:hAnsi="Arial" w:cs="Arial"/>
              </w:rPr>
            </w:pPr>
            <w:r w:rsidRPr="00EB1C88">
              <w:rPr>
                <w:rFonts w:ascii="Arial" w:eastAsia="Calibri Light" w:hAnsi="Arial" w:cs="Arial"/>
              </w:rPr>
              <w:t>75</w:t>
            </w:r>
          </w:p>
        </w:tc>
        <w:tc>
          <w:tcPr>
            <w:tcW w:w="1290" w:type="dxa"/>
            <w:tcMar>
              <w:left w:w="108" w:type="dxa"/>
              <w:right w:w="108" w:type="dxa"/>
            </w:tcMar>
          </w:tcPr>
          <w:p w14:paraId="602FAAFC" w14:textId="6CB8741C" w:rsidR="029E3F7C" w:rsidRPr="00EB1C88" w:rsidRDefault="029E3F7C" w:rsidP="029E3F7C">
            <w:pPr>
              <w:jc w:val="center"/>
              <w:rPr>
                <w:rFonts w:ascii="Arial" w:hAnsi="Arial" w:cs="Arial"/>
              </w:rPr>
            </w:pPr>
            <w:r w:rsidRPr="00EB1C88">
              <w:rPr>
                <w:rFonts w:ascii="Arial" w:eastAsia="Calibri Light" w:hAnsi="Arial" w:cs="Arial"/>
              </w:rPr>
              <w:t>85</w:t>
            </w:r>
          </w:p>
        </w:tc>
        <w:tc>
          <w:tcPr>
            <w:tcW w:w="1290" w:type="dxa"/>
            <w:tcMar>
              <w:left w:w="108" w:type="dxa"/>
              <w:right w:w="108" w:type="dxa"/>
            </w:tcMar>
          </w:tcPr>
          <w:p w14:paraId="3C532D35" w14:textId="129E3FED" w:rsidR="029E3F7C" w:rsidRPr="00EB1C88" w:rsidRDefault="029E3F7C" w:rsidP="029E3F7C">
            <w:pPr>
              <w:jc w:val="center"/>
              <w:rPr>
                <w:rFonts w:ascii="Arial" w:hAnsi="Arial" w:cs="Arial"/>
              </w:rPr>
            </w:pPr>
            <w:r w:rsidRPr="00EB1C88">
              <w:rPr>
                <w:rFonts w:ascii="Arial" w:eastAsia="Calibri Light" w:hAnsi="Arial" w:cs="Arial"/>
              </w:rPr>
              <w:t>100</w:t>
            </w:r>
          </w:p>
        </w:tc>
      </w:tr>
      <w:tr w:rsidR="029E3F7C" w:rsidRPr="00EB1C88" w14:paraId="5CFA139D" w14:textId="77777777" w:rsidTr="004B3956">
        <w:trPr>
          <w:trHeight w:val="330"/>
          <w:jc w:val="center"/>
        </w:trPr>
        <w:tc>
          <w:tcPr>
            <w:tcW w:w="2820" w:type="dxa"/>
            <w:tcMar>
              <w:left w:w="108" w:type="dxa"/>
              <w:right w:w="108" w:type="dxa"/>
            </w:tcMar>
          </w:tcPr>
          <w:p w14:paraId="38269E44" w14:textId="6B6BCCFE" w:rsidR="029E3F7C" w:rsidRPr="00EB1C88" w:rsidRDefault="029E3F7C" w:rsidP="029E3F7C">
            <w:pPr>
              <w:jc w:val="center"/>
              <w:rPr>
                <w:rFonts w:ascii="Arial" w:hAnsi="Arial" w:cs="Arial"/>
              </w:rPr>
            </w:pPr>
            <w:r w:rsidRPr="00EB1C88">
              <w:rPr>
                <w:rFonts w:ascii="Arial" w:eastAsia="Calibri Light" w:hAnsi="Arial" w:cs="Arial"/>
              </w:rPr>
              <w:t>Tira y barra</w:t>
            </w:r>
          </w:p>
        </w:tc>
        <w:tc>
          <w:tcPr>
            <w:tcW w:w="1290" w:type="dxa"/>
            <w:tcMar>
              <w:left w:w="108" w:type="dxa"/>
              <w:right w:w="108" w:type="dxa"/>
            </w:tcMar>
          </w:tcPr>
          <w:p w14:paraId="04DDCD7D" w14:textId="0AC25D44" w:rsidR="029E3F7C" w:rsidRPr="00EB1C88" w:rsidRDefault="029E3F7C" w:rsidP="029E3F7C">
            <w:pPr>
              <w:jc w:val="center"/>
              <w:rPr>
                <w:rFonts w:ascii="Arial" w:hAnsi="Arial" w:cs="Arial"/>
              </w:rPr>
            </w:pPr>
            <w:r w:rsidRPr="00EB1C88">
              <w:rPr>
                <w:rFonts w:ascii="Arial" w:eastAsia="Calibri Light" w:hAnsi="Arial" w:cs="Arial"/>
              </w:rPr>
              <w:t>65</w:t>
            </w:r>
          </w:p>
        </w:tc>
        <w:tc>
          <w:tcPr>
            <w:tcW w:w="1290" w:type="dxa"/>
            <w:tcMar>
              <w:left w:w="108" w:type="dxa"/>
              <w:right w:w="108" w:type="dxa"/>
            </w:tcMar>
          </w:tcPr>
          <w:p w14:paraId="0386FC01" w14:textId="1C549592" w:rsidR="029E3F7C" w:rsidRPr="00EB1C88" w:rsidRDefault="029E3F7C" w:rsidP="029E3F7C">
            <w:pPr>
              <w:jc w:val="center"/>
              <w:rPr>
                <w:rFonts w:ascii="Arial" w:hAnsi="Arial" w:cs="Arial"/>
              </w:rPr>
            </w:pPr>
            <w:r w:rsidRPr="00EB1C88">
              <w:rPr>
                <w:rFonts w:ascii="Arial" w:eastAsia="Calibri Light" w:hAnsi="Arial" w:cs="Arial"/>
              </w:rPr>
              <w:t>75</w:t>
            </w:r>
          </w:p>
        </w:tc>
        <w:tc>
          <w:tcPr>
            <w:tcW w:w="1290" w:type="dxa"/>
            <w:tcMar>
              <w:left w:w="108" w:type="dxa"/>
              <w:right w:w="108" w:type="dxa"/>
            </w:tcMar>
          </w:tcPr>
          <w:p w14:paraId="482A5FF6" w14:textId="0738FD91" w:rsidR="029E3F7C" w:rsidRPr="00EB1C88" w:rsidRDefault="029E3F7C" w:rsidP="029E3F7C">
            <w:pPr>
              <w:jc w:val="center"/>
              <w:rPr>
                <w:rFonts w:ascii="Arial" w:hAnsi="Arial" w:cs="Arial"/>
              </w:rPr>
            </w:pPr>
            <w:r w:rsidRPr="00EB1C88">
              <w:rPr>
                <w:rFonts w:ascii="Arial" w:eastAsia="Calibri Light" w:hAnsi="Arial" w:cs="Arial"/>
              </w:rPr>
              <w:t>85</w:t>
            </w:r>
          </w:p>
        </w:tc>
        <w:tc>
          <w:tcPr>
            <w:tcW w:w="1290" w:type="dxa"/>
            <w:tcMar>
              <w:left w:w="108" w:type="dxa"/>
              <w:right w:w="108" w:type="dxa"/>
            </w:tcMar>
          </w:tcPr>
          <w:p w14:paraId="5650A565" w14:textId="2BE20B9C" w:rsidR="029E3F7C" w:rsidRPr="00EB1C88" w:rsidRDefault="029E3F7C" w:rsidP="029E3F7C">
            <w:pPr>
              <w:jc w:val="center"/>
              <w:rPr>
                <w:rFonts w:ascii="Arial" w:hAnsi="Arial" w:cs="Arial"/>
              </w:rPr>
            </w:pPr>
            <w:r w:rsidRPr="00EB1C88">
              <w:rPr>
                <w:rFonts w:ascii="Arial" w:eastAsia="Calibri Light" w:hAnsi="Arial" w:cs="Arial"/>
              </w:rPr>
              <w:t>100</w:t>
            </w:r>
          </w:p>
        </w:tc>
      </w:tr>
      <w:tr w:rsidR="029E3F7C" w:rsidRPr="00EB1C88" w14:paraId="4C6F4236" w14:textId="77777777" w:rsidTr="004B3956">
        <w:trPr>
          <w:trHeight w:val="330"/>
          <w:jc w:val="center"/>
        </w:trPr>
        <w:tc>
          <w:tcPr>
            <w:tcW w:w="2820" w:type="dxa"/>
            <w:tcMar>
              <w:left w:w="108" w:type="dxa"/>
              <w:right w:w="108" w:type="dxa"/>
            </w:tcMar>
          </w:tcPr>
          <w:p w14:paraId="1D79FA56" w14:textId="4D177B70" w:rsidR="029E3F7C" w:rsidRPr="00EB1C88" w:rsidRDefault="029E3F7C" w:rsidP="029E3F7C">
            <w:pPr>
              <w:jc w:val="center"/>
              <w:rPr>
                <w:rFonts w:ascii="Arial" w:hAnsi="Arial" w:cs="Arial"/>
              </w:rPr>
            </w:pPr>
            <w:r w:rsidRPr="00EB1C88">
              <w:rPr>
                <w:rFonts w:ascii="Arial" w:eastAsia="Calibri Light" w:hAnsi="Arial" w:cs="Arial"/>
              </w:rPr>
              <w:t>Tubería</w:t>
            </w:r>
          </w:p>
        </w:tc>
        <w:tc>
          <w:tcPr>
            <w:tcW w:w="1290" w:type="dxa"/>
            <w:tcMar>
              <w:left w:w="108" w:type="dxa"/>
              <w:right w:w="108" w:type="dxa"/>
            </w:tcMar>
          </w:tcPr>
          <w:p w14:paraId="1134A842" w14:textId="6CEA5260" w:rsidR="029E3F7C" w:rsidRPr="00EB1C88" w:rsidRDefault="029E3F7C" w:rsidP="029E3F7C">
            <w:pPr>
              <w:jc w:val="center"/>
              <w:rPr>
                <w:rFonts w:ascii="Arial" w:hAnsi="Arial" w:cs="Arial"/>
              </w:rPr>
            </w:pPr>
            <w:r w:rsidRPr="00EB1C88">
              <w:rPr>
                <w:rFonts w:ascii="Arial" w:eastAsia="Calibri Light" w:hAnsi="Arial" w:cs="Arial"/>
              </w:rPr>
              <w:t>45</w:t>
            </w:r>
          </w:p>
        </w:tc>
        <w:tc>
          <w:tcPr>
            <w:tcW w:w="1290" w:type="dxa"/>
            <w:tcMar>
              <w:left w:w="108" w:type="dxa"/>
              <w:right w:w="108" w:type="dxa"/>
            </w:tcMar>
          </w:tcPr>
          <w:p w14:paraId="0A9DD22F" w14:textId="7323E80C" w:rsidR="029E3F7C" w:rsidRPr="00EB1C88" w:rsidRDefault="029E3F7C" w:rsidP="029E3F7C">
            <w:pPr>
              <w:jc w:val="center"/>
              <w:rPr>
                <w:rFonts w:ascii="Arial" w:hAnsi="Arial" w:cs="Arial"/>
              </w:rPr>
            </w:pPr>
            <w:r w:rsidRPr="00EB1C88">
              <w:rPr>
                <w:rFonts w:ascii="Arial" w:eastAsia="Calibri Light" w:hAnsi="Arial" w:cs="Arial"/>
              </w:rPr>
              <w:t>75</w:t>
            </w:r>
          </w:p>
        </w:tc>
        <w:tc>
          <w:tcPr>
            <w:tcW w:w="1290" w:type="dxa"/>
            <w:tcMar>
              <w:left w:w="108" w:type="dxa"/>
              <w:right w:w="108" w:type="dxa"/>
            </w:tcMar>
          </w:tcPr>
          <w:p w14:paraId="6357D926" w14:textId="22F4C36A" w:rsidR="029E3F7C" w:rsidRPr="00EB1C88" w:rsidRDefault="029E3F7C" w:rsidP="029E3F7C">
            <w:pPr>
              <w:jc w:val="center"/>
              <w:rPr>
                <w:rFonts w:ascii="Arial" w:hAnsi="Arial" w:cs="Arial"/>
              </w:rPr>
            </w:pPr>
            <w:r w:rsidRPr="00EB1C88">
              <w:rPr>
                <w:rFonts w:ascii="Arial" w:eastAsia="Calibri Light" w:hAnsi="Arial" w:cs="Arial"/>
              </w:rPr>
              <w:t>75</w:t>
            </w:r>
          </w:p>
        </w:tc>
        <w:tc>
          <w:tcPr>
            <w:tcW w:w="1290" w:type="dxa"/>
            <w:tcMar>
              <w:left w:w="108" w:type="dxa"/>
              <w:right w:w="108" w:type="dxa"/>
            </w:tcMar>
          </w:tcPr>
          <w:p w14:paraId="3226226B" w14:textId="28CF8D76" w:rsidR="029E3F7C" w:rsidRPr="00EB1C88" w:rsidRDefault="029E3F7C" w:rsidP="029E3F7C">
            <w:pPr>
              <w:jc w:val="center"/>
              <w:rPr>
                <w:rFonts w:ascii="Arial" w:hAnsi="Arial" w:cs="Arial"/>
              </w:rPr>
            </w:pPr>
            <w:r w:rsidRPr="00EB1C88">
              <w:rPr>
                <w:rFonts w:ascii="Arial" w:eastAsia="Calibri Light" w:hAnsi="Arial" w:cs="Arial"/>
              </w:rPr>
              <w:t>75</w:t>
            </w:r>
          </w:p>
        </w:tc>
      </w:tr>
      <w:tr w:rsidR="029E3F7C" w:rsidRPr="00EB1C88" w14:paraId="1ACEB596" w14:textId="77777777" w:rsidTr="004B3956">
        <w:trPr>
          <w:trHeight w:val="330"/>
          <w:jc w:val="center"/>
        </w:trPr>
        <w:tc>
          <w:tcPr>
            <w:tcW w:w="2820" w:type="dxa"/>
            <w:tcMar>
              <w:left w:w="108" w:type="dxa"/>
              <w:right w:w="108" w:type="dxa"/>
            </w:tcMar>
          </w:tcPr>
          <w:p w14:paraId="72039A74" w14:textId="1F799497" w:rsidR="029E3F7C" w:rsidRPr="00EB1C88" w:rsidRDefault="029E3F7C" w:rsidP="029E3F7C">
            <w:pPr>
              <w:jc w:val="center"/>
              <w:rPr>
                <w:rFonts w:ascii="Arial" w:hAnsi="Arial" w:cs="Arial"/>
              </w:rPr>
            </w:pPr>
            <w:r w:rsidRPr="00EB1C88">
              <w:rPr>
                <w:rFonts w:ascii="Arial" w:eastAsia="Calibri Light" w:hAnsi="Arial" w:cs="Arial"/>
              </w:rPr>
              <w:t>Alambre</w:t>
            </w:r>
          </w:p>
        </w:tc>
        <w:tc>
          <w:tcPr>
            <w:tcW w:w="1290" w:type="dxa"/>
            <w:tcMar>
              <w:left w:w="108" w:type="dxa"/>
              <w:right w:w="108" w:type="dxa"/>
            </w:tcMar>
          </w:tcPr>
          <w:p w14:paraId="01593B92" w14:textId="76A8FD2E" w:rsidR="029E3F7C" w:rsidRPr="00EB1C88" w:rsidRDefault="029E3F7C" w:rsidP="029E3F7C">
            <w:pPr>
              <w:jc w:val="center"/>
              <w:rPr>
                <w:rFonts w:ascii="Arial" w:hAnsi="Arial" w:cs="Arial"/>
              </w:rPr>
            </w:pPr>
            <w:r w:rsidRPr="00EB1C88">
              <w:rPr>
                <w:rFonts w:ascii="Arial" w:eastAsia="Calibri Light" w:hAnsi="Arial" w:cs="Arial"/>
              </w:rPr>
              <w:t>50</w:t>
            </w:r>
          </w:p>
        </w:tc>
        <w:tc>
          <w:tcPr>
            <w:tcW w:w="1290" w:type="dxa"/>
            <w:tcMar>
              <w:left w:w="108" w:type="dxa"/>
              <w:right w:w="108" w:type="dxa"/>
            </w:tcMar>
          </w:tcPr>
          <w:p w14:paraId="1652D67B" w14:textId="1A3A4FB3" w:rsidR="029E3F7C" w:rsidRPr="00EB1C88" w:rsidRDefault="029E3F7C" w:rsidP="029E3F7C">
            <w:pPr>
              <w:jc w:val="center"/>
              <w:rPr>
                <w:rFonts w:ascii="Arial" w:hAnsi="Arial" w:cs="Arial"/>
              </w:rPr>
            </w:pPr>
            <w:r w:rsidRPr="00EB1C88">
              <w:rPr>
                <w:rFonts w:ascii="Arial" w:eastAsia="Calibri Light" w:hAnsi="Arial" w:cs="Arial"/>
              </w:rPr>
              <w:t>60</w:t>
            </w:r>
          </w:p>
        </w:tc>
        <w:tc>
          <w:tcPr>
            <w:tcW w:w="1290" w:type="dxa"/>
            <w:tcMar>
              <w:left w:w="108" w:type="dxa"/>
              <w:right w:w="108" w:type="dxa"/>
            </w:tcMar>
          </w:tcPr>
          <w:p w14:paraId="1864592A" w14:textId="1A3639DD" w:rsidR="029E3F7C" w:rsidRPr="00EB1C88" w:rsidRDefault="029E3F7C" w:rsidP="029E3F7C">
            <w:pPr>
              <w:jc w:val="center"/>
              <w:rPr>
                <w:rFonts w:ascii="Arial" w:hAnsi="Arial" w:cs="Arial"/>
              </w:rPr>
            </w:pPr>
            <w:r w:rsidRPr="00EB1C88">
              <w:rPr>
                <w:rFonts w:ascii="Arial" w:eastAsia="Calibri Light" w:hAnsi="Arial" w:cs="Arial"/>
              </w:rPr>
              <w:t>65</w:t>
            </w:r>
          </w:p>
        </w:tc>
        <w:tc>
          <w:tcPr>
            <w:tcW w:w="1290" w:type="dxa"/>
            <w:tcMar>
              <w:left w:w="108" w:type="dxa"/>
              <w:right w:w="108" w:type="dxa"/>
            </w:tcMar>
          </w:tcPr>
          <w:p w14:paraId="2312E11B" w14:textId="47B124AC" w:rsidR="029E3F7C" w:rsidRPr="00EB1C88" w:rsidRDefault="029E3F7C" w:rsidP="029E3F7C">
            <w:pPr>
              <w:jc w:val="center"/>
              <w:rPr>
                <w:rFonts w:ascii="Arial" w:hAnsi="Arial" w:cs="Arial"/>
              </w:rPr>
            </w:pPr>
            <w:r w:rsidRPr="00EB1C88">
              <w:rPr>
                <w:rFonts w:ascii="Arial" w:eastAsia="Calibri Light" w:hAnsi="Arial" w:cs="Arial"/>
              </w:rPr>
              <w:t>80</w:t>
            </w:r>
          </w:p>
        </w:tc>
      </w:tr>
    </w:tbl>
    <w:p w14:paraId="5BD9548B" w14:textId="7A022D91" w:rsidR="00F1381E" w:rsidRPr="00EB1C88" w:rsidRDefault="0FF8F3CF" w:rsidP="00560124">
      <w:pPr>
        <w:pStyle w:val="Prrafodelista"/>
        <w:numPr>
          <w:ilvl w:val="0"/>
          <w:numId w:val="14"/>
        </w:numPr>
        <w:spacing w:after="0"/>
        <w:rPr>
          <w:rFonts w:ascii="Arial" w:eastAsia="Calibri Light" w:hAnsi="Arial" w:cs="Arial"/>
          <w:lang w:val="es-ES"/>
        </w:rPr>
      </w:pPr>
      <w:r w:rsidRPr="00EB1C88">
        <w:rPr>
          <w:rFonts w:ascii="Arial" w:eastAsia="Calibri Light" w:hAnsi="Arial" w:cs="Arial"/>
          <w:lang w:val="es-ES"/>
        </w:rPr>
        <w:t>Los pernos, tuercas, golillas y pernos de escalera se galvanizarán de acuerdo con la norma ASTM A153 y ASTM 143.</w:t>
      </w:r>
    </w:p>
    <w:p w14:paraId="2E190DDC" w14:textId="2ADBDEF5" w:rsidR="00F1381E" w:rsidRPr="00EB1C88" w:rsidRDefault="0FF8F3CF" w:rsidP="00560124">
      <w:pPr>
        <w:pStyle w:val="Prrafodelista"/>
        <w:numPr>
          <w:ilvl w:val="0"/>
          <w:numId w:val="14"/>
        </w:numPr>
        <w:spacing w:after="0"/>
        <w:rPr>
          <w:rFonts w:ascii="Arial" w:eastAsia="Calibri Light" w:hAnsi="Arial" w:cs="Arial"/>
          <w:lang w:val="es-ES"/>
        </w:rPr>
      </w:pPr>
      <w:r w:rsidRPr="00EB1C88">
        <w:rPr>
          <w:rFonts w:ascii="Arial" w:eastAsia="Calibri Light" w:hAnsi="Arial" w:cs="Arial"/>
          <w:lang w:val="es-ES"/>
        </w:rPr>
        <w:t>El galvanizado de los pernos de anclaje será completo y cumplirán con las normas ASTM A123, ASTM A143 y ASTM A153.</w:t>
      </w:r>
    </w:p>
    <w:p w14:paraId="71802EE4" w14:textId="72A6806E" w:rsidR="00F1381E" w:rsidRPr="00EB1C88" w:rsidRDefault="0FF8F3CF" w:rsidP="00560124">
      <w:pPr>
        <w:pStyle w:val="Prrafodelista"/>
        <w:numPr>
          <w:ilvl w:val="0"/>
          <w:numId w:val="14"/>
        </w:numPr>
        <w:spacing w:after="0"/>
        <w:rPr>
          <w:rFonts w:ascii="Arial" w:eastAsia="Calibri Light" w:hAnsi="Arial" w:cs="Arial"/>
          <w:lang w:val="es-ES"/>
        </w:rPr>
      </w:pPr>
      <w:r w:rsidRPr="00EB1C88">
        <w:rPr>
          <w:rFonts w:ascii="Arial" w:eastAsia="Calibri Light" w:hAnsi="Arial" w:cs="Arial"/>
          <w:lang w:val="es-ES"/>
        </w:rPr>
        <w:t>Las roscas de las tuercas serán reparadas después de la galvanización y posteriormente deben lubricarse con aceite. La tuerca debe girar fácilmente, sin flojedad excesiva, a todo lo largo de la rosca del perno, permitiendo su atornillado a mano.</w:t>
      </w:r>
    </w:p>
    <w:p w14:paraId="1BC8DBE5" w14:textId="556D30E9" w:rsidR="00F1381E" w:rsidRPr="00EB1C88" w:rsidRDefault="0FF8F3CF" w:rsidP="00560124">
      <w:pPr>
        <w:pStyle w:val="Prrafodelista"/>
        <w:numPr>
          <w:ilvl w:val="0"/>
          <w:numId w:val="14"/>
        </w:numPr>
        <w:spacing w:after="0"/>
        <w:rPr>
          <w:rFonts w:ascii="Arial" w:eastAsia="Calibri Light" w:hAnsi="Arial" w:cs="Arial"/>
          <w:lang w:val="es-ES"/>
        </w:rPr>
      </w:pPr>
      <w:r w:rsidRPr="00EB1C88">
        <w:rPr>
          <w:rFonts w:ascii="Arial" w:eastAsia="Calibri Light" w:hAnsi="Arial" w:cs="Arial"/>
          <w:lang w:val="es-ES"/>
        </w:rPr>
        <w:t xml:space="preserve">Los trabajos de preparación del galvanizado y el proceso de galvanización en sí, no afectarán en forma adversa las propiedades mecánicas del acero. </w:t>
      </w:r>
    </w:p>
    <w:p w14:paraId="2E037AF3" w14:textId="3EBAD48A" w:rsidR="00F1381E" w:rsidRPr="00EB1C88" w:rsidRDefault="0FF8F3CF" w:rsidP="00560124">
      <w:pPr>
        <w:pStyle w:val="Prrafodelista"/>
        <w:numPr>
          <w:ilvl w:val="0"/>
          <w:numId w:val="10"/>
        </w:numPr>
        <w:spacing w:after="0"/>
        <w:rPr>
          <w:rFonts w:ascii="Arial" w:eastAsia="Calibri Light" w:hAnsi="Arial" w:cs="Arial"/>
          <w:lang w:val="es-CL"/>
        </w:rPr>
      </w:pPr>
      <w:r w:rsidRPr="00EB1C88">
        <w:rPr>
          <w:rFonts w:ascii="Arial" w:eastAsia="Calibri Light" w:hAnsi="Arial" w:cs="Arial"/>
          <w:lang w:val="es-CL"/>
        </w:rPr>
        <w:t>Evitar que se presenten pandeos o torceduras en los elementos, al ser sumergidos en el baño de zinc de acuerdo con lo especificado en la publicación ASTM A384.</w:t>
      </w:r>
    </w:p>
    <w:p w14:paraId="6ED1CEE4" w14:textId="40F7AF21" w:rsidR="00F1381E" w:rsidRPr="00EB1C88" w:rsidRDefault="0FF8F3CF" w:rsidP="00560124">
      <w:pPr>
        <w:pStyle w:val="Prrafodelista"/>
        <w:numPr>
          <w:ilvl w:val="0"/>
          <w:numId w:val="9"/>
        </w:numPr>
        <w:spacing w:after="0"/>
        <w:rPr>
          <w:rFonts w:ascii="Arial" w:eastAsia="Calibri Light" w:hAnsi="Arial" w:cs="Arial"/>
          <w:lang w:val="es-CL"/>
        </w:rPr>
      </w:pPr>
      <w:r w:rsidRPr="00EB1C88">
        <w:rPr>
          <w:rFonts w:ascii="Arial" w:eastAsia="Calibri Light" w:hAnsi="Arial" w:cs="Arial"/>
          <w:lang w:val="es-CL"/>
        </w:rPr>
        <w:lastRenderedPageBreak/>
        <w:t>Evitar pérdidas en la ductilidad y en la resistencia del acero que puedan producirse a causa del proceso de galvanización; deben seguirse las recomendaciones consignadas en la publicación ASTM A143.</w:t>
      </w:r>
    </w:p>
    <w:p w14:paraId="1C84C707" w14:textId="29F316B9" w:rsidR="00F1381E" w:rsidRPr="00EB1C88" w:rsidRDefault="0FF8F3CF" w:rsidP="00560124">
      <w:pPr>
        <w:pStyle w:val="Prrafodelista"/>
        <w:numPr>
          <w:ilvl w:val="0"/>
          <w:numId w:val="13"/>
        </w:numPr>
        <w:spacing w:after="0"/>
        <w:rPr>
          <w:rFonts w:ascii="Arial" w:eastAsia="Calibri Light" w:hAnsi="Arial" w:cs="Arial"/>
          <w:lang w:val="es-ES"/>
        </w:rPr>
      </w:pPr>
      <w:r w:rsidRPr="00EB1C88">
        <w:rPr>
          <w:rFonts w:ascii="Arial" w:eastAsia="Calibri Light" w:hAnsi="Arial" w:cs="Arial"/>
          <w:lang w:val="es-ES"/>
        </w:rPr>
        <w:t>El Contratista realizará en todo momento un proceso de calidad tal, que se eviten las reparaciones al galvanizado. Para la ejecución de cualquier reparación, El Contratista seguirá el procedimiento respectivo siguiendo las indicaciones de la publicación ASTM A780.</w:t>
      </w:r>
    </w:p>
    <w:p w14:paraId="2B9F9016" w14:textId="5D98310C" w:rsidR="00F1381E" w:rsidRPr="00EB1C88" w:rsidRDefault="0FF8F3CF" w:rsidP="00560124">
      <w:pPr>
        <w:pStyle w:val="Prrafodelista"/>
        <w:numPr>
          <w:ilvl w:val="0"/>
          <w:numId w:val="13"/>
        </w:numPr>
        <w:spacing w:after="0"/>
        <w:rPr>
          <w:rFonts w:ascii="Arial" w:eastAsia="Calibri Light" w:hAnsi="Arial" w:cs="Arial"/>
          <w:lang w:val="es-ES"/>
        </w:rPr>
      </w:pPr>
      <w:r w:rsidRPr="00EB1C88">
        <w:rPr>
          <w:rFonts w:ascii="Arial" w:eastAsia="Calibri Light" w:hAnsi="Arial" w:cs="Arial"/>
          <w:lang w:val="es-ES"/>
        </w:rPr>
        <w:t>Los daños al galvanizado que resulten en pérdida de la capa de zinc hasta el punto de dejar expuesto el acero y que se causen durante las operaciones de fabricación, transporte, manejo, descargue y entrega del material, serán causa suficiente para que las piezas afectadas se rechacen.</w:t>
      </w:r>
    </w:p>
    <w:p w14:paraId="429F4F40" w14:textId="1749478C" w:rsidR="00F1381E" w:rsidRPr="00EB1C88" w:rsidRDefault="0FF8F3CF" w:rsidP="00560124">
      <w:pPr>
        <w:pStyle w:val="Prrafodelista"/>
        <w:numPr>
          <w:ilvl w:val="0"/>
          <w:numId w:val="13"/>
        </w:numPr>
        <w:spacing w:after="0"/>
        <w:rPr>
          <w:rFonts w:ascii="Arial" w:eastAsia="Calibri Light" w:hAnsi="Arial" w:cs="Arial"/>
          <w:lang w:val="es-CL"/>
        </w:rPr>
      </w:pPr>
      <w:r w:rsidRPr="00EB1C88">
        <w:rPr>
          <w:rFonts w:ascii="Arial" w:eastAsia="Calibri Light" w:hAnsi="Arial" w:cs="Arial"/>
          <w:lang w:val="es-CL"/>
        </w:rPr>
        <w:t>Las piezas que se rechacen por defectos en la galvanización o daños al galvanizado y cuyo espesor sean mayores a 7 mm, podrán ser galvanizadas de nuevo en caliente, una vez que la capa inicial de zinc haya sido removida con ácido y la superficie de acero haya sido preparada en forma apropiada como se indicó anteriormente.</w:t>
      </w:r>
    </w:p>
    <w:p w14:paraId="37E88C9B" w14:textId="3F09DEB4" w:rsidR="00F1381E" w:rsidRPr="00EB1C88" w:rsidRDefault="0FF8F3CF" w:rsidP="00560124">
      <w:pPr>
        <w:pStyle w:val="Prrafodelista"/>
        <w:numPr>
          <w:ilvl w:val="0"/>
          <w:numId w:val="13"/>
        </w:numPr>
        <w:spacing w:after="0"/>
        <w:rPr>
          <w:rFonts w:ascii="Arial" w:eastAsia="Calibri Light" w:hAnsi="Arial" w:cs="Arial"/>
          <w:lang w:val="es-ES"/>
        </w:rPr>
      </w:pPr>
      <w:r w:rsidRPr="00EB1C88">
        <w:rPr>
          <w:rFonts w:ascii="Arial" w:eastAsia="Calibri Light" w:hAnsi="Arial" w:cs="Arial"/>
          <w:lang w:val="es-ES"/>
        </w:rPr>
        <w:t>Cualquier elemento cuyo galvanizado se vuelva a dañar después del segundo baño, será rechazado definitivamente y no podrá solicitarse una nueva inspección ni formar parte de otros lotes.</w:t>
      </w:r>
    </w:p>
    <w:p w14:paraId="1B60CB8F" w14:textId="02236743" w:rsidR="00F1381E" w:rsidRPr="00EB1C88" w:rsidRDefault="0FF8F3CF" w:rsidP="00560124">
      <w:pPr>
        <w:pStyle w:val="Prrafodelista"/>
        <w:numPr>
          <w:ilvl w:val="0"/>
          <w:numId w:val="13"/>
        </w:numPr>
        <w:spacing w:after="0"/>
        <w:rPr>
          <w:rFonts w:ascii="Arial" w:eastAsia="Calibri Light" w:hAnsi="Arial" w:cs="Arial"/>
          <w:lang w:val="es-ES"/>
        </w:rPr>
      </w:pPr>
      <w:r w:rsidRPr="00EB1C88">
        <w:rPr>
          <w:rFonts w:ascii="Arial" w:eastAsia="Calibri Light" w:hAnsi="Arial" w:cs="Arial"/>
          <w:lang w:val="es-ES"/>
        </w:rPr>
        <w:t>El galvanizado quedará liso, limpio, uniforme, continuo y libre de defectos. El exceso de zinc en pernos, tuercas, golillas serán removido por centrifugado.</w:t>
      </w:r>
    </w:p>
    <w:p w14:paraId="3845911C" w14:textId="606430B0" w:rsidR="00F1381E" w:rsidRPr="00EB1C88" w:rsidRDefault="0FF8F3CF" w:rsidP="00560124">
      <w:pPr>
        <w:pStyle w:val="Prrafodelista"/>
        <w:numPr>
          <w:ilvl w:val="0"/>
          <w:numId w:val="13"/>
        </w:numPr>
        <w:spacing w:after="0"/>
        <w:rPr>
          <w:rFonts w:ascii="Arial" w:eastAsia="Calibri Light" w:hAnsi="Arial" w:cs="Arial"/>
          <w:lang w:val="es-ES"/>
        </w:rPr>
      </w:pPr>
      <w:r w:rsidRPr="00EB1C88">
        <w:rPr>
          <w:rFonts w:ascii="Arial" w:eastAsia="Calibri Light" w:hAnsi="Arial" w:cs="Arial"/>
          <w:lang w:val="es-ES"/>
        </w:rPr>
        <w:t>Los elementos pertenecientes a las plantillas para fijación de pernos de anclaje no requieren galvanizado.</w:t>
      </w:r>
    </w:p>
    <w:p w14:paraId="7E5F0C14" w14:textId="6C285846" w:rsidR="00F1381E" w:rsidRPr="00EB1C88" w:rsidRDefault="0FF8F3CF" w:rsidP="00560124">
      <w:pPr>
        <w:pStyle w:val="Prrafodelista"/>
        <w:numPr>
          <w:ilvl w:val="0"/>
          <w:numId w:val="13"/>
        </w:numPr>
        <w:spacing w:after="0"/>
        <w:rPr>
          <w:rFonts w:ascii="Arial" w:eastAsia="Calibri Light" w:hAnsi="Arial" w:cs="Arial"/>
          <w:lang w:val="es-ES"/>
        </w:rPr>
      </w:pPr>
      <w:r w:rsidRPr="00EB1C88">
        <w:rPr>
          <w:rFonts w:ascii="Arial" w:eastAsia="Calibri Light" w:hAnsi="Arial" w:cs="Arial"/>
          <w:lang w:val="es-ES"/>
        </w:rPr>
        <w:t>Luego de la galvanización las piezas serán apiladas cuidadosamente sobre tacos de madera y en posición inclinada con el fin de permitir el escurrimiento del agua para proceder al despacho.</w:t>
      </w:r>
    </w:p>
    <w:p w14:paraId="59E9ADDF" w14:textId="65522439" w:rsidR="00F1381E" w:rsidRPr="00EB1C88" w:rsidRDefault="0FF8F3CF" w:rsidP="00560124">
      <w:pPr>
        <w:pStyle w:val="Prrafodelista"/>
        <w:numPr>
          <w:ilvl w:val="0"/>
          <w:numId w:val="13"/>
        </w:numPr>
        <w:spacing w:after="0"/>
        <w:rPr>
          <w:rFonts w:ascii="Arial" w:eastAsia="Calibri Light" w:hAnsi="Arial" w:cs="Arial"/>
          <w:lang w:val="es-ES"/>
        </w:rPr>
      </w:pPr>
      <w:r w:rsidRPr="00EB1C88">
        <w:rPr>
          <w:rFonts w:ascii="Arial" w:eastAsia="Calibri Light" w:hAnsi="Arial" w:cs="Arial"/>
          <w:lang w:val="es-ES"/>
        </w:rPr>
        <w:t xml:space="preserve">Las cantidades de peso de materiales presentadas en los planos de fabricación incluyen el peso teórico de los elementos en negro y el peso aproximado de los elementos galvanizados. Es responsabilidad </w:t>
      </w:r>
      <w:r w:rsidR="005C6C6F" w:rsidRPr="00EB1C88">
        <w:rPr>
          <w:rFonts w:ascii="Arial" w:eastAsia="Calibri Light" w:hAnsi="Arial" w:cs="Arial"/>
          <w:lang w:val="es-ES"/>
        </w:rPr>
        <w:t>del</w:t>
      </w:r>
      <w:r w:rsidR="004B3956">
        <w:rPr>
          <w:rFonts w:ascii="Arial" w:eastAsia="Calibri Light" w:hAnsi="Arial" w:cs="Arial"/>
          <w:lang w:val="es-ES"/>
        </w:rPr>
        <w:t xml:space="preserve"> </w:t>
      </w:r>
      <w:r w:rsidRPr="00EB1C88">
        <w:rPr>
          <w:rFonts w:ascii="Arial" w:eastAsia="Calibri Light" w:hAnsi="Arial" w:cs="Arial"/>
          <w:lang w:val="es-ES"/>
        </w:rPr>
        <w:t>Contratista verificar el peso final de los elementos galvanizados con el peso reportado en planos.</w:t>
      </w:r>
    </w:p>
    <w:p w14:paraId="117F4E92" w14:textId="10464153" w:rsidR="00F1381E" w:rsidRPr="00EB1C88" w:rsidRDefault="401FD43A" w:rsidP="029E3F7C">
      <w:pPr>
        <w:pStyle w:val="Ttulo1"/>
        <w:rPr>
          <w:rFonts w:cs="Arial"/>
          <w:szCs w:val="22"/>
        </w:rPr>
      </w:pPr>
      <w:bookmarkStart w:id="186" w:name="_Toc188610325"/>
      <w:r w:rsidRPr="00EB1C88">
        <w:rPr>
          <w:rFonts w:cs="Arial"/>
          <w:szCs w:val="22"/>
        </w:rPr>
        <w:t>MONTAJE DE FUNDACIONES PREFABRICADAS</w:t>
      </w:r>
      <w:bookmarkEnd w:id="186"/>
    </w:p>
    <w:p w14:paraId="2692CBC4" w14:textId="2DF9A24B" w:rsidR="00F1381E" w:rsidRPr="00EB1C88" w:rsidRDefault="401FD43A" w:rsidP="029E3F7C">
      <w:pPr>
        <w:rPr>
          <w:rFonts w:ascii="Arial" w:hAnsi="Arial" w:cs="Arial"/>
        </w:rPr>
      </w:pPr>
      <w:r w:rsidRPr="00EB1C88">
        <w:rPr>
          <w:rFonts w:ascii="Arial" w:eastAsia="Calibri Light" w:hAnsi="Arial" w:cs="Arial"/>
          <w:lang w:val="es-ES"/>
        </w:rPr>
        <w:t xml:space="preserve">Durante el montaje de fundaciones prefabricadas se deberá respetar particularmente el siguiente método de construcción y montaje. </w:t>
      </w:r>
    </w:p>
    <w:p w14:paraId="2AF93AF7" w14:textId="63D873AE"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El acopio de los elementos se debe realizar siempre en lugares abiertos y espaciosos para permitir una buena maniobrabilidad de la carga y descarga de los elementos, este lugar debe ser lo más plano posible que permita la horizontalidad de los elementos, estos no van directamente al piso, sino que, deben ser apoyados en dos puntos sin que entre estos existan obstáculos.</w:t>
      </w:r>
    </w:p>
    <w:p w14:paraId="0E102321" w14:textId="60ACE692"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Las obras deben estar limpias para permitir los desplazamientos de los equipos, maquinarias y de los elementos prefabricados.</w:t>
      </w:r>
    </w:p>
    <w:p w14:paraId="03E4B6E1" w14:textId="5FA2B282"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Si las piezas se transportan en posición vertical habrá que disponer de caballetes de madera o metálicos para su apoyo.</w:t>
      </w:r>
    </w:p>
    <w:p w14:paraId="1BEF9234" w14:textId="7019AA24"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lastRenderedPageBreak/>
        <w:t>Es conveniente proteger los puntos de apoyo con topes blandos, para que no se generen daños superficiales.</w:t>
      </w:r>
    </w:p>
    <w:p w14:paraId="47DA7DF5" w14:textId="0B53D0FD"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En el caso de transportar elementos en posición horizontal, estos deben apoyarse directamente unos sobre otros, por lo que se debe intercalar cuartones, de madera que la superficie de apoyo no sea reducida y esté lo más horizontal posible.</w:t>
      </w:r>
    </w:p>
    <w:p w14:paraId="55446EC2" w14:textId="4601FDA5"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 xml:space="preserve">Las excavaciones que recibirán las fundaciones prefabricadas, deberán excavarse controladamente a modo de no producirse sobre excavaciones que requieran un tratamiento de reparación como lo indica esta especificación. </w:t>
      </w:r>
    </w:p>
    <w:p w14:paraId="34A1A2AD" w14:textId="41CAA4A8"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Las cuadrillas de montaje deben estar compuestas por operarios especializados con los elementos de seguridad necesarios para desarrollar un trabajo de maniobras complejas.</w:t>
      </w:r>
    </w:p>
    <w:p w14:paraId="5AD13E61" w14:textId="4126F1C8"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 xml:space="preserve">La grúa </w:t>
      </w:r>
      <w:r w:rsidR="00660890">
        <w:rPr>
          <w:rFonts w:ascii="Arial" w:eastAsia="Calibri Light" w:hAnsi="Arial" w:cs="Arial"/>
          <w:lang w:val="es-ES"/>
        </w:rPr>
        <w:t xml:space="preserve">debe </w:t>
      </w:r>
      <w:r w:rsidRPr="00EB1C88">
        <w:rPr>
          <w:rFonts w:ascii="Arial" w:eastAsia="Calibri Light" w:hAnsi="Arial" w:cs="Arial"/>
          <w:lang w:val="es-ES"/>
        </w:rPr>
        <w:t>tener un mínimo de dos velocidades de trabajo, debido a diferencia de pesos. La totalidad de movimientos que posea una maquina se deberá realizar mediante tracción hidráulica, con el fin de lograr movimientos de alta precisión (ser capaz de colocar elementos en puntos exactos sin golpes).</w:t>
      </w:r>
    </w:p>
    <w:p w14:paraId="39B4665E" w14:textId="26E392B1"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En lo posible, para el izaje de las estructuras deberán considerarse los elementos dispuestos en la fundación para este fin, pero en caso de ser necesario, el montador podrá considerar puntos de fijación adicionales, previa autorización de la ITO, evitando generar esfuerzos dañinos sobre las fundaciones.</w:t>
      </w:r>
    </w:p>
    <w:p w14:paraId="1B485A91" w14:textId="34B1D437" w:rsidR="00F1381E" w:rsidRPr="00EB1C88" w:rsidRDefault="401FD43A" w:rsidP="029E3F7C">
      <w:pPr>
        <w:pStyle w:val="Prrafodelista"/>
        <w:numPr>
          <w:ilvl w:val="0"/>
          <w:numId w:val="1"/>
        </w:numPr>
        <w:spacing w:after="0"/>
        <w:rPr>
          <w:rFonts w:ascii="Arial" w:eastAsia="Calibri Light" w:hAnsi="Arial" w:cs="Arial"/>
          <w:lang w:val="es-ES"/>
        </w:rPr>
      </w:pPr>
      <w:r w:rsidRPr="00EB1C88">
        <w:rPr>
          <w:rFonts w:ascii="Arial" w:eastAsia="Calibri Light" w:hAnsi="Arial" w:cs="Arial"/>
          <w:lang w:val="es-ES"/>
        </w:rPr>
        <w:t>El montaje deberá cumplir con los procedimientos aprobados por Mandante y el Contratista deberá presentar un AST (Análisis del trabajo seguro) a la ITO para su aprobación previo a iniciar la faena.</w:t>
      </w:r>
    </w:p>
    <w:p w14:paraId="46F0B351" w14:textId="33264380" w:rsidR="00F1381E" w:rsidRPr="00EB1C88" w:rsidRDefault="47EFBB5C" w:rsidP="029E3F7C">
      <w:pPr>
        <w:pStyle w:val="Ttulo1"/>
        <w:rPr>
          <w:rFonts w:cs="Arial"/>
          <w:szCs w:val="22"/>
        </w:rPr>
      </w:pPr>
      <w:bookmarkStart w:id="187" w:name="_Toc188610326"/>
      <w:r w:rsidRPr="00EB1C88">
        <w:rPr>
          <w:rFonts w:cs="Arial"/>
          <w:szCs w:val="22"/>
        </w:rPr>
        <w:t>MONTAJE DE ESTRUCTURAS</w:t>
      </w:r>
      <w:bookmarkEnd w:id="187"/>
    </w:p>
    <w:p w14:paraId="6BFDF2C7" w14:textId="5DB2A311" w:rsidR="00F1381E" w:rsidRPr="00EB1C88" w:rsidRDefault="393F1B15" w:rsidP="00C52B23">
      <w:pPr>
        <w:pStyle w:val="Ttulo2"/>
        <w:ind w:left="567"/>
        <w:rPr>
          <w:rFonts w:eastAsia="Calibri" w:cs="Arial"/>
          <w:bCs w:val="0"/>
          <w:szCs w:val="22"/>
        </w:rPr>
      </w:pPr>
      <w:bookmarkStart w:id="188" w:name="_Toc188610327"/>
      <w:r w:rsidRPr="00EB1C88">
        <w:rPr>
          <w:rFonts w:cs="Arial"/>
          <w:szCs w:val="22"/>
        </w:rPr>
        <w:t>MARCAS PARA MONTAJE</w:t>
      </w:r>
      <w:bookmarkEnd w:id="188"/>
    </w:p>
    <w:p w14:paraId="4F755F65" w14:textId="7B1FF9BA" w:rsidR="00F1381E" w:rsidRPr="00EB1C88" w:rsidRDefault="393F1B15" w:rsidP="029E3F7C">
      <w:pPr>
        <w:rPr>
          <w:rFonts w:ascii="Arial" w:hAnsi="Arial" w:cs="Arial"/>
        </w:rPr>
      </w:pPr>
      <w:r w:rsidRPr="00EB1C88">
        <w:rPr>
          <w:rFonts w:ascii="Arial" w:eastAsia="Calibri Light" w:hAnsi="Arial" w:cs="Arial"/>
          <w:lang w:val="es-ES"/>
        </w:rPr>
        <w:t xml:space="preserve">Antes de galvanizar, todos los miembros, incluyendo todas las placas y conjuntos soldados, serán estampados con los números y letras definitivos, los cuales corresponderán con los planos de fabricación y la lista de composición de materiales. Las marcas para montaje serán de la siguiente forma: </w:t>
      </w:r>
    </w:p>
    <w:p w14:paraId="14038C79" w14:textId="5959241C" w:rsidR="00F1381E" w:rsidRPr="00EB1C88" w:rsidRDefault="393F1B15" w:rsidP="00560124">
      <w:pPr>
        <w:pStyle w:val="Prrafodelista"/>
        <w:numPr>
          <w:ilvl w:val="0"/>
          <w:numId w:val="16"/>
        </w:numPr>
        <w:spacing w:after="0"/>
        <w:rPr>
          <w:rFonts w:ascii="Arial" w:eastAsia="Calibri Light" w:hAnsi="Arial" w:cs="Arial"/>
          <w:lang w:val="es-ES"/>
        </w:rPr>
      </w:pPr>
      <w:r w:rsidRPr="00EB1C88">
        <w:rPr>
          <w:rFonts w:ascii="Arial" w:eastAsia="Calibri Light" w:hAnsi="Arial" w:cs="Arial"/>
          <w:lang w:val="es-ES"/>
        </w:rPr>
        <w:t>Primero: dos o tres campos para identificación de la subestación.</w:t>
      </w:r>
    </w:p>
    <w:p w14:paraId="1578D98D" w14:textId="1AE9CD29" w:rsidR="00F1381E" w:rsidRPr="00EB1C88" w:rsidRDefault="393F1B15" w:rsidP="00560124">
      <w:pPr>
        <w:pStyle w:val="Prrafodelista"/>
        <w:numPr>
          <w:ilvl w:val="0"/>
          <w:numId w:val="16"/>
        </w:numPr>
        <w:spacing w:after="0"/>
        <w:rPr>
          <w:rFonts w:ascii="Arial" w:eastAsia="Calibri Light" w:hAnsi="Arial" w:cs="Arial"/>
          <w:lang w:val="es-ES"/>
        </w:rPr>
      </w:pPr>
      <w:r w:rsidRPr="00EB1C88">
        <w:rPr>
          <w:rFonts w:ascii="Arial" w:eastAsia="Calibri Light" w:hAnsi="Arial" w:cs="Arial"/>
          <w:lang w:val="es-ES"/>
        </w:rPr>
        <w:t>Segundo: dos o tres campos según el tipo de estructura (viga, columna o soporte).</w:t>
      </w:r>
    </w:p>
    <w:p w14:paraId="68D39774" w14:textId="1B91BA63" w:rsidR="00F1381E" w:rsidRPr="00EB1C88" w:rsidRDefault="393F1B15" w:rsidP="00560124">
      <w:pPr>
        <w:pStyle w:val="Prrafodelista"/>
        <w:numPr>
          <w:ilvl w:val="0"/>
          <w:numId w:val="16"/>
        </w:numPr>
        <w:spacing w:after="0"/>
        <w:rPr>
          <w:rFonts w:ascii="Arial" w:eastAsia="Calibri Light" w:hAnsi="Arial" w:cs="Arial"/>
          <w:lang w:val="es-ES"/>
        </w:rPr>
      </w:pPr>
      <w:r w:rsidRPr="00EB1C88">
        <w:rPr>
          <w:rFonts w:ascii="Arial" w:eastAsia="Calibri Light" w:hAnsi="Arial" w:cs="Arial"/>
          <w:lang w:val="es-ES"/>
        </w:rPr>
        <w:t>Tercero: número correspondiente a la posición en el plano de fabricación.</w:t>
      </w:r>
    </w:p>
    <w:p w14:paraId="49576CE7" w14:textId="768B45EB" w:rsidR="00F1381E" w:rsidRPr="00EB1C88" w:rsidRDefault="393F1B15" w:rsidP="00560124">
      <w:pPr>
        <w:pStyle w:val="Prrafodelista"/>
        <w:numPr>
          <w:ilvl w:val="0"/>
          <w:numId w:val="16"/>
        </w:numPr>
        <w:spacing w:after="0"/>
        <w:rPr>
          <w:rFonts w:ascii="Arial" w:eastAsia="Calibri Light" w:hAnsi="Arial" w:cs="Arial"/>
          <w:lang w:val="es-ES"/>
        </w:rPr>
      </w:pPr>
      <w:r w:rsidRPr="00EB1C88">
        <w:rPr>
          <w:rFonts w:ascii="Arial" w:eastAsia="Calibri Light" w:hAnsi="Arial" w:cs="Arial"/>
          <w:lang w:val="es-ES"/>
        </w:rPr>
        <w:t>Cuarto: para designar la calidad del acero se adiciona la letra “H” sólo en el caso de aceros de alta resistencia.</w:t>
      </w:r>
    </w:p>
    <w:p w14:paraId="5E6EA1A8" w14:textId="6852405C" w:rsidR="00F1381E" w:rsidRPr="00EB1C88" w:rsidRDefault="393F1B15" w:rsidP="00560124">
      <w:pPr>
        <w:pStyle w:val="Prrafodelista"/>
        <w:numPr>
          <w:ilvl w:val="0"/>
          <w:numId w:val="16"/>
        </w:numPr>
        <w:spacing w:after="0"/>
        <w:rPr>
          <w:rFonts w:ascii="Arial" w:eastAsia="Calibri Light" w:hAnsi="Arial" w:cs="Arial"/>
          <w:lang w:val="es-ES"/>
        </w:rPr>
      </w:pPr>
      <w:r w:rsidRPr="00EB1C88">
        <w:rPr>
          <w:rFonts w:ascii="Arial" w:eastAsia="Calibri Light" w:hAnsi="Arial" w:cs="Arial"/>
          <w:lang w:val="es-ES"/>
        </w:rPr>
        <w:t>Los números y las letras serán por lo menos de 16 mm de altura y ser claramente legibles después de la galvanización.</w:t>
      </w:r>
    </w:p>
    <w:p w14:paraId="64FA960F" w14:textId="735E8895" w:rsidR="00F1381E" w:rsidRPr="00EB1C88" w:rsidRDefault="393F1B15" w:rsidP="00560124">
      <w:pPr>
        <w:pStyle w:val="Prrafodelista"/>
        <w:numPr>
          <w:ilvl w:val="0"/>
          <w:numId w:val="16"/>
        </w:numPr>
        <w:spacing w:after="0"/>
        <w:rPr>
          <w:rFonts w:ascii="Arial" w:eastAsia="Calibri Light" w:hAnsi="Arial" w:cs="Arial"/>
          <w:lang w:val="es-ES"/>
        </w:rPr>
      </w:pPr>
      <w:r w:rsidRPr="00EB1C88">
        <w:rPr>
          <w:rFonts w:ascii="Arial" w:eastAsia="Calibri Light" w:hAnsi="Arial" w:cs="Arial"/>
          <w:lang w:val="es-ES"/>
        </w:rPr>
        <w:t>Las piezas cuya longitud sea mayor de 3,50 m, llevarán marcas en los dos extremos, en caras alternas.</w:t>
      </w:r>
    </w:p>
    <w:p w14:paraId="4AD4BC28" w14:textId="77E30699" w:rsidR="00F1381E" w:rsidRPr="00EB1C88" w:rsidRDefault="190786B6" w:rsidP="00C52B23">
      <w:pPr>
        <w:pStyle w:val="Ttulo2"/>
        <w:ind w:left="567" w:hanging="578"/>
        <w:rPr>
          <w:rFonts w:cs="Arial"/>
          <w:szCs w:val="22"/>
          <w:lang w:val="es-ES"/>
        </w:rPr>
      </w:pPr>
      <w:bookmarkStart w:id="189" w:name="_Toc188610328"/>
      <w:r w:rsidRPr="00EB1C88">
        <w:rPr>
          <w:rFonts w:cs="Arial"/>
          <w:szCs w:val="22"/>
          <w:lang w:val="es-ES"/>
        </w:rPr>
        <w:lastRenderedPageBreak/>
        <w:t>PRUEBAS</w:t>
      </w:r>
      <w:bookmarkEnd w:id="189"/>
    </w:p>
    <w:p w14:paraId="1310135B" w14:textId="65589ABE" w:rsidR="00F1381E" w:rsidRPr="00EB1C88" w:rsidRDefault="393F1B15" w:rsidP="009B3E69">
      <w:pPr>
        <w:pStyle w:val="Ttulo3"/>
        <w:rPr>
          <w:rFonts w:cs="Arial"/>
        </w:rPr>
      </w:pPr>
      <w:r w:rsidRPr="00EB1C88">
        <w:rPr>
          <w:rFonts w:cs="Arial"/>
        </w:rPr>
        <w:t xml:space="preserve"> </w:t>
      </w:r>
      <w:bookmarkStart w:id="190" w:name="_Toc188610329"/>
      <w:r w:rsidRPr="00EB1C88">
        <w:rPr>
          <w:rFonts w:cs="Arial"/>
        </w:rPr>
        <w:t>PRUEBAS E INSPECCIÓN EN FABRICACIÓN</w:t>
      </w:r>
      <w:bookmarkEnd w:id="190"/>
    </w:p>
    <w:p w14:paraId="24017B16" w14:textId="47CE02E6" w:rsidR="00F1381E" w:rsidRPr="00EB1C88" w:rsidRDefault="393F1B15" w:rsidP="029E3F7C">
      <w:pPr>
        <w:rPr>
          <w:rFonts w:ascii="Arial" w:hAnsi="Arial" w:cs="Arial"/>
        </w:rPr>
      </w:pPr>
      <w:r w:rsidRPr="00EB1C88">
        <w:rPr>
          <w:rFonts w:ascii="Arial" w:eastAsia="Calibri Light" w:hAnsi="Arial" w:cs="Arial"/>
          <w:lang w:val="es-ES"/>
        </w:rPr>
        <w:t>Todas las piezas suministradas por El Contratista deben permitir el correcto ensamble de las estructuras. Cualquier inconveniente o retraso en la etapa de montaje debido a piezas mal fabricadas, será responsabilidad de El Contratista.</w:t>
      </w:r>
    </w:p>
    <w:p w14:paraId="2B5FA60C" w14:textId="041C1391" w:rsidR="00F1381E" w:rsidRPr="00EB1C88" w:rsidRDefault="393F1B15" w:rsidP="029E3F7C">
      <w:pPr>
        <w:rPr>
          <w:rFonts w:ascii="Arial" w:hAnsi="Arial" w:cs="Arial"/>
        </w:rPr>
      </w:pPr>
      <w:r w:rsidRPr="00EB1C88">
        <w:rPr>
          <w:rFonts w:ascii="Arial" w:eastAsia="Calibri Light" w:hAnsi="Arial" w:cs="Arial"/>
          <w:lang w:val="es-ES"/>
        </w:rPr>
        <w:t>Los procedimientos de control de calidad y pruebas incluyen los especificados en este documento, pero no están necesariamente limitados a los indicados.</w:t>
      </w:r>
    </w:p>
    <w:p w14:paraId="77552814" w14:textId="06E444D2" w:rsidR="00F1381E" w:rsidRPr="00EB1C88" w:rsidRDefault="393F1B15" w:rsidP="029E3F7C">
      <w:pPr>
        <w:pStyle w:val="Ttulo3"/>
        <w:rPr>
          <w:rFonts w:cs="Arial"/>
        </w:rPr>
      </w:pPr>
      <w:bookmarkStart w:id="191" w:name="_Toc188610330"/>
      <w:r w:rsidRPr="00EB1C88">
        <w:rPr>
          <w:rFonts w:cs="Arial"/>
        </w:rPr>
        <w:t>PRUEBAS DE RUTINA</w:t>
      </w:r>
      <w:bookmarkEnd w:id="191"/>
    </w:p>
    <w:p w14:paraId="7CEC92E1" w14:textId="6EA44B9E" w:rsidR="00F1381E" w:rsidRPr="00EB1C88" w:rsidRDefault="393F1B15" w:rsidP="029E3F7C">
      <w:pPr>
        <w:rPr>
          <w:rFonts w:ascii="Arial" w:hAnsi="Arial" w:cs="Arial"/>
        </w:rPr>
      </w:pPr>
      <w:r w:rsidRPr="00EB1C88">
        <w:rPr>
          <w:rFonts w:ascii="Arial" w:eastAsia="Calibri Light" w:hAnsi="Arial" w:cs="Arial"/>
          <w:lang w:val="es-ES"/>
        </w:rPr>
        <w:t>Se definen como todos los chequeos, pruebas, análisis y exámenes hechos antes o durante las etapas del proceso de manufactura, para asegurar que la fabricación se realiza normalmente y que no se presentarán defectos por una mala mano de obra, material imperfecto o por inadecuado manejo.</w:t>
      </w:r>
    </w:p>
    <w:p w14:paraId="162E18DF" w14:textId="73050927" w:rsidR="00F1381E" w:rsidRPr="00EB1C88" w:rsidRDefault="393F1B15" w:rsidP="029E3F7C">
      <w:pPr>
        <w:rPr>
          <w:rFonts w:ascii="Arial" w:hAnsi="Arial" w:cs="Arial"/>
        </w:rPr>
      </w:pPr>
      <w:r w:rsidRPr="00EB1C88">
        <w:rPr>
          <w:rFonts w:ascii="Arial" w:eastAsia="Calibri Light" w:hAnsi="Arial" w:cs="Arial"/>
          <w:lang w:val="es-ES"/>
        </w:rPr>
        <w:t xml:space="preserve">Estas pruebas deberán ejecutarse de acuerdo con el Programa de Control de Calidad incluido por </w:t>
      </w:r>
      <w:r w:rsidRPr="00EB1C88">
        <w:rPr>
          <w:rFonts w:ascii="Arial" w:hAnsi="Arial" w:cs="Arial"/>
          <w:lang w:val="es-ES"/>
        </w:rPr>
        <w:t>El Contratista</w:t>
      </w:r>
      <w:r w:rsidRPr="00EB1C88">
        <w:rPr>
          <w:rFonts w:ascii="Arial" w:eastAsia="Calibri Light" w:hAnsi="Arial" w:cs="Arial"/>
          <w:lang w:val="es-ES"/>
        </w:rPr>
        <w:t>.</w:t>
      </w:r>
    </w:p>
    <w:p w14:paraId="2B35B4D4" w14:textId="66E3FC26" w:rsidR="00F1381E" w:rsidRPr="00EB1C88" w:rsidRDefault="393F1B15" w:rsidP="029E3F7C">
      <w:pPr>
        <w:pStyle w:val="Ttulo3"/>
        <w:rPr>
          <w:rFonts w:cs="Arial"/>
        </w:rPr>
      </w:pPr>
      <w:bookmarkStart w:id="192" w:name="_Toc188610331"/>
      <w:r w:rsidRPr="00EB1C88">
        <w:rPr>
          <w:rFonts w:cs="Arial"/>
        </w:rPr>
        <w:t>PRUEBAS DE ARMADO DE PROTOTIPOS</w:t>
      </w:r>
      <w:bookmarkEnd w:id="192"/>
    </w:p>
    <w:p w14:paraId="4EE3878E" w14:textId="6AFBF9F8" w:rsidR="00F1381E" w:rsidRPr="00EB1C88" w:rsidRDefault="393F1B15" w:rsidP="029E3F7C">
      <w:pPr>
        <w:rPr>
          <w:rFonts w:ascii="Arial" w:hAnsi="Arial" w:cs="Arial"/>
        </w:rPr>
      </w:pPr>
      <w:r w:rsidRPr="00EB1C88">
        <w:rPr>
          <w:rFonts w:ascii="Arial" w:eastAsia="Calibri Light" w:hAnsi="Arial" w:cs="Arial"/>
          <w:lang w:val="es-ES"/>
        </w:rPr>
        <w:t>Estos prototipos armados estarán conformados por la totalidad de los elementos presentados en los planos de fabricación, incluyendo tornillería (perno, tuercas, golillas y golillas de presión), pernos de escalera y rellenos especificados en los mismos. La ausencia de éstos o el uso de elementos diferentes a los especificados en los planos de fabricación, es razón suficiente e imperativa para la no aprobación de los prototipos. Si es necesario efectuar nuevas perforaciones en un elemento, éstas sólo se harán en piezas nuevas.</w:t>
      </w:r>
    </w:p>
    <w:p w14:paraId="422A6865" w14:textId="728BB291" w:rsidR="00F1381E" w:rsidRPr="00EB1C88" w:rsidRDefault="393F1B15" w:rsidP="029E3F7C">
      <w:pPr>
        <w:rPr>
          <w:rFonts w:ascii="Arial" w:hAnsi="Arial" w:cs="Arial"/>
        </w:rPr>
      </w:pPr>
      <w:r w:rsidRPr="00EB1C88">
        <w:rPr>
          <w:rFonts w:ascii="Arial" w:eastAsia="Calibri Light" w:hAnsi="Arial" w:cs="Arial"/>
          <w:lang w:val="es-ES"/>
        </w:rPr>
        <w:t>Las modificaciones motivadas por el armado de prueba serán incorporadas a los planos de fabricación antes de comenzar la fabricación en serie y deberán contar con la aprobación del mandante.</w:t>
      </w:r>
    </w:p>
    <w:p w14:paraId="25D1923A" w14:textId="1A7F0890" w:rsidR="00F1381E" w:rsidRPr="00EB1C88" w:rsidRDefault="393F1B15" w:rsidP="029E3F7C">
      <w:pPr>
        <w:rPr>
          <w:rFonts w:ascii="Arial" w:hAnsi="Arial" w:cs="Arial"/>
        </w:rPr>
      </w:pPr>
      <w:r w:rsidRPr="00EB1C88">
        <w:rPr>
          <w:rFonts w:ascii="Arial" w:hAnsi="Arial" w:cs="Arial"/>
          <w:lang w:val="es-ES"/>
        </w:rPr>
        <w:t>El Contratista</w:t>
      </w:r>
      <w:r w:rsidRPr="00EB1C88">
        <w:rPr>
          <w:rFonts w:ascii="Arial" w:eastAsia="Calibri Light" w:hAnsi="Arial" w:cs="Arial"/>
          <w:lang w:val="es-ES"/>
        </w:rPr>
        <w:t xml:space="preserve"> presentará un prototipo por cada tipo de estructura ajustándose al Cronograma. En los marcos, debe presentar además prototipos de todas las conexiones viga-columna, con el fin de verificar el correcto armado de las mismas. Para el caso de los pernos de anclaje y las plantillas de colocación de pernos de anclaje, el prototipo estará conformado por la plantilla totalmente armada y los pernos respectivos ubicados en ella con todos sus accesorios.</w:t>
      </w:r>
    </w:p>
    <w:p w14:paraId="04F60B49" w14:textId="059A315C" w:rsidR="00F1381E" w:rsidRPr="00EB1C88" w:rsidRDefault="393F1B15" w:rsidP="029E3F7C">
      <w:pPr>
        <w:rPr>
          <w:rFonts w:ascii="Arial" w:hAnsi="Arial" w:cs="Arial"/>
        </w:rPr>
      </w:pPr>
      <w:r w:rsidRPr="00EB1C88">
        <w:rPr>
          <w:rFonts w:ascii="Arial" w:eastAsia="Calibri Light" w:hAnsi="Arial" w:cs="Arial"/>
          <w:lang w:val="es-ES"/>
        </w:rPr>
        <w:t>Para las inspecciones y pruebas, deben respetarse las siguientes disposiciones:</w:t>
      </w:r>
    </w:p>
    <w:p w14:paraId="502F1314" w14:textId="372641DA" w:rsidR="00F1381E" w:rsidRPr="00EB1C88" w:rsidRDefault="393F1B15" w:rsidP="00560124">
      <w:pPr>
        <w:pStyle w:val="Prrafodelista"/>
        <w:numPr>
          <w:ilvl w:val="0"/>
          <w:numId w:val="12"/>
        </w:numPr>
        <w:spacing w:after="0"/>
        <w:rPr>
          <w:rFonts w:ascii="Arial" w:eastAsia="Calibri Light" w:hAnsi="Arial" w:cs="Arial"/>
          <w:lang w:val="es-ES"/>
        </w:rPr>
      </w:pPr>
      <w:r w:rsidRPr="00EB1C88">
        <w:rPr>
          <w:rFonts w:ascii="Arial" w:eastAsia="Calibri Light" w:hAnsi="Arial" w:cs="Arial"/>
          <w:lang w:val="es-ES"/>
        </w:rPr>
        <w:t>El prototipo será armado en un lugar amplio, limpio y de fácil acceso, que no represente peligros para la seguridad.</w:t>
      </w:r>
    </w:p>
    <w:p w14:paraId="6B557742" w14:textId="5DAF433C" w:rsidR="00F1381E" w:rsidRPr="00EB1C88" w:rsidRDefault="393F1B15" w:rsidP="00560124">
      <w:pPr>
        <w:pStyle w:val="Prrafodelista"/>
        <w:numPr>
          <w:ilvl w:val="0"/>
          <w:numId w:val="12"/>
        </w:numPr>
        <w:spacing w:after="0"/>
        <w:rPr>
          <w:rFonts w:ascii="Arial" w:eastAsia="Calibri Light" w:hAnsi="Arial" w:cs="Arial"/>
          <w:lang w:val="es-ES"/>
        </w:rPr>
      </w:pPr>
      <w:r w:rsidRPr="00EB1C88">
        <w:rPr>
          <w:rFonts w:ascii="Arial" w:eastAsia="Calibri Light" w:hAnsi="Arial" w:cs="Arial"/>
          <w:lang w:val="es-ES"/>
        </w:rPr>
        <w:t>Durante la inspección, deben respetarse las condiciones de seguridad a nivel industrial.</w:t>
      </w:r>
    </w:p>
    <w:p w14:paraId="03A7F625" w14:textId="4F4DF3EB" w:rsidR="00F1381E" w:rsidRPr="00EB1C88" w:rsidRDefault="393F1B15" w:rsidP="00560124">
      <w:pPr>
        <w:pStyle w:val="Prrafodelista"/>
        <w:numPr>
          <w:ilvl w:val="0"/>
          <w:numId w:val="12"/>
        </w:numPr>
        <w:spacing w:after="0"/>
        <w:rPr>
          <w:rFonts w:ascii="Arial" w:eastAsia="Calibri Light" w:hAnsi="Arial" w:cs="Arial"/>
          <w:lang w:val="es-ES"/>
        </w:rPr>
      </w:pPr>
      <w:r w:rsidRPr="00EB1C88">
        <w:rPr>
          <w:rFonts w:ascii="Arial" w:eastAsia="Calibri Light" w:hAnsi="Arial" w:cs="Arial"/>
          <w:lang w:val="es-ES"/>
        </w:rPr>
        <w:t>El prototipo debe armarse en posición horizontal y apoyada en suficientes soportes de madera que eviten su deformación excesiva.</w:t>
      </w:r>
    </w:p>
    <w:p w14:paraId="6C92E3C3" w14:textId="0D74D62D" w:rsidR="00F1381E" w:rsidRPr="00EB1C88" w:rsidRDefault="393F1B15" w:rsidP="00560124">
      <w:pPr>
        <w:pStyle w:val="Prrafodelista"/>
        <w:numPr>
          <w:ilvl w:val="0"/>
          <w:numId w:val="12"/>
        </w:numPr>
        <w:spacing w:after="0"/>
        <w:rPr>
          <w:rFonts w:ascii="Arial" w:eastAsia="Calibri Light" w:hAnsi="Arial" w:cs="Arial"/>
          <w:lang w:val="es-ES"/>
        </w:rPr>
      </w:pPr>
      <w:r w:rsidRPr="00EB1C88">
        <w:rPr>
          <w:rFonts w:ascii="Arial" w:eastAsia="Calibri Light" w:hAnsi="Arial" w:cs="Arial"/>
          <w:lang w:val="es-ES"/>
        </w:rPr>
        <w:t>Los prototipos no pueden armarse en posición vertical o diagonal; no están permitidos trabajos en altura.</w:t>
      </w:r>
    </w:p>
    <w:p w14:paraId="44616085" w14:textId="12361497" w:rsidR="00F1381E" w:rsidRPr="00EB1C88" w:rsidRDefault="393F1B15" w:rsidP="029E3F7C">
      <w:pPr>
        <w:rPr>
          <w:rFonts w:ascii="Arial" w:hAnsi="Arial" w:cs="Arial"/>
        </w:rPr>
      </w:pPr>
      <w:r w:rsidRPr="00EB1C88">
        <w:rPr>
          <w:rFonts w:ascii="Arial" w:eastAsia="Calibri Light" w:hAnsi="Arial" w:cs="Arial"/>
          <w:lang w:val="es-ES"/>
        </w:rPr>
        <w:t>El prototipo no será desarmado parcial ni totalmente antes de la aprobación del mismo.</w:t>
      </w:r>
    </w:p>
    <w:p w14:paraId="02B291D8" w14:textId="205FD1A7" w:rsidR="00F1381E" w:rsidRPr="00EB1C88" w:rsidRDefault="393F1B15" w:rsidP="029E3F7C">
      <w:pPr>
        <w:pStyle w:val="Ttulo3"/>
        <w:rPr>
          <w:rFonts w:cs="Arial"/>
        </w:rPr>
      </w:pPr>
      <w:bookmarkStart w:id="193" w:name="_Toc188610332"/>
      <w:r w:rsidRPr="00EB1C88">
        <w:rPr>
          <w:rFonts w:cs="Arial"/>
        </w:rPr>
        <w:lastRenderedPageBreak/>
        <w:t>PRUEBAS DE ACEPTACIÓN</w:t>
      </w:r>
      <w:bookmarkEnd w:id="193"/>
    </w:p>
    <w:p w14:paraId="7B1E3370" w14:textId="38385CF0" w:rsidR="00F1381E" w:rsidRPr="00EB1C88" w:rsidRDefault="393F1B15" w:rsidP="029E3F7C">
      <w:pPr>
        <w:rPr>
          <w:rFonts w:ascii="Arial" w:hAnsi="Arial" w:cs="Arial"/>
        </w:rPr>
      </w:pPr>
      <w:r w:rsidRPr="00EB1C88">
        <w:rPr>
          <w:rFonts w:ascii="Arial" w:eastAsia="Calibri Light" w:hAnsi="Arial" w:cs="Arial"/>
          <w:lang w:val="es-ES"/>
        </w:rPr>
        <w:t xml:space="preserve">El Contratista debe suministrar todos los instrumentos, medios y equipos necesarios para la realización de las pruebas, con su registro actualizado de su </w:t>
      </w:r>
      <w:r w:rsidR="004B3956" w:rsidRPr="00EB1C88">
        <w:rPr>
          <w:rFonts w:ascii="Arial" w:eastAsia="Calibri Light" w:hAnsi="Arial" w:cs="Arial"/>
          <w:lang w:val="es-ES"/>
        </w:rPr>
        <w:t>calibración.</w:t>
      </w:r>
    </w:p>
    <w:p w14:paraId="70BEF294" w14:textId="0B4BC216" w:rsidR="00F1381E" w:rsidRPr="00EB1C88" w:rsidRDefault="393F1B15" w:rsidP="029E3F7C">
      <w:pPr>
        <w:rPr>
          <w:rFonts w:ascii="Arial" w:hAnsi="Arial" w:cs="Arial"/>
        </w:rPr>
      </w:pPr>
      <w:r w:rsidRPr="00EB1C88">
        <w:rPr>
          <w:rFonts w:ascii="Arial" w:eastAsia="Calibri Light" w:hAnsi="Arial" w:cs="Arial"/>
          <w:lang w:val="es-ES"/>
        </w:rPr>
        <w:t>Después de cada serie de pruebas, El Contratista presentará, reportes de pruebas completos para su aprobación. Ningún material se puede liberar para transporte antes de recibir estos reportes, a menos que específicamente se indique por escrito para cada caso.</w:t>
      </w:r>
    </w:p>
    <w:p w14:paraId="1C38EC3E" w14:textId="7DB4A32C" w:rsidR="00F1381E" w:rsidRPr="00EB1C88" w:rsidRDefault="393F1B15" w:rsidP="029E3F7C">
      <w:pPr>
        <w:rPr>
          <w:rFonts w:ascii="Arial" w:hAnsi="Arial" w:cs="Arial"/>
        </w:rPr>
      </w:pPr>
      <w:r w:rsidRPr="00EB1C88">
        <w:rPr>
          <w:rFonts w:ascii="Arial" w:eastAsia="Calibri Light" w:hAnsi="Arial" w:cs="Arial"/>
          <w:lang w:val="es-ES"/>
        </w:rPr>
        <w:t>Muestras representativas de todos los elementos serán seleccionadas al azar de cada lote y sometidas a las pruebas e inspecciones especificadas en este documento. El Inspector puede seleccionar a su criterio, un número de muestras mayor al especificado de cualquier lote de material y someterlas a pruebas.</w:t>
      </w:r>
    </w:p>
    <w:p w14:paraId="69279890" w14:textId="0751F375" w:rsidR="00F1381E" w:rsidRPr="00EB1C88" w:rsidRDefault="393F1B15" w:rsidP="029E3F7C">
      <w:pPr>
        <w:rPr>
          <w:rFonts w:ascii="Arial" w:hAnsi="Arial" w:cs="Arial"/>
        </w:rPr>
      </w:pPr>
      <w:r w:rsidRPr="00EB1C88">
        <w:rPr>
          <w:rFonts w:ascii="Arial" w:eastAsia="Calibri Light" w:hAnsi="Arial" w:cs="Arial"/>
          <w:lang w:val="es-ES"/>
        </w:rPr>
        <w:t>Un lote es considerado como un conjunto de elementos de los cuales se toman las muestras para verificar su conformidad con los requisitos de estas especificaciones. Cada lote se compone de elementos del mismo tipo, grado, clase, forma y composición, fabricados esencialmente bajo las mismas condiciones y en el mismo turno de trabajo y presentado para aceptación una sola vez.</w:t>
      </w:r>
    </w:p>
    <w:p w14:paraId="40B7CB5B" w14:textId="0D1FB673" w:rsidR="00F1381E" w:rsidRPr="00EB1C88" w:rsidRDefault="393F1B15" w:rsidP="029E3F7C">
      <w:pPr>
        <w:rPr>
          <w:rFonts w:ascii="Arial" w:hAnsi="Arial" w:cs="Arial"/>
        </w:rPr>
      </w:pPr>
      <w:r w:rsidRPr="00EB1C88">
        <w:rPr>
          <w:rFonts w:ascii="Arial" w:eastAsia="Calibri Light" w:hAnsi="Arial" w:cs="Arial"/>
          <w:lang w:val="es-ES"/>
        </w:rPr>
        <w:t>En el caso de pruebas de galvanizado en donde más de un tipo de elementos se galvaniza al mismo tiempo, el lote puede ser considerado como todos los materiales galvanizados bajo idénticas condiciones, en el mismo punto y por el mismo operario, durante un período de trabajo continuo. En el caso de pernos y tuercas un lote se compone de pernos de un mismo diámetro nominal y longitud.</w:t>
      </w:r>
    </w:p>
    <w:p w14:paraId="7C7A7AA4" w14:textId="01BFF00D" w:rsidR="004A06D9" w:rsidRPr="00EB1C88" w:rsidRDefault="393F1B15" w:rsidP="029E3F7C">
      <w:pPr>
        <w:rPr>
          <w:rFonts w:ascii="Arial" w:eastAsia="Calibri Light" w:hAnsi="Arial" w:cs="Arial"/>
          <w:lang w:val="es-ES"/>
        </w:rPr>
      </w:pPr>
      <w:r w:rsidRPr="00EB1C88">
        <w:rPr>
          <w:rFonts w:ascii="Arial" w:eastAsia="Calibri Light" w:hAnsi="Arial" w:cs="Arial"/>
          <w:lang w:val="es-ES"/>
        </w:rPr>
        <w:t>Cada lote rechazado, serán marcado por el Inspector de manera explícita y separada en un sitio destinado y señalizado adecuadamente para tal fin, con el objeto de que se asegure que no haya una mezcla con el material aprobado.</w:t>
      </w:r>
    </w:p>
    <w:p w14:paraId="4B1840CB" w14:textId="3B68C99C" w:rsidR="004A06D9" w:rsidRPr="00EB1C88" w:rsidRDefault="393F1B15" w:rsidP="029E3F7C">
      <w:pPr>
        <w:rPr>
          <w:rFonts w:ascii="Arial" w:eastAsia="Calibri Light" w:hAnsi="Arial" w:cs="Arial"/>
          <w:lang w:val="es-ES"/>
        </w:rPr>
      </w:pPr>
      <w:r w:rsidRPr="00EB1C88">
        <w:rPr>
          <w:rFonts w:ascii="Arial" w:eastAsia="Calibri Light" w:hAnsi="Arial" w:cs="Arial"/>
          <w:lang w:val="es-ES"/>
        </w:rPr>
        <w:t>Todas las soldaduras defectuosas o imperfectas deben destruirse por medios mecánicos hasta descubrir el metal original y se harán nuevamente.</w:t>
      </w:r>
    </w:p>
    <w:p w14:paraId="6E7ABC6D" w14:textId="5CD267C1" w:rsidR="004A06D9" w:rsidRPr="00EB1C88" w:rsidRDefault="00424C42" w:rsidP="001D0BB6">
      <w:pPr>
        <w:pStyle w:val="Descripcin"/>
        <w:jc w:val="center"/>
        <w:rPr>
          <w:rFonts w:cs="Arial"/>
        </w:rPr>
      </w:pPr>
      <w:r>
        <w:t xml:space="preserve">Tabla </w:t>
      </w:r>
      <w:fldSimple w:instr=" SEQ Tabla \* ARABIC ">
        <w:r w:rsidR="00426540">
          <w:rPr>
            <w:noProof/>
          </w:rPr>
          <w:t>6</w:t>
        </w:r>
      </w:fldSimple>
      <w:r w:rsidR="007375EE">
        <w:t xml:space="preserve">. </w:t>
      </w:r>
      <w:r w:rsidR="004A06D9" w:rsidRPr="007375EE">
        <w:rPr>
          <w:rFonts w:cs="Arial"/>
          <w:bCs/>
          <w:lang w:val="es-MX"/>
        </w:rPr>
        <w:t>Plan de muestreo simple para inspección dimensional de elementos estructurales en subestaciones</w:t>
      </w:r>
    </w:p>
    <w:tbl>
      <w:tblPr>
        <w:tblW w:w="0" w:type="auto"/>
        <w:jc w:val="center"/>
        <w:tblLayout w:type="fixed"/>
        <w:tblLook w:val="04A0" w:firstRow="1" w:lastRow="0" w:firstColumn="1" w:lastColumn="0" w:noHBand="0" w:noVBand="1"/>
      </w:tblPr>
      <w:tblGrid>
        <w:gridCol w:w="1554"/>
        <w:gridCol w:w="1809"/>
        <w:gridCol w:w="2434"/>
      </w:tblGrid>
      <w:tr w:rsidR="004A06D9" w:rsidRPr="00EB1C88" w14:paraId="23273A9A" w14:textId="77777777" w:rsidTr="001D0BB6">
        <w:trPr>
          <w:trHeight w:val="523"/>
          <w:jc w:val="center"/>
        </w:trPr>
        <w:tc>
          <w:tcPr>
            <w:tcW w:w="155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9B8DF1" w14:textId="77777777" w:rsidR="004A06D9" w:rsidRPr="00EB1C88" w:rsidRDefault="004A06D9" w:rsidP="001D0BB6">
            <w:pPr>
              <w:jc w:val="center"/>
              <w:rPr>
                <w:rFonts w:ascii="Arial" w:hAnsi="Arial" w:cs="Arial"/>
              </w:rPr>
            </w:pPr>
            <w:r w:rsidRPr="00EB1C88">
              <w:rPr>
                <w:rFonts w:ascii="Arial" w:eastAsia="Calibri Light" w:hAnsi="Arial" w:cs="Arial"/>
                <w:b/>
                <w:bCs/>
              </w:rPr>
              <w:t>Tamaño lote</w:t>
            </w:r>
          </w:p>
        </w:tc>
        <w:tc>
          <w:tcPr>
            <w:tcW w:w="18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A14990" w14:textId="77777777" w:rsidR="004A06D9" w:rsidRPr="00EB1C88" w:rsidRDefault="004A06D9" w:rsidP="001D0BB6">
            <w:pPr>
              <w:jc w:val="center"/>
              <w:rPr>
                <w:rFonts w:ascii="Arial" w:hAnsi="Arial" w:cs="Arial"/>
              </w:rPr>
            </w:pPr>
            <w:r w:rsidRPr="00EB1C88">
              <w:rPr>
                <w:rFonts w:ascii="Arial" w:eastAsia="Calibri Light" w:hAnsi="Arial" w:cs="Arial"/>
                <w:b/>
                <w:bCs/>
              </w:rPr>
              <w:t>Tamaño muestra</w:t>
            </w:r>
          </w:p>
        </w:tc>
        <w:tc>
          <w:tcPr>
            <w:tcW w:w="24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9012A0" w14:textId="77777777" w:rsidR="004A06D9" w:rsidRPr="00EB1C88" w:rsidRDefault="004A06D9" w:rsidP="001D0BB6">
            <w:pPr>
              <w:jc w:val="center"/>
              <w:rPr>
                <w:rFonts w:ascii="Arial" w:hAnsi="Arial" w:cs="Arial"/>
              </w:rPr>
            </w:pPr>
            <w:r w:rsidRPr="00EB1C88">
              <w:rPr>
                <w:rFonts w:ascii="Arial" w:eastAsia="Calibri Light" w:hAnsi="Arial" w:cs="Arial"/>
                <w:b/>
                <w:bCs/>
              </w:rPr>
              <w:t>Número permitido de defectuosos</w:t>
            </w:r>
          </w:p>
        </w:tc>
      </w:tr>
      <w:tr w:rsidR="004A06D9" w:rsidRPr="00EB1C88" w14:paraId="5419502F" w14:textId="77777777" w:rsidTr="001D0BB6">
        <w:trPr>
          <w:trHeight w:val="319"/>
          <w:jc w:val="center"/>
        </w:trPr>
        <w:tc>
          <w:tcPr>
            <w:tcW w:w="155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FFDB72" w14:textId="77777777" w:rsidR="004A06D9" w:rsidRPr="00EB1C88" w:rsidRDefault="004A06D9" w:rsidP="001D0BB6">
            <w:pPr>
              <w:jc w:val="center"/>
              <w:rPr>
                <w:rFonts w:ascii="Arial" w:hAnsi="Arial" w:cs="Arial"/>
              </w:rPr>
            </w:pPr>
            <w:r w:rsidRPr="00EB1C88">
              <w:rPr>
                <w:rFonts w:ascii="Arial" w:eastAsia="Calibri Light" w:hAnsi="Arial" w:cs="Arial"/>
              </w:rPr>
              <w:t>Hasta 25</w:t>
            </w:r>
          </w:p>
        </w:tc>
        <w:tc>
          <w:tcPr>
            <w:tcW w:w="18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92726B" w14:textId="77777777" w:rsidR="004A06D9" w:rsidRPr="00EB1C88" w:rsidRDefault="004A06D9" w:rsidP="001D0BB6">
            <w:pPr>
              <w:jc w:val="center"/>
              <w:rPr>
                <w:rFonts w:ascii="Arial" w:hAnsi="Arial" w:cs="Arial"/>
              </w:rPr>
            </w:pPr>
            <w:r w:rsidRPr="00EB1C88">
              <w:rPr>
                <w:rFonts w:ascii="Arial" w:eastAsia="Calibri Light" w:hAnsi="Arial" w:cs="Arial"/>
              </w:rPr>
              <w:t>2</w:t>
            </w:r>
          </w:p>
        </w:tc>
        <w:tc>
          <w:tcPr>
            <w:tcW w:w="24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3C29B8" w14:textId="77777777" w:rsidR="004A06D9" w:rsidRPr="00EB1C88" w:rsidRDefault="004A06D9" w:rsidP="001D0BB6">
            <w:pPr>
              <w:jc w:val="center"/>
              <w:rPr>
                <w:rFonts w:ascii="Arial" w:hAnsi="Arial" w:cs="Arial"/>
              </w:rPr>
            </w:pPr>
            <w:r w:rsidRPr="00EB1C88">
              <w:rPr>
                <w:rFonts w:ascii="Arial" w:eastAsia="Calibri Light" w:hAnsi="Arial" w:cs="Arial"/>
              </w:rPr>
              <w:t>0</w:t>
            </w:r>
          </w:p>
        </w:tc>
      </w:tr>
      <w:tr w:rsidR="004A06D9" w:rsidRPr="00EB1C88" w14:paraId="69AC9430" w14:textId="77777777" w:rsidTr="001D0BB6">
        <w:trPr>
          <w:trHeight w:val="319"/>
          <w:jc w:val="center"/>
        </w:trPr>
        <w:tc>
          <w:tcPr>
            <w:tcW w:w="155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25FAD5" w14:textId="77777777" w:rsidR="004A06D9" w:rsidRPr="00EB1C88" w:rsidRDefault="004A06D9" w:rsidP="001D0BB6">
            <w:pPr>
              <w:jc w:val="center"/>
              <w:rPr>
                <w:rFonts w:ascii="Arial" w:hAnsi="Arial" w:cs="Arial"/>
              </w:rPr>
            </w:pPr>
            <w:r w:rsidRPr="00EB1C88">
              <w:rPr>
                <w:rFonts w:ascii="Arial" w:eastAsia="Calibri Light" w:hAnsi="Arial" w:cs="Arial"/>
              </w:rPr>
              <w:t>26 a 50</w:t>
            </w:r>
          </w:p>
        </w:tc>
        <w:tc>
          <w:tcPr>
            <w:tcW w:w="18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149C76" w14:textId="77777777" w:rsidR="004A06D9" w:rsidRPr="00EB1C88" w:rsidRDefault="004A06D9" w:rsidP="001D0BB6">
            <w:pPr>
              <w:jc w:val="center"/>
              <w:rPr>
                <w:rFonts w:ascii="Arial" w:hAnsi="Arial" w:cs="Arial"/>
              </w:rPr>
            </w:pPr>
            <w:r w:rsidRPr="00EB1C88">
              <w:rPr>
                <w:rFonts w:ascii="Arial" w:eastAsia="Calibri Light" w:hAnsi="Arial" w:cs="Arial"/>
              </w:rPr>
              <w:t>3</w:t>
            </w:r>
          </w:p>
        </w:tc>
        <w:tc>
          <w:tcPr>
            <w:tcW w:w="24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C347F7" w14:textId="77777777" w:rsidR="004A06D9" w:rsidRPr="00EB1C88" w:rsidRDefault="004A06D9" w:rsidP="001D0BB6">
            <w:pPr>
              <w:jc w:val="center"/>
              <w:rPr>
                <w:rFonts w:ascii="Arial" w:hAnsi="Arial" w:cs="Arial"/>
              </w:rPr>
            </w:pPr>
            <w:r w:rsidRPr="00EB1C88">
              <w:rPr>
                <w:rFonts w:ascii="Arial" w:eastAsia="Calibri Light" w:hAnsi="Arial" w:cs="Arial"/>
              </w:rPr>
              <w:t>0</w:t>
            </w:r>
          </w:p>
        </w:tc>
      </w:tr>
      <w:tr w:rsidR="004A06D9" w:rsidRPr="00EB1C88" w14:paraId="5E77D786" w14:textId="77777777" w:rsidTr="001D0BB6">
        <w:trPr>
          <w:trHeight w:val="319"/>
          <w:jc w:val="center"/>
        </w:trPr>
        <w:tc>
          <w:tcPr>
            <w:tcW w:w="155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BDDDE4" w14:textId="77777777" w:rsidR="004A06D9" w:rsidRPr="00EB1C88" w:rsidRDefault="004A06D9" w:rsidP="001D0BB6">
            <w:pPr>
              <w:jc w:val="center"/>
              <w:rPr>
                <w:rFonts w:ascii="Arial" w:hAnsi="Arial" w:cs="Arial"/>
              </w:rPr>
            </w:pPr>
            <w:r w:rsidRPr="00EB1C88">
              <w:rPr>
                <w:rFonts w:ascii="Arial" w:eastAsia="Calibri Light" w:hAnsi="Arial" w:cs="Arial"/>
              </w:rPr>
              <w:t>51 a 90</w:t>
            </w:r>
          </w:p>
        </w:tc>
        <w:tc>
          <w:tcPr>
            <w:tcW w:w="18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F62F3F" w14:textId="77777777" w:rsidR="004A06D9" w:rsidRPr="00EB1C88" w:rsidRDefault="004A06D9" w:rsidP="001D0BB6">
            <w:pPr>
              <w:jc w:val="center"/>
              <w:rPr>
                <w:rFonts w:ascii="Arial" w:hAnsi="Arial" w:cs="Arial"/>
              </w:rPr>
            </w:pPr>
            <w:r w:rsidRPr="00EB1C88">
              <w:rPr>
                <w:rFonts w:ascii="Arial" w:eastAsia="Calibri Light" w:hAnsi="Arial" w:cs="Arial"/>
              </w:rPr>
              <w:t>5</w:t>
            </w:r>
          </w:p>
        </w:tc>
        <w:tc>
          <w:tcPr>
            <w:tcW w:w="24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7F5F4D" w14:textId="77777777" w:rsidR="004A06D9" w:rsidRPr="00EB1C88" w:rsidRDefault="004A06D9" w:rsidP="001D0BB6">
            <w:pPr>
              <w:jc w:val="center"/>
              <w:rPr>
                <w:rFonts w:ascii="Arial" w:hAnsi="Arial" w:cs="Arial"/>
              </w:rPr>
            </w:pPr>
            <w:r w:rsidRPr="00EB1C88">
              <w:rPr>
                <w:rFonts w:ascii="Arial" w:eastAsia="Calibri Light" w:hAnsi="Arial" w:cs="Arial"/>
              </w:rPr>
              <w:t>0</w:t>
            </w:r>
          </w:p>
        </w:tc>
      </w:tr>
      <w:tr w:rsidR="004A06D9" w:rsidRPr="00EB1C88" w14:paraId="77E9CF3B" w14:textId="77777777" w:rsidTr="001D0BB6">
        <w:trPr>
          <w:trHeight w:val="319"/>
          <w:jc w:val="center"/>
        </w:trPr>
        <w:tc>
          <w:tcPr>
            <w:tcW w:w="155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694259E" w14:textId="77777777" w:rsidR="004A06D9" w:rsidRPr="00EB1C88" w:rsidRDefault="004A06D9" w:rsidP="001D0BB6">
            <w:pPr>
              <w:jc w:val="center"/>
              <w:rPr>
                <w:rFonts w:ascii="Arial" w:hAnsi="Arial" w:cs="Arial"/>
              </w:rPr>
            </w:pPr>
            <w:r w:rsidRPr="00EB1C88">
              <w:rPr>
                <w:rFonts w:ascii="Arial" w:eastAsia="Calibri Light" w:hAnsi="Arial" w:cs="Arial"/>
              </w:rPr>
              <w:t>91 a 150</w:t>
            </w:r>
          </w:p>
        </w:tc>
        <w:tc>
          <w:tcPr>
            <w:tcW w:w="18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73F47D" w14:textId="77777777" w:rsidR="004A06D9" w:rsidRPr="00EB1C88" w:rsidRDefault="004A06D9" w:rsidP="001D0BB6">
            <w:pPr>
              <w:jc w:val="center"/>
              <w:rPr>
                <w:rFonts w:ascii="Arial" w:hAnsi="Arial" w:cs="Arial"/>
              </w:rPr>
            </w:pPr>
            <w:r w:rsidRPr="00EB1C88">
              <w:rPr>
                <w:rFonts w:ascii="Arial" w:eastAsia="Calibri Light" w:hAnsi="Arial" w:cs="Arial"/>
              </w:rPr>
              <w:t>8</w:t>
            </w:r>
          </w:p>
        </w:tc>
        <w:tc>
          <w:tcPr>
            <w:tcW w:w="24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77544D" w14:textId="77777777" w:rsidR="004A06D9" w:rsidRPr="00EB1C88" w:rsidRDefault="004A06D9" w:rsidP="001D0BB6">
            <w:pPr>
              <w:jc w:val="center"/>
              <w:rPr>
                <w:rFonts w:ascii="Arial" w:hAnsi="Arial" w:cs="Arial"/>
              </w:rPr>
            </w:pPr>
            <w:r w:rsidRPr="00EB1C88">
              <w:rPr>
                <w:rFonts w:ascii="Arial" w:eastAsia="Calibri Light" w:hAnsi="Arial" w:cs="Arial"/>
              </w:rPr>
              <w:t>0</w:t>
            </w:r>
          </w:p>
        </w:tc>
      </w:tr>
      <w:tr w:rsidR="004A06D9" w:rsidRPr="00EB1C88" w14:paraId="63082242" w14:textId="77777777" w:rsidTr="001D0BB6">
        <w:trPr>
          <w:trHeight w:val="319"/>
          <w:jc w:val="center"/>
        </w:trPr>
        <w:tc>
          <w:tcPr>
            <w:tcW w:w="155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C012A7" w14:textId="77777777" w:rsidR="004A06D9" w:rsidRPr="00EB1C88" w:rsidRDefault="004A06D9" w:rsidP="001D0BB6">
            <w:pPr>
              <w:jc w:val="center"/>
              <w:rPr>
                <w:rFonts w:ascii="Arial" w:hAnsi="Arial" w:cs="Arial"/>
              </w:rPr>
            </w:pPr>
            <w:r w:rsidRPr="00EB1C88">
              <w:rPr>
                <w:rFonts w:ascii="Arial" w:eastAsia="Calibri Light" w:hAnsi="Arial" w:cs="Arial"/>
              </w:rPr>
              <w:t>151 a 280</w:t>
            </w:r>
          </w:p>
        </w:tc>
        <w:tc>
          <w:tcPr>
            <w:tcW w:w="1809"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987332" w14:textId="77777777" w:rsidR="004A06D9" w:rsidRPr="00EB1C88" w:rsidRDefault="004A06D9" w:rsidP="001D0BB6">
            <w:pPr>
              <w:jc w:val="center"/>
              <w:rPr>
                <w:rFonts w:ascii="Arial" w:hAnsi="Arial" w:cs="Arial"/>
              </w:rPr>
            </w:pPr>
            <w:r w:rsidRPr="00EB1C88">
              <w:rPr>
                <w:rFonts w:ascii="Arial" w:eastAsia="Calibri Light" w:hAnsi="Arial" w:cs="Arial"/>
              </w:rPr>
              <w:t>13</w:t>
            </w:r>
          </w:p>
        </w:tc>
        <w:tc>
          <w:tcPr>
            <w:tcW w:w="243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883FE7" w14:textId="77777777" w:rsidR="004A06D9" w:rsidRPr="00EB1C88" w:rsidRDefault="004A06D9" w:rsidP="001D0BB6">
            <w:pPr>
              <w:jc w:val="center"/>
              <w:rPr>
                <w:rFonts w:ascii="Arial" w:hAnsi="Arial" w:cs="Arial"/>
              </w:rPr>
            </w:pPr>
            <w:r w:rsidRPr="00EB1C88">
              <w:rPr>
                <w:rFonts w:ascii="Arial" w:eastAsia="Calibri Light" w:hAnsi="Arial" w:cs="Arial"/>
              </w:rPr>
              <w:t>0</w:t>
            </w:r>
          </w:p>
        </w:tc>
      </w:tr>
    </w:tbl>
    <w:p w14:paraId="14022938" w14:textId="6F057003" w:rsidR="00F1381E" w:rsidRPr="007375EE" w:rsidRDefault="00424C42" w:rsidP="001D0BB6">
      <w:pPr>
        <w:pStyle w:val="Descripcin"/>
        <w:keepNext/>
        <w:jc w:val="center"/>
        <w:rPr>
          <w:rFonts w:cs="Arial"/>
        </w:rPr>
      </w:pPr>
      <w:r>
        <w:lastRenderedPageBreak/>
        <w:t xml:space="preserve">Tabla </w:t>
      </w:r>
      <w:fldSimple w:instr=" SEQ Tabla \* ARABIC ">
        <w:r w:rsidR="00426540">
          <w:rPr>
            <w:noProof/>
          </w:rPr>
          <w:t>7</w:t>
        </w:r>
      </w:fldSimple>
      <w:r>
        <w:t>.</w:t>
      </w:r>
      <w:r w:rsidR="007375EE">
        <w:t xml:space="preserve"> </w:t>
      </w:r>
      <w:r w:rsidR="72971AB9" w:rsidRPr="007375EE">
        <w:rPr>
          <w:rFonts w:cs="Arial"/>
          <w:bCs/>
          <w:lang w:val="es-MX"/>
        </w:rPr>
        <w:t>P</w:t>
      </w:r>
      <w:r w:rsidR="393F1B15" w:rsidRPr="007375EE">
        <w:rPr>
          <w:rFonts w:cs="Arial"/>
          <w:bCs/>
          <w:lang w:val="es-MX"/>
        </w:rPr>
        <w:t>lan general de pruebas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769"/>
        <w:gridCol w:w="1757"/>
        <w:gridCol w:w="1769"/>
        <w:gridCol w:w="1862"/>
      </w:tblGrid>
      <w:tr w:rsidR="029E3F7C" w:rsidRPr="00EB1C88" w14:paraId="2B7441E6" w14:textId="77777777" w:rsidTr="007375EE">
        <w:trPr>
          <w:trHeight w:val="964"/>
          <w:tblHeader/>
          <w:jc w:val="center"/>
        </w:trPr>
        <w:tc>
          <w:tcPr>
            <w:tcW w:w="1769" w:type="dxa"/>
            <w:tcMar>
              <w:left w:w="108" w:type="dxa"/>
              <w:right w:w="108" w:type="dxa"/>
            </w:tcMar>
            <w:vAlign w:val="center"/>
          </w:tcPr>
          <w:p w14:paraId="502494B2" w14:textId="46386AF8" w:rsidR="029E3F7C" w:rsidRPr="00EB1C88" w:rsidRDefault="029E3F7C" w:rsidP="001D0BB6">
            <w:pPr>
              <w:keepNext/>
              <w:jc w:val="center"/>
              <w:rPr>
                <w:rFonts w:ascii="Arial" w:hAnsi="Arial" w:cs="Arial"/>
              </w:rPr>
            </w:pPr>
            <w:r w:rsidRPr="00EB1C88">
              <w:rPr>
                <w:rFonts w:ascii="Arial" w:eastAsia="Calibri Light" w:hAnsi="Arial" w:cs="Arial"/>
                <w:b/>
                <w:bCs/>
              </w:rPr>
              <w:t>Tipo de elemento</w:t>
            </w:r>
          </w:p>
        </w:tc>
        <w:tc>
          <w:tcPr>
            <w:tcW w:w="1769" w:type="dxa"/>
            <w:tcMar>
              <w:left w:w="108" w:type="dxa"/>
              <w:right w:w="108" w:type="dxa"/>
            </w:tcMar>
            <w:vAlign w:val="center"/>
          </w:tcPr>
          <w:p w14:paraId="106EC3E0" w14:textId="71551017" w:rsidR="029E3F7C" w:rsidRPr="00EB1C88" w:rsidRDefault="029E3F7C" w:rsidP="001D0BB6">
            <w:pPr>
              <w:keepNext/>
              <w:jc w:val="center"/>
              <w:rPr>
                <w:rFonts w:ascii="Arial" w:hAnsi="Arial" w:cs="Arial"/>
              </w:rPr>
            </w:pPr>
            <w:r w:rsidRPr="00EB1C88">
              <w:rPr>
                <w:rFonts w:ascii="Arial" w:eastAsia="Calibri Light" w:hAnsi="Arial" w:cs="Arial"/>
                <w:b/>
                <w:bCs/>
              </w:rPr>
              <w:t>Definición del lote</w:t>
            </w:r>
          </w:p>
        </w:tc>
        <w:tc>
          <w:tcPr>
            <w:tcW w:w="1757" w:type="dxa"/>
            <w:tcMar>
              <w:left w:w="108" w:type="dxa"/>
              <w:right w:w="108" w:type="dxa"/>
            </w:tcMar>
            <w:vAlign w:val="center"/>
          </w:tcPr>
          <w:p w14:paraId="10754456" w14:textId="266F8DFC" w:rsidR="029E3F7C" w:rsidRPr="00EB1C88" w:rsidRDefault="029E3F7C" w:rsidP="001D0BB6">
            <w:pPr>
              <w:keepNext/>
              <w:jc w:val="center"/>
              <w:rPr>
                <w:rFonts w:ascii="Arial" w:hAnsi="Arial" w:cs="Arial"/>
              </w:rPr>
            </w:pPr>
            <w:r w:rsidRPr="00EB1C88">
              <w:rPr>
                <w:rFonts w:ascii="Arial" w:eastAsia="Calibri Light" w:hAnsi="Arial" w:cs="Arial"/>
                <w:b/>
                <w:bCs/>
              </w:rPr>
              <w:t>Pruebas para realizar</w:t>
            </w:r>
          </w:p>
        </w:tc>
        <w:tc>
          <w:tcPr>
            <w:tcW w:w="1769" w:type="dxa"/>
            <w:tcMar>
              <w:left w:w="108" w:type="dxa"/>
              <w:right w:w="108" w:type="dxa"/>
            </w:tcMar>
            <w:vAlign w:val="center"/>
          </w:tcPr>
          <w:p w14:paraId="62E361AE" w14:textId="05AEEF7B" w:rsidR="029E3F7C" w:rsidRPr="00EB1C88" w:rsidRDefault="029E3F7C" w:rsidP="001D0BB6">
            <w:pPr>
              <w:keepNext/>
              <w:jc w:val="center"/>
              <w:rPr>
                <w:rFonts w:ascii="Arial" w:hAnsi="Arial" w:cs="Arial"/>
              </w:rPr>
            </w:pPr>
            <w:r w:rsidRPr="00EB1C88">
              <w:rPr>
                <w:rFonts w:ascii="Arial" w:eastAsia="Calibri Light" w:hAnsi="Arial" w:cs="Arial"/>
                <w:b/>
                <w:bCs/>
              </w:rPr>
              <w:t>Número de pruebas por lote</w:t>
            </w:r>
          </w:p>
        </w:tc>
        <w:tc>
          <w:tcPr>
            <w:tcW w:w="1862" w:type="dxa"/>
            <w:tcMar>
              <w:left w:w="108" w:type="dxa"/>
              <w:right w:w="108" w:type="dxa"/>
            </w:tcMar>
            <w:vAlign w:val="center"/>
          </w:tcPr>
          <w:p w14:paraId="20D0BF8C" w14:textId="7913F5B5" w:rsidR="029E3F7C" w:rsidRPr="00EB1C88" w:rsidRDefault="029E3F7C" w:rsidP="001D0BB6">
            <w:pPr>
              <w:keepNext/>
              <w:jc w:val="center"/>
              <w:rPr>
                <w:rFonts w:ascii="Arial" w:hAnsi="Arial" w:cs="Arial"/>
              </w:rPr>
            </w:pPr>
            <w:r w:rsidRPr="00EB1C88">
              <w:rPr>
                <w:rFonts w:ascii="Arial" w:eastAsia="Calibri Light" w:hAnsi="Arial" w:cs="Arial"/>
                <w:b/>
                <w:bCs/>
              </w:rPr>
              <w:t>Norma aplicable</w:t>
            </w:r>
          </w:p>
        </w:tc>
      </w:tr>
      <w:tr w:rsidR="029E3F7C" w:rsidRPr="00EB1C88" w14:paraId="102732AB" w14:textId="77777777" w:rsidTr="007375EE">
        <w:trPr>
          <w:trHeight w:val="365"/>
          <w:jc w:val="center"/>
        </w:trPr>
        <w:tc>
          <w:tcPr>
            <w:tcW w:w="1769" w:type="dxa"/>
            <w:vMerge w:val="restart"/>
            <w:tcMar>
              <w:left w:w="108" w:type="dxa"/>
              <w:right w:w="108" w:type="dxa"/>
            </w:tcMar>
            <w:vAlign w:val="center"/>
          </w:tcPr>
          <w:p w14:paraId="5000D83E" w14:textId="60F553B1" w:rsidR="029E3F7C" w:rsidRPr="00EB1C88" w:rsidRDefault="029E3F7C" w:rsidP="001D0BB6">
            <w:pPr>
              <w:keepNext/>
              <w:jc w:val="center"/>
              <w:rPr>
                <w:rFonts w:ascii="Arial" w:hAnsi="Arial" w:cs="Arial"/>
              </w:rPr>
            </w:pPr>
            <w:r w:rsidRPr="00EB1C88">
              <w:rPr>
                <w:rFonts w:ascii="Arial" w:eastAsia="Calibri Light" w:hAnsi="Arial" w:cs="Arial"/>
              </w:rPr>
              <w:t>Perfiles y placas</w:t>
            </w:r>
          </w:p>
        </w:tc>
        <w:tc>
          <w:tcPr>
            <w:tcW w:w="1769" w:type="dxa"/>
            <w:vMerge w:val="restart"/>
            <w:tcMar>
              <w:left w:w="108" w:type="dxa"/>
              <w:right w:w="108" w:type="dxa"/>
            </w:tcMar>
            <w:vAlign w:val="center"/>
          </w:tcPr>
          <w:p w14:paraId="0AC62745" w14:textId="68107633" w:rsidR="029E3F7C" w:rsidRPr="00EB1C88" w:rsidRDefault="029E3F7C" w:rsidP="001D0BB6">
            <w:pPr>
              <w:keepNext/>
              <w:jc w:val="center"/>
              <w:rPr>
                <w:rFonts w:ascii="Arial" w:hAnsi="Arial" w:cs="Arial"/>
              </w:rPr>
            </w:pPr>
            <w:r w:rsidRPr="00EB1C88">
              <w:rPr>
                <w:rFonts w:ascii="Arial" w:eastAsia="Calibri Light" w:hAnsi="Arial" w:cs="Arial"/>
              </w:rPr>
              <w:t>Perfiles de igual dimensión, despacho y colada</w:t>
            </w:r>
          </w:p>
        </w:tc>
        <w:tc>
          <w:tcPr>
            <w:tcW w:w="1757" w:type="dxa"/>
            <w:tcMar>
              <w:left w:w="108" w:type="dxa"/>
              <w:right w:w="108" w:type="dxa"/>
            </w:tcMar>
            <w:vAlign w:val="center"/>
          </w:tcPr>
          <w:p w14:paraId="60D07F01" w14:textId="185FAF53" w:rsidR="029E3F7C" w:rsidRPr="00EB1C88" w:rsidRDefault="029E3F7C" w:rsidP="001D0BB6">
            <w:pPr>
              <w:keepNext/>
              <w:jc w:val="center"/>
              <w:rPr>
                <w:rFonts w:ascii="Arial" w:hAnsi="Arial" w:cs="Arial"/>
              </w:rPr>
            </w:pPr>
            <w:r w:rsidRPr="00EB1C88">
              <w:rPr>
                <w:rFonts w:ascii="Arial" w:eastAsia="Calibri Light" w:hAnsi="Arial" w:cs="Arial"/>
              </w:rPr>
              <w:t>Análisis químico</w:t>
            </w:r>
          </w:p>
        </w:tc>
        <w:tc>
          <w:tcPr>
            <w:tcW w:w="1769" w:type="dxa"/>
            <w:tcMar>
              <w:left w:w="108" w:type="dxa"/>
              <w:right w:w="108" w:type="dxa"/>
            </w:tcMar>
            <w:vAlign w:val="center"/>
          </w:tcPr>
          <w:p w14:paraId="7F6D0445" w14:textId="473FC5D2" w:rsidR="029E3F7C" w:rsidRPr="00EB1C88" w:rsidRDefault="029E3F7C" w:rsidP="001D0BB6">
            <w:pPr>
              <w:keepNext/>
              <w:jc w:val="center"/>
              <w:rPr>
                <w:rFonts w:ascii="Arial" w:hAnsi="Arial" w:cs="Arial"/>
              </w:rPr>
            </w:pPr>
            <w:r w:rsidRPr="00EB1C88">
              <w:rPr>
                <w:rFonts w:ascii="Arial" w:eastAsia="Calibri Light" w:hAnsi="Arial" w:cs="Arial"/>
              </w:rPr>
              <w:t>Por colada</w:t>
            </w:r>
          </w:p>
        </w:tc>
        <w:tc>
          <w:tcPr>
            <w:tcW w:w="1862" w:type="dxa"/>
            <w:tcMar>
              <w:left w:w="108" w:type="dxa"/>
              <w:right w:w="108" w:type="dxa"/>
            </w:tcMar>
            <w:vAlign w:val="center"/>
          </w:tcPr>
          <w:p w14:paraId="5B7E6C25" w14:textId="065B0A0B" w:rsidR="029E3F7C" w:rsidRPr="00EB1C88" w:rsidRDefault="029E3F7C" w:rsidP="001D0BB6">
            <w:pPr>
              <w:keepNext/>
              <w:jc w:val="center"/>
              <w:rPr>
                <w:rFonts w:ascii="Arial" w:hAnsi="Arial" w:cs="Arial"/>
              </w:rPr>
            </w:pPr>
            <w:r w:rsidRPr="00EB1C88">
              <w:rPr>
                <w:rFonts w:ascii="Arial" w:eastAsia="Calibri Light" w:hAnsi="Arial" w:cs="Arial"/>
              </w:rPr>
              <w:t>ASTM A36, A572</w:t>
            </w:r>
          </w:p>
        </w:tc>
      </w:tr>
      <w:tr w:rsidR="0014507E" w14:paraId="37A25094" w14:textId="77777777" w:rsidTr="007375EE">
        <w:trPr>
          <w:trHeight w:val="850"/>
          <w:jc w:val="center"/>
        </w:trPr>
        <w:tc>
          <w:tcPr>
            <w:tcW w:w="1769" w:type="dxa"/>
            <w:vMerge/>
            <w:vAlign w:val="center"/>
          </w:tcPr>
          <w:p w14:paraId="3DD0D390" w14:textId="77777777" w:rsidR="008455D0" w:rsidRPr="00EB1C88" w:rsidRDefault="008455D0" w:rsidP="001D0BB6">
            <w:pPr>
              <w:keepNext/>
              <w:jc w:val="center"/>
              <w:rPr>
                <w:rFonts w:ascii="Arial" w:hAnsi="Arial" w:cs="Arial"/>
              </w:rPr>
            </w:pPr>
          </w:p>
        </w:tc>
        <w:tc>
          <w:tcPr>
            <w:tcW w:w="1769" w:type="dxa"/>
            <w:vMerge/>
            <w:vAlign w:val="center"/>
          </w:tcPr>
          <w:p w14:paraId="720211F0" w14:textId="77777777" w:rsidR="008455D0" w:rsidRPr="00EB1C88" w:rsidRDefault="008455D0" w:rsidP="001D0BB6">
            <w:pPr>
              <w:keepNext/>
              <w:jc w:val="center"/>
              <w:rPr>
                <w:rFonts w:ascii="Arial" w:hAnsi="Arial" w:cs="Arial"/>
              </w:rPr>
            </w:pPr>
          </w:p>
        </w:tc>
        <w:tc>
          <w:tcPr>
            <w:tcW w:w="1757" w:type="dxa"/>
            <w:tcMar>
              <w:left w:w="108" w:type="dxa"/>
              <w:right w:w="108" w:type="dxa"/>
            </w:tcMar>
            <w:vAlign w:val="center"/>
          </w:tcPr>
          <w:p w14:paraId="1B12445B" w14:textId="182AB55A" w:rsidR="029E3F7C" w:rsidRPr="00EB1C88" w:rsidRDefault="029E3F7C" w:rsidP="001D0BB6">
            <w:pPr>
              <w:keepNext/>
              <w:jc w:val="center"/>
              <w:rPr>
                <w:rFonts w:ascii="Arial" w:hAnsi="Arial" w:cs="Arial"/>
              </w:rPr>
            </w:pPr>
            <w:r w:rsidRPr="00EB1C88">
              <w:rPr>
                <w:rFonts w:ascii="Arial" w:eastAsia="Calibri Light" w:hAnsi="Arial" w:cs="Arial"/>
              </w:rPr>
              <w:t>Análisis mecánico</w:t>
            </w:r>
          </w:p>
        </w:tc>
        <w:tc>
          <w:tcPr>
            <w:tcW w:w="1769" w:type="dxa"/>
            <w:tcMar>
              <w:left w:w="108" w:type="dxa"/>
              <w:right w:w="108" w:type="dxa"/>
            </w:tcMar>
            <w:vAlign w:val="center"/>
          </w:tcPr>
          <w:p w14:paraId="38F32E60" w14:textId="38A28559" w:rsidR="029E3F7C" w:rsidRPr="00EB1C88" w:rsidRDefault="029E3F7C" w:rsidP="001D0BB6">
            <w:pPr>
              <w:keepNext/>
              <w:jc w:val="center"/>
              <w:rPr>
                <w:rFonts w:ascii="Arial" w:hAnsi="Arial" w:cs="Arial"/>
              </w:rPr>
            </w:pPr>
            <w:r w:rsidRPr="00EB1C88">
              <w:rPr>
                <w:rFonts w:ascii="Arial" w:eastAsia="Calibri Light" w:hAnsi="Arial" w:cs="Arial"/>
              </w:rPr>
              <w:t>Según norma</w:t>
            </w:r>
          </w:p>
        </w:tc>
        <w:tc>
          <w:tcPr>
            <w:tcW w:w="1862" w:type="dxa"/>
            <w:tcMar>
              <w:left w:w="108" w:type="dxa"/>
              <w:right w:w="108" w:type="dxa"/>
            </w:tcMar>
            <w:vAlign w:val="center"/>
          </w:tcPr>
          <w:p w14:paraId="4D63E7E9" w14:textId="2081AE96" w:rsidR="029E3F7C" w:rsidRPr="00EB1C88" w:rsidRDefault="029E3F7C" w:rsidP="001D0BB6">
            <w:pPr>
              <w:keepNext/>
              <w:jc w:val="center"/>
              <w:rPr>
                <w:rFonts w:ascii="Arial" w:hAnsi="Arial" w:cs="Arial"/>
              </w:rPr>
            </w:pPr>
            <w:r w:rsidRPr="00EB1C88">
              <w:rPr>
                <w:rFonts w:ascii="Arial" w:eastAsia="Calibri Light" w:hAnsi="Arial" w:cs="Arial"/>
              </w:rPr>
              <w:t>ASTM A36, A572, A370</w:t>
            </w:r>
          </w:p>
        </w:tc>
      </w:tr>
      <w:tr w:rsidR="0014507E" w14:paraId="595D9589" w14:textId="77777777" w:rsidTr="007375EE">
        <w:trPr>
          <w:trHeight w:val="624"/>
          <w:jc w:val="center"/>
        </w:trPr>
        <w:tc>
          <w:tcPr>
            <w:tcW w:w="1769" w:type="dxa"/>
            <w:vMerge/>
            <w:vAlign w:val="center"/>
          </w:tcPr>
          <w:p w14:paraId="1D4C5CB1" w14:textId="77777777" w:rsidR="008455D0" w:rsidRPr="00EB1C88" w:rsidRDefault="008455D0" w:rsidP="004A06D9">
            <w:pPr>
              <w:jc w:val="center"/>
              <w:rPr>
                <w:rFonts w:ascii="Arial" w:hAnsi="Arial" w:cs="Arial"/>
              </w:rPr>
            </w:pPr>
          </w:p>
        </w:tc>
        <w:tc>
          <w:tcPr>
            <w:tcW w:w="1769" w:type="dxa"/>
            <w:vMerge/>
            <w:vAlign w:val="center"/>
          </w:tcPr>
          <w:p w14:paraId="29DD2A45" w14:textId="77777777" w:rsidR="008455D0" w:rsidRPr="00EB1C88" w:rsidRDefault="008455D0" w:rsidP="004A06D9">
            <w:pPr>
              <w:jc w:val="center"/>
              <w:rPr>
                <w:rFonts w:ascii="Arial" w:hAnsi="Arial" w:cs="Arial"/>
              </w:rPr>
            </w:pPr>
          </w:p>
        </w:tc>
        <w:tc>
          <w:tcPr>
            <w:tcW w:w="1757" w:type="dxa"/>
            <w:tcMar>
              <w:left w:w="108" w:type="dxa"/>
              <w:right w:w="108" w:type="dxa"/>
            </w:tcMar>
            <w:vAlign w:val="center"/>
          </w:tcPr>
          <w:p w14:paraId="6A448A87" w14:textId="336FC352" w:rsidR="029E3F7C" w:rsidRPr="00EB1C88" w:rsidRDefault="029E3F7C" w:rsidP="029E3F7C">
            <w:pPr>
              <w:jc w:val="center"/>
              <w:rPr>
                <w:rFonts w:ascii="Arial" w:hAnsi="Arial" w:cs="Arial"/>
              </w:rPr>
            </w:pPr>
            <w:r w:rsidRPr="00EB1C88">
              <w:rPr>
                <w:rFonts w:ascii="Arial" w:eastAsia="Calibri Light" w:hAnsi="Arial" w:cs="Arial"/>
              </w:rPr>
              <w:t>Control dimensional e inspección visual</w:t>
            </w:r>
          </w:p>
        </w:tc>
        <w:tc>
          <w:tcPr>
            <w:tcW w:w="1769" w:type="dxa"/>
            <w:tcMar>
              <w:left w:w="108" w:type="dxa"/>
              <w:right w:w="108" w:type="dxa"/>
            </w:tcMar>
            <w:vAlign w:val="center"/>
          </w:tcPr>
          <w:p w14:paraId="7F1BC8A3" w14:textId="562E58FA" w:rsidR="029E3F7C" w:rsidRPr="00EB1C88" w:rsidRDefault="029E3F7C" w:rsidP="004A06D9">
            <w:pPr>
              <w:jc w:val="center"/>
              <w:rPr>
                <w:rFonts w:ascii="Arial" w:hAnsi="Arial" w:cs="Arial"/>
              </w:rPr>
            </w:pPr>
            <w:r w:rsidRPr="00EB1C88">
              <w:rPr>
                <w:rFonts w:ascii="Arial" w:eastAsia="Calibri Light" w:hAnsi="Arial" w:cs="Arial"/>
              </w:rPr>
              <w:t>Ver Tabla 8</w:t>
            </w:r>
          </w:p>
        </w:tc>
        <w:tc>
          <w:tcPr>
            <w:tcW w:w="1862" w:type="dxa"/>
            <w:tcMar>
              <w:left w:w="108" w:type="dxa"/>
              <w:right w:w="108" w:type="dxa"/>
            </w:tcMar>
            <w:vAlign w:val="center"/>
          </w:tcPr>
          <w:p w14:paraId="47D6675C" w14:textId="297052ED" w:rsidR="029E3F7C" w:rsidRPr="00EB1C88" w:rsidRDefault="029E3F7C" w:rsidP="029E3F7C">
            <w:pPr>
              <w:jc w:val="center"/>
              <w:rPr>
                <w:rFonts w:ascii="Arial" w:hAnsi="Arial" w:cs="Arial"/>
              </w:rPr>
            </w:pPr>
            <w:r w:rsidRPr="00EB1C88">
              <w:rPr>
                <w:rFonts w:ascii="Arial" w:eastAsia="Calibri Light" w:hAnsi="Arial" w:cs="Arial"/>
              </w:rPr>
              <w:t>ASTM A6 y Planos de fabricación</w:t>
            </w:r>
          </w:p>
        </w:tc>
      </w:tr>
      <w:tr w:rsidR="0014507E" w14:paraId="5AF100A1" w14:textId="77777777" w:rsidTr="007375EE">
        <w:trPr>
          <w:trHeight w:val="376"/>
          <w:jc w:val="center"/>
        </w:trPr>
        <w:tc>
          <w:tcPr>
            <w:tcW w:w="1769" w:type="dxa"/>
            <w:vMerge/>
            <w:vAlign w:val="center"/>
          </w:tcPr>
          <w:p w14:paraId="143C85FF" w14:textId="77777777" w:rsidR="008455D0" w:rsidRPr="00EB1C88" w:rsidRDefault="008455D0" w:rsidP="004A06D9">
            <w:pPr>
              <w:jc w:val="center"/>
              <w:rPr>
                <w:rFonts w:ascii="Arial" w:hAnsi="Arial" w:cs="Arial"/>
              </w:rPr>
            </w:pPr>
          </w:p>
        </w:tc>
        <w:tc>
          <w:tcPr>
            <w:tcW w:w="1769" w:type="dxa"/>
            <w:vMerge/>
            <w:vAlign w:val="center"/>
          </w:tcPr>
          <w:p w14:paraId="43D0F0C8" w14:textId="77777777" w:rsidR="008455D0" w:rsidRPr="00EB1C88" w:rsidRDefault="008455D0" w:rsidP="004A06D9">
            <w:pPr>
              <w:jc w:val="center"/>
              <w:rPr>
                <w:rFonts w:ascii="Arial" w:hAnsi="Arial" w:cs="Arial"/>
              </w:rPr>
            </w:pPr>
          </w:p>
        </w:tc>
        <w:tc>
          <w:tcPr>
            <w:tcW w:w="1757" w:type="dxa"/>
            <w:tcMar>
              <w:left w:w="108" w:type="dxa"/>
              <w:right w:w="108" w:type="dxa"/>
            </w:tcMar>
            <w:vAlign w:val="center"/>
          </w:tcPr>
          <w:p w14:paraId="317119A4" w14:textId="43394C00" w:rsidR="029E3F7C" w:rsidRPr="00EB1C88" w:rsidRDefault="029E3F7C" w:rsidP="029E3F7C">
            <w:pPr>
              <w:jc w:val="center"/>
              <w:rPr>
                <w:rFonts w:ascii="Arial" w:hAnsi="Arial" w:cs="Arial"/>
              </w:rPr>
            </w:pPr>
            <w:r w:rsidRPr="00EB1C88">
              <w:rPr>
                <w:rFonts w:ascii="Arial" w:eastAsia="Calibri Light" w:hAnsi="Arial" w:cs="Arial"/>
              </w:rPr>
              <w:t>Galvanizado</w:t>
            </w:r>
          </w:p>
        </w:tc>
        <w:tc>
          <w:tcPr>
            <w:tcW w:w="1769" w:type="dxa"/>
            <w:tcMar>
              <w:left w:w="108" w:type="dxa"/>
              <w:right w:w="108" w:type="dxa"/>
            </w:tcMar>
            <w:vAlign w:val="center"/>
          </w:tcPr>
          <w:p w14:paraId="5EF29286" w14:textId="253AA73B" w:rsidR="029E3F7C" w:rsidRPr="00EB1C88" w:rsidRDefault="029E3F7C" w:rsidP="004A06D9">
            <w:pPr>
              <w:jc w:val="center"/>
              <w:rPr>
                <w:rFonts w:ascii="Arial" w:hAnsi="Arial" w:cs="Arial"/>
              </w:rPr>
            </w:pPr>
            <w:r w:rsidRPr="00EB1C88">
              <w:rPr>
                <w:rFonts w:ascii="Arial" w:eastAsia="Calibri Light" w:hAnsi="Arial" w:cs="Arial"/>
              </w:rPr>
              <w:t>Ve</w:t>
            </w:r>
            <w:r w:rsidR="004A06D9" w:rsidRPr="00EB1C88">
              <w:rPr>
                <w:rFonts w:ascii="Arial" w:eastAsia="Calibri Light" w:hAnsi="Arial" w:cs="Arial"/>
              </w:rPr>
              <w:t>r</w:t>
            </w:r>
            <w:r w:rsidR="004A06D9" w:rsidRPr="00EB1C88">
              <w:rPr>
                <w:rFonts w:ascii="Arial" w:hAnsi="Arial" w:cs="Arial"/>
              </w:rPr>
              <w:t xml:space="preserve"> </w:t>
            </w:r>
            <w:r w:rsidRPr="00EB1C88">
              <w:rPr>
                <w:rFonts w:ascii="Arial" w:eastAsia="Calibri Light" w:hAnsi="Arial" w:cs="Arial"/>
              </w:rPr>
              <w:t>Tabla 10</w:t>
            </w:r>
          </w:p>
        </w:tc>
        <w:tc>
          <w:tcPr>
            <w:tcW w:w="1862" w:type="dxa"/>
            <w:tcMar>
              <w:left w:w="108" w:type="dxa"/>
              <w:right w:w="108" w:type="dxa"/>
            </w:tcMar>
            <w:vAlign w:val="center"/>
          </w:tcPr>
          <w:p w14:paraId="6E248437" w14:textId="7A65FFF9" w:rsidR="029E3F7C" w:rsidRPr="00EB1C88" w:rsidRDefault="029E3F7C" w:rsidP="029E3F7C">
            <w:pPr>
              <w:jc w:val="center"/>
              <w:rPr>
                <w:rFonts w:ascii="Arial" w:hAnsi="Arial" w:cs="Arial"/>
              </w:rPr>
            </w:pPr>
            <w:r w:rsidRPr="00EB1C88">
              <w:rPr>
                <w:rFonts w:ascii="Arial" w:eastAsia="Calibri Light" w:hAnsi="Arial" w:cs="Arial"/>
              </w:rPr>
              <w:t>ASTM A123, A143, A153</w:t>
            </w:r>
          </w:p>
        </w:tc>
      </w:tr>
      <w:tr w:rsidR="029E3F7C" w:rsidRPr="00EB1C88" w14:paraId="32FBDB54" w14:textId="77777777" w:rsidTr="007375EE">
        <w:trPr>
          <w:trHeight w:val="900"/>
          <w:jc w:val="center"/>
        </w:trPr>
        <w:tc>
          <w:tcPr>
            <w:tcW w:w="1769" w:type="dxa"/>
            <w:vMerge w:val="restart"/>
            <w:tcMar>
              <w:left w:w="108" w:type="dxa"/>
              <w:right w:w="108" w:type="dxa"/>
            </w:tcMar>
            <w:vAlign w:val="center"/>
          </w:tcPr>
          <w:p w14:paraId="4B03821B" w14:textId="5A79DB18" w:rsidR="029E3F7C" w:rsidRPr="00EB1C88" w:rsidRDefault="029E3F7C" w:rsidP="004A06D9">
            <w:pPr>
              <w:jc w:val="center"/>
              <w:rPr>
                <w:rFonts w:ascii="Arial" w:hAnsi="Arial" w:cs="Arial"/>
              </w:rPr>
            </w:pPr>
            <w:r w:rsidRPr="00EB1C88">
              <w:rPr>
                <w:rFonts w:ascii="Arial" w:eastAsia="Calibri Light" w:hAnsi="Arial" w:cs="Arial"/>
              </w:rPr>
              <w:t>Pernería y accesorios, pernos o pernos de escalera, pernos de anclaje</w:t>
            </w:r>
          </w:p>
        </w:tc>
        <w:tc>
          <w:tcPr>
            <w:tcW w:w="1769" w:type="dxa"/>
            <w:vMerge w:val="restart"/>
            <w:tcMar>
              <w:left w:w="108" w:type="dxa"/>
              <w:right w:w="108" w:type="dxa"/>
            </w:tcMar>
            <w:vAlign w:val="center"/>
          </w:tcPr>
          <w:p w14:paraId="6F5499BF" w14:textId="77848003" w:rsidR="029E3F7C" w:rsidRPr="00EB1C88" w:rsidRDefault="029E3F7C" w:rsidP="004A06D9">
            <w:pPr>
              <w:jc w:val="center"/>
              <w:rPr>
                <w:rFonts w:ascii="Arial" w:hAnsi="Arial" w:cs="Arial"/>
              </w:rPr>
            </w:pPr>
            <w:r w:rsidRPr="00EB1C88">
              <w:rPr>
                <w:rFonts w:ascii="Arial" w:eastAsia="Calibri Light" w:hAnsi="Arial" w:cs="Arial"/>
              </w:rPr>
              <w:t>Totalidad de elementos de un mismo diámetro y longitud, galvanizados en un mismo turno y por un mismo operador</w:t>
            </w:r>
          </w:p>
        </w:tc>
        <w:tc>
          <w:tcPr>
            <w:tcW w:w="1757" w:type="dxa"/>
            <w:tcMar>
              <w:left w:w="108" w:type="dxa"/>
              <w:right w:w="108" w:type="dxa"/>
            </w:tcMar>
            <w:vAlign w:val="center"/>
          </w:tcPr>
          <w:p w14:paraId="6A0885C0" w14:textId="3F7006FB" w:rsidR="029E3F7C" w:rsidRPr="00EB1C88" w:rsidRDefault="029E3F7C" w:rsidP="029E3F7C">
            <w:pPr>
              <w:jc w:val="center"/>
              <w:rPr>
                <w:rFonts w:ascii="Arial" w:hAnsi="Arial" w:cs="Arial"/>
              </w:rPr>
            </w:pPr>
            <w:r w:rsidRPr="00EB1C88">
              <w:rPr>
                <w:rFonts w:ascii="Arial" w:eastAsia="Calibri Light" w:hAnsi="Arial" w:cs="Arial"/>
              </w:rPr>
              <w:t>Análisis químico</w:t>
            </w:r>
          </w:p>
        </w:tc>
        <w:tc>
          <w:tcPr>
            <w:tcW w:w="1769" w:type="dxa"/>
            <w:tcMar>
              <w:left w:w="108" w:type="dxa"/>
              <w:right w:w="108" w:type="dxa"/>
            </w:tcMar>
            <w:vAlign w:val="center"/>
          </w:tcPr>
          <w:p w14:paraId="756611D5" w14:textId="5504E513" w:rsidR="029E3F7C" w:rsidRPr="00EB1C88" w:rsidRDefault="029E3F7C" w:rsidP="029E3F7C">
            <w:pPr>
              <w:jc w:val="center"/>
              <w:rPr>
                <w:rFonts w:ascii="Arial" w:hAnsi="Arial" w:cs="Arial"/>
              </w:rPr>
            </w:pPr>
            <w:r w:rsidRPr="00EB1C88">
              <w:rPr>
                <w:rFonts w:ascii="Arial" w:eastAsia="Calibri Light" w:hAnsi="Arial" w:cs="Arial"/>
              </w:rPr>
              <w:t>Ver Tabla 10</w:t>
            </w:r>
          </w:p>
        </w:tc>
        <w:tc>
          <w:tcPr>
            <w:tcW w:w="1862" w:type="dxa"/>
            <w:tcMar>
              <w:left w:w="108" w:type="dxa"/>
              <w:right w:w="108" w:type="dxa"/>
            </w:tcMar>
            <w:vAlign w:val="center"/>
          </w:tcPr>
          <w:p w14:paraId="0C2C4F2B" w14:textId="0A837278" w:rsidR="029E3F7C" w:rsidRPr="00EB1C88" w:rsidRDefault="029E3F7C" w:rsidP="029E3F7C">
            <w:pPr>
              <w:jc w:val="center"/>
              <w:rPr>
                <w:rFonts w:ascii="Arial" w:hAnsi="Arial" w:cs="Arial"/>
              </w:rPr>
            </w:pPr>
            <w:r w:rsidRPr="00EB1C88">
              <w:rPr>
                <w:rFonts w:ascii="Arial" w:eastAsia="Calibri Light" w:hAnsi="Arial" w:cs="Arial"/>
              </w:rPr>
              <w:t>ASTM A325, A394, A563, F436</w:t>
            </w:r>
          </w:p>
        </w:tc>
      </w:tr>
      <w:tr w:rsidR="0014507E" w14:paraId="4CC58D2E" w14:textId="77777777" w:rsidTr="007375EE">
        <w:trPr>
          <w:trHeight w:val="907"/>
          <w:jc w:val="center"/>
        </w:trPr>
        <w:tc>
          <w:tcPr>
            <w:tcW w:w="1769" w:type="dxa"/>
            <w:vMerge/>
            <w:vAlign w:val="center"/>
          </w:tcPr>
          <w:p w14:paraId="5A5460E7" w14:textId="77777777" w:rsidR="008455D0" w:rsidRPr="00EB1C88" w:rsidRDefault="008455D0" w:rsidP="004A06D9">
            <w:pPr>
              <w:jc w:val="center"/>
              <w:rPr>
                <w:rFonts w:ascii="Arial" w:hAnsi="Arial" w:cs="Arial"/>
              </w:rPr>
            </w:pPr>
          </w:p>
        </w:tc>
        <w:tc>
          <w:tcPr>
            <w:tcW w:w="1769" w:type="dxa"/>
            <w:vMerge/>
            <w:vAlign w:val="center"/>
          </w:tcPr>
          <w:p w14:paraId="5045B9DD" w14:textId="77777777" w:rsidR="008455D0" w:rsidRPr="00EB1C88" w:rsidRDefault="008455D0" w:rsidP="004A06D9">
            <w:pPr>
              <w:jc w:val="center"/>
              <w:rPr>
                <w:rFonts w:ascii="Arial" w:hAnsi="Arial" w:cs="Arial"/>
              </w:rPr>
            </w:pPr>
          </w:p>
        </w:tc>
        <w:tc>
          <w:tcPr>
            <w:tcW w:w="1757" w:type="dxa"/>
            <w:tcMar>
              <w:left w:w="108" w:type="dxa"/>
              <w:right w:w="108" w:type="dxa"/>
            </w:tcMar>
            <w:vAlign w:val="center"/>
          </w:tcPr>
          <w:p w14:paraId="57C525FF" w14:textId="4325F3CD" w:rsidR="029E3F7C" w:rsidRPr="00EB1C88" w:rsidRDefault="029E3F7C" w:rsidP="029E3F7C">
            <w:pPr>
              <w:jc w:val="center"/>
              <w:rPr>
                <w:rFonts w:ascii="Arial" w:hAnsi="Arial" w:cs="Arial"/>
              </w:rPr>
            </w:pPr>
            <w:r w:rsidRPr="00EB1C88">
              <w:rPr>
                <w:rFonts w:ascii="Arial" w:eastAsia="Calibri Light" w:hAnsi="Arial" w:cs="Arial"/>
              </w:rPr>
              <w:t>Análisis mecánico</w:t>
            </w:r>
          </w:p>
        </w:tc>
        <w:tc>
          <w:tcPr>
            <w:tcW w:w="1769" w:type="dxa"/>
            <w:tcMar>
              <w:left w:w="108" w:type="dxa"/>
              <w:right w:w="108" w:type="dxa"/>
            </w:tcMar>
            <w:vAlign w:val="center"/>
          </w:tcPr>
          <w:p w14:paraId="250F5A81" w14:textId="239CC84E" w:rsidR="029E3F7C" w:rsidRPr="00EB1C88" w:rsidRDefault="029E3F7C" w:rsidP="029E3F7C">
            <w:pPr>
              <w:jc w:val="center"/>
              <w:rPr>
                <w:rFonts w:ascii="Arial" w:hAnsi="Arial" w:cs="Arial"/>
              </w:rPr>
            </w:pPr>
            <w:r w:rsidRPr="00EB1C88">
              <w:rPr>
                <w:rFonts w:ascii="Arial" w:eastAsia="Calibri Light" w:hAnsi="Arial" w:cs="Arial"/>
              </w:rPr>
              <w:t>Ver Tabla 10</w:t>
            </w:r>
          </w:p>
        </w:tc>
        <w:tc>
          <w:tcPr>
            <w:tcW w:w="1862" w:type="dxa"/>
            <w:tcMar>
              <w:left w:w="108" w:type="dxa"/>
              <w:right w:w="108" w:type="dxa"/>
            </w:tcMar>
            <w:vAlign w:val="center"/>
          </w:tcPr>
          <w:p w14:paraId="42056A6E" w14:textId="26E62882" w:rsidR="029E3F7C" w:rsidRPr="00EB1C88" w:rsidRDefault="029E3F7C" w:rsidP="029E3F7C">
            <w:pPr>
              <w:jc w:val="center"/>
              <w:rPr>
                <w:rFonts w:ascii="Arial" w:hAnsi="Arial" w:cs="Arial"/>
              </w:rPr>
            </w:pPr>
            <w:r w:rsidRPr="00EB1C88">
              <w:rPr>
                <w:rFonts w:ascii="Arial" w:eastAsia="Calibri Light" w:hAnsi="Arial" w:cs="Arial"/>
              </w:rPr>
              <w:t>ASTM A325, A394, A563, A370 F436</w:t>
            </w:r>
          </w:p>
        </w:tc>
      </w:tr>
      <w:tr w:rsidR="0014507E" w14:paraId="3631C5CE" w14:textId="77777777" w:rsidTr="007375EE">
        <w:trPr>
          <w:trHeight w:val="1134"/>
          <w:jc w:val="center"/>
        </w:trPr>
        <w:tc>
          <w:tcPr>
            <w:tcW w:w="1769" w:type="dxa"/>
            <w:vMerge/>
            <w:vAlign w:val="center"/>
          </w:tcPr>
          <w:p w14:paraId="4360FC13" w14:textId="77777777" w:rsidR="008455D0" w:rsidRPr="00EB1C88" w:rsidRDefault="008455D0" w:rsidP="004A06D9">
            <w:pPr>
              <w:jc w:val="center"/>
              <w:rPr>
                <w:rFonts w:ascii="Arial" w:hAnsi="Arial" w:cs="Arial"/>
              </w:rPr>
            </w:pPr>
          </w:p>
        </w:tc>
        <w:tc>
          <w:tcPr>
            <w:tcW w:w="1769" w:type="dxa"/>
            <w:vMerge/>
            <w:vAlign w:val="center"/>
          </w:tcPr>
          <w:p w14:paraId="23D4C78E" w14:textId="77777777" w:rsidR="008455D0" w:rsidRPr="00EB1C88" w:rsidRDefault="008455D0" w:rsidP="004A06D9">
            <w:pPr>
              <w:jc w:val="center"/>
              <w:rPr>
                <w:rFonts w:ascii="Arial" w:hAnsi="Arial" w:cs="Arial"/>
              </w:rPr>
            </w:pPr>
          </w:p>
        </w:tc>
        <w:tc>
          <w:tcPr>
            <w:tcW w:w="1757" w:type="dxa"/>
            <w:tcMar>
              <w:left w:w="108" w:type="dxa"/>
              <w:right w:w="108" w:type="dxa"/>
            </w:tcMar>
            <w:vAlign w:val="center"/>
          </w:tcPr>
          <w:p w14:paraId="0681B848" w14:textId="53CE21C2" w:rsidR="029E3F7C" w:rsidRPr="00EB1C88" w:rsidRDefault="029E3F7C" w:rsidP="029E3F7C">
            <w:pPr>
              <w:jc w:val="center"/>
              <w:rPr>
                <w:rFonts w:ascii="Arial" w:hAnsi="Arial" w:cs="Arial"/>
              </w:rPr>
            </w:pPr>
            <w:r w:rsidRPr="00EB1C88">
              <w:rPr>
                <w:rFonts w:ascii="Arial" w:eastAsia="Calibri Light" w:hAnsi="Arial" w:cs="Arial"/>
              </w:rPr>
              <w:t>Control dimensional e inspección visual</w:t>
            </w:r>
          </w:p>
        </w:tc>
        <w:tc>
          <w:tcPr>
            <w:tcW w:w="1769" w:type="dxa"/>
            <w:tcMar>
              <w:left w:w="108" w:type="dxa"/>
              <w:right w:w="108" w:type="dxa"/>
            </w:tcMar>
            <w:vAlign w:val="center"/>
          </w:tcPr>
          <w:p w14:paraId="77A9F07C" w14:textId="00C5844D" w:rsidR="029E3F7C" w:rsidRPr="00EB1C88" w:rsidRDefault="029E3F7C" w:rsidP="029E3F7C">
            <w:pPr>
              <w:jc w:val="center"/>
              <w:rPr>
                <w:rFonts w:ascii="Arial" w:hAnsi="Arial" w:cs="Arial"/>
              </w:rPr>
            </w:pPr>
            <w:r w:rsidRPr="00EB1C88">
              <w:rPr>
                <w:rFonts w:ascii="Arial" w:eastAsia="Calibri Light" w:hAnsi="Arial" w:cs="Arial"/>
              </w:rPr>
              <w:t>Ver Tabla 10</w:t>
            </w:r>
          </w:p>
        </w:tc>
        <w:tc>
          <w:tcPr>
            <w:tcW w:w="1862" w:type="dxa"/>
            <w:tcMar>
              <w:left w:w="108" w:type="dxa"/>
              <w:right w:w="108" w:type="dxa"/>
            </w:tcMar>
            <w:vAlign w:val="center"/>
          </w:tcPr>
          <w:p w14:paraId="56B432F8" w14:textId="39D32C14" w:rsidR="029E3F7C" w:rsidRPr="00EB1C88" w:rsidRDefault="029E3F7C" w:rsidP="029E3F7C">
            <w:pPr>
              <w:jc w:val="center"/>
              <w:rPr>
                <w:rFonts w:ascii="Arial" w:hAnsi="Arial" w:cs="Arial"/>
              </w:rPr>
            </w:pPr>
            <w:r w:rsidRPr="00EB1C88">
              <w:rPr>
                <w:rFonts w:ascii="Arial" w:eastAsia="Calibri Light" w:hAnsi="Arial" w:cs="Arial"/>
              </w:rPr>
              <w:t>ASTM A325, A394, A563, F436</w:t>
            </w:r>
          </w:p>
        </w:tc>
      </w:tr>
      <w:tr w:rsidR="0014507E" w:rsidRPr="00A72EB0" w14:paraId="3C115836" w14:textId="77777777" w:rsidTr="007375EE">
        <w:trPr>
          <w:trHeight w:val="1020"/>
          <w:jc w:val="center"/>
        </w:trPr>
        <w:tc>
          <w:tcPr>
            <w:tcW w:w="1769" w:type="dxa"/>
            <w:vMerge/>
            <w:vAlign w:val="center"/>
          </w:tcPr>
          <w:p w14:paraId="1AD06CA1" w14:textId="77777777" w:rsidR="008455D0" w:rsidRPr="00EB1C88" w:rsidRDefault="008455D0" w:rsidP="004A06D9">
            <w:pPr>
              <w:jc w:val="center"/>
              <w:rPr>
                <w:rFonts w:ascii="Arial" w:hAnsi="Arial" w:cs="Arial"/>
              </w:rPr>
            </w:pPr>
          </w:p>
        </w:tc>
        <w:tc>
          <w:tcPr>
            <w:tcW w:w="1769" w:type="dxa"/>
            <w:vMerge/>
            <w:vAlign w:val="center"/>
          </w:tcPr>
          <w:p w14:paraId="193FAE68" w14:textId="77777777" w:rsidR="008455D0" w:rsidRPr="00EB1C88" w:rsidRDefault="008455D0" w:rsidP="004A06D9">
            <w:pPr>
              <w:jc w:val="center"/>
              <w:rPr>
                <w:rFonts w:ascii="Arial" w:hAnsi="Arial" w:cs="Arial"/>
              </w:rPr>
            </w:pPr>
          </w:p>
        </w:tc>
        <w:tc>
          <w:tcPr>
            <w:tcW w:w="1757" w:type="dxa"/>
            <w:tcMar>
              <w:left w:w="108" w:type="dxa"/>
              <w:right w:w="108" w:type="dxa"/>
            </w:tcMar>
            <w:vAlign w:val="center"/>
          </w:tcPr>
          <w:p w14:paraId="036F8DBC" w14:textId="274E6F73" w:rsidR="029E3F7C" w:rsidRPr="00EB1C88" w:rsidRDefault="029E3F7C" w:rsidP="029E3F7C">
            <w:pPr>
              <w:jc w:val="center"/>
              <w:rPr>
                <w:rFonts w:ascii="Arial" w:hAnsi="Arial" w:cs="Arial"/>
              </w:rPr>
            </w:pPr>
            <w:r w:rsidRPr="00EB1C88">
              <w:rPr>
                <w:rFonts w:ascii="Arial" w:eastAsia="Calibri Light" w:hAnsi="Arial" w:cs="Arial"/>
              </w:rPr>
              <w:t>Galvanizado</w:t>
            </w:r>
          </w:p>
        </w:tc>
        <w:tc>
          <w:tcPr>
            <w:tcW w:w="1769" w:type="dxa"/>
            <w:tcMar>
              <w:left w:w="108" w:type="dxa"/>
              <w:right w:w="108" w:type="dxa"/>
            </w:tcMar>
            <w:vAlign w:val="center"/>
          </w:tcPr>
          <w:p w14:paraId="21AE5A55" w14:textId="468924BC" w:rsidR="029E3F7C" w:rsidRPr="00EB1C88" w:rsidRDefault="029E3F7C" w:rsidP="029E3F7C">
            <w:pPr>
              <w:jc w:val="center"/>
              <w:rPr>
                <w:rFonts w:ascii="Arial" w:hAnsi="Arial" w:cs="Arial"/>
              </w:rPr>
            </w:pPr>
            <w:r w:rsidRPr="00EB1C88">
              <w:rPr>
                <w:rFonts w:ascii="Arial" w:eastAsia="Calibri Light" w:hAnsi="Arial" w:cs="Arial"/>
              </w:rPr>
              <w:t>Ver Tabla 10</w:t>
            </w:r>
          </w:p>
        </w:tc>
        <w:tc>
          <w:tcPr>
            <w:tcW w:w="1862" w:type="dxa"/>
            <w:tcMar>
              <w:left w:w="108" w:type="dxa"/>
              <w:right w:w="108" w:type="dxa"/>
            </w:tcMar>
            <w:vAlign w:val="center"/>
          </w:tcPr>
          <w:p w14:paraId="47E2F901" w14:textId="0FCB1ECA" w:rsidR="029E3F7C" w:rsidRPr="00297A89" w:rsidRDefault="029E3F7C" w:rsidP="029E3F7C">
            <w:pPr>
              <w:jc w:val="center"/>
              <w:rPr>
                <w:rFonts w:ascii="Arial" w:hAnsi="Arial" w:cs="Arial"/>
                <w:lang w:val="fr-FR"/>
              </w:rPr>
            </w:pPr>
            <w:r w:rsidRPr="00297A89">
              <w:rPr>
                <w:rFonts w:ascii="Arial" w:eastAsia="Calibri Light" w:hAnsi="Arial" w:cs="Arial"/>
                <w:lang w:val="fr-FR"/>
              </w:rPr>
              <w:t>ANSI/ASME B1.1, B.18.2.1 y B.18.2.2</w:t>
            </w:r>
          </w:p>
        </w:tc>
      </w:tr>
      <w:tr w:rsidR="029E3F7C" w:rsidRPr="00EB1C88" w14:paraId="6C00F84F" w14:textId="77777777" w:rsidTr="007375EE">
        <w:trPr>
          <w:trHeight w:val="1191"/>
          <w:jc w:val="center"/>
        </w:trPr>
        <w:tc>
          <w:tcPr>
            <w:tcW w:w="1769" w:type="dxa"/>
            <w:vMerge w:val="restart"/>
            <w:tcMar>
              <w:left w:w="108" w:type="dxa"/>
              <w:right w:w="108" w:type="dxa"/>
            </w:tcMar>
            <w:vAlign w:val="center"/>
          </w:tcPr>
          <w:p w14:paraId="0FA2A474" w14:textId="55448FF7" w:rsidR="029E3F7C" w:rsidRPr="00EB1C88" w:rsidRDefault="029E3F7C" w:rsidP="004A06D9">
            <w:pPr>
              <w:jc w:val="center"/>
              <w:rPr>
                <w:rFonts w:ascii="Arial" w:hAnsi="Arial" w:cs="Arial"/>
              </w:rPr>
            </w:pPr>
            <w:r w:rsidRPr="00EB1C88">
              <w:rPr>
                <w:rFonts w:ascii="Arial" w:eastAsia="Calibri Light" w:hAnsi="Arial" w:cs="Arial"/>
              </w:rPr>
              <w:t>Soldadura</w:t>
            </w:r>
          </w:p>
        </w:tc>
        <w:tc>
          <w:tcPr>
            <w:tcW w:w="1769" w:type="dxa"/>
            <w:vMerge w:val="restart"/>
            <w:tcMar>
              <w:left w:w="108" w:type="dxa"/>
              <w:right w:w="108" w:type="dxa"/>
            </w:tcMar>
            <w:vAlign w:val="center"/>
          </w:tcPr>
          <w:p w14:paraId="64FA001D" w14:textId="7A6F7591" w:rsidR="029E3F7C" w:rsidRPr="00EB1C88" w:rsidRDefault="029E3F7C" w:rsidP="004A06D9">
            <w:pPr>
              <w:jc w:val="center"/>
              <w:rPr>
                <w:rFonts w:ascii="Arial" w:hAnsi="Arial" w:cs="Arial"/>
              </w:rPr>
            </w:pPr>
            <w:r w:rsidRPr="00EB1C88">
              <w:rPr>
                <w:rFonts w:ascii="Arial" w:eastAsia="Calibri Light" w:hAnsi="Arial" w:cs="Arial"/>
              </w:rPr>
              <w:t>Suministro</w:t>
            </w:r>
          </w:p>
        </w:tc>
        <w:tc>
          <w:tcPr>
            <w:tcW w:w="1757" w:type="dxa"/>
            <w:tcMar>
              <w:left w:w="108" w:type="dxa"/>
              <w:right w:w="108" w:type="dxa"/>
            </w:tcMar>
            <w:vAlign w:val="center"/>
          </w:tcPr>
          <w:p w14:paraId="5BA0550D" w14:textId="466BD44E" w:rsidR="029E3F7C" w:rsidRPr="00EB1C88" w:rsidRDefault="029E3F7C" w:rsidP="029E3F7C">
            <w:pPr>
              <w:jc w:val="center"/>
              <w:rPr>
                <w:rFonts w:ascii="Arial" w:hAnsi="Arial" w:cs="Arial"/>
              </w:rPr>
            </w:pPr>
            <w:r w:rsidRPr="00EB1C88">
              <w:rPr>
                <w:rFonts w:ascii="Arial" w:eastAsia="Calibri Light" w:hAnsi="Arial" w:cs="Arial"/>
              </w:rPr>
              <w:t>Inspección visual y porosidad</w:t>
            </w:r>
          </w:p>
        </w:tc>
        <w:tc>
          <w:tcPr>
            <w:tcW w:w="1769" w:type="dxa"/>
            <w:tcMar>
              <w:left w:w="108" w:type="dxa"/>
              <w:right w:w="108" w:type="dxa"/>
            </w:tcMar>
            <w:vAlign w:val="center"/>
          </w:tcPr>
          <w:p w14:paraId="7F91EDD6" w14:textId="1730EF3E" w:rsidR="029E3F7C" w:rsidRPr="00EB1C88" w:rsidRDefault="029E3F7C" w:rsidP="029E3F7C">
            <w:pPr>
              <w:jc w:val="center"/>
              <w:rPr>
                <w:rFonts w:ascii="Arial" w:hAnsi="Arial" w:cs="Arial"/>
              </w:rPr>
            </w:pPr>
            <w:r w:rsidRPr="00EB1C88">
              <w:rPr>
                <w:rFonts w:ascii="Arial" w:eastAsia="Calibri Light" w:hAnsi="Arial" w:cs="Arial"/>
              </w:rPr>
              <w:t>100%</w:t>
            </w:r>
          </w:p>
        </w:tc>
        <w:tc>
          <w:tcPr>
            <w:tcW w:w="1862" w:type="dxa"/>
            <w:tcMar>
              <w:left w:w="108" w:type="dxa"/>
              <w:right w:w="108" w:type="dxa"/>
            </w:tcMar>
            <w:vAlign w:val="center"/>
          </w:tcPr>
          <w:p w14:paraId="4117F5BB" w14:textId="36C9C6C0" w:rsidR="029E3F7C" w:rsidRPr="00EB1C88" w:rsidRDefault="029E3F7C" w:rsidP="029E3F7C">
            <w:pPr>
              <w:jc w:val="center"/>
              <w:rPr>
                <w:rFonts w:ascii="Arial" w:hAnsi="Arial" w:cs="Arial"/>
              </w:rPr>
            </w:pPr>
            <w:r w:rsidRPr="00EB1C88">
              <w:rPr>
                <w:rFonts w:ascii="Arial" w:eastAsia="Calibri Light" w:hAnsi="Arial" w:cs="Arial"/>
              </w:rPr>
              <w:t>AWS D1.1</w:t>
            </w:r>
          </w:p>
        </w:tc>
      </w:tr>
      <w:tr w:rsidR="0014507E" w14:paraId="2E18B38A" w14:textId="77777777" w:rsidTr="007375EE">
        <w:trPr>
          <w:trHeight w:val="907"/>
          <w:jc w:val="center"/>
        </w:trPr>
        <w:tc>
          <w:tcPr>
            <w:tcW w:w="1769" w:type="dxa"/>
            <w:vMerge/>
            <w:vAlign w:val="center"/>
          </w:tcPr>
          <w:p w14:paraId="4C274FFA" w14:textId="77777777" w:rsidR="008455D0" w:rsidRPr="00EB1C88" w:rsidRDefault="008455D0" w:rsidP="004A06D9">
            <w:pPr>
              <w:jc w:val="center"/>
              <w:rPr>
                <w:rFonts w:ascii="Arial" w:hAnsi="Arial" w:cs="Arial"/>
              </w:rPr>
            </w:pPr>
          </w:p>
        </w:tc>
        <w:tc>
          <w:tcPr>
            <w:tcW w:w="1769" w:type="dxa"/>
            <w:vMerge/>
            <w:vAlign w:val="center"/>
          </w:tcPr>
          <w:p w14:paraId="1EFD1A45" w14:textId="77777777" w:rsidR="008455D0" w:rsidRPr="00EB1C88" w:rsidRDefault="008455D0" w:rsidP="004A06D9">
            <w:pPr>
              <w:jc w:val="center"/>
              <w:rPr>
                <w:rFonts w:ascii="Arial" w:hAnsi="Arial" w:cs="Arial"/>
              </w:rPr>
            </w:pPr>
          </w:p>
        </w:tc>
        <w:tc>
          <w:tcPr>
            <w:tcW w:w="1757" w:type="dxa"/>
            <w:tcMar>
              <w:left w:w="108" w:type="dxa"/>
              <w:right w:w="108" w:type="dxa"/>
            </w:tcMar>
            <w:vAlign w:val="center"/>
          </w:tcPr>
          <w:p w14:paraId="0050870F" w14:textId="4EC9B43F" w:rsidR="029E3F7C" w:rsidRPr="00EB1C88" w:rsidRDefault="029E3F7C" w:rsidP="029E3F7C">
            <w:pPr>
              <w:jc w:val="center"/>
              <w:rPr>
                <w:rFonts w:ascii="Arial" w:hAnsi="Arial" w:cs="Arial"/>
              </w:rPr>
            </w:pPr>
            <w:r w:rsidRPr="00EB1C88">
              <w:rPr>
                <w:rFonts w:ascii="Arial" w:eastAsia="Calibri Light" w:hAnsi="Arial" w:cs="Arial"/>
              </w:rPr>
              <w:t>Tintas penetrantes</w:t>
            </w:r>
          </w:p>
        </w:tc>
        <w:tc>
          <w:tcPr>
            <w:tcW w:w="1769" w:type="dxa"/>
            <w:tcMar>
              <w:left w:w="108" w:type="dxa"/>
              <w:right w:w="108" w:type="dxa"/>
            </w:tcMar>
            <w:vAlign w:val="center"/>
          </w:tcPr>
          <w:p w14:paraId="1BB2DE09" w14:textId="1F76435B" w:rsidR="029E3F7C" w:rsidRPr="00EB1C88" w:rsidRDefault="029E3F7C" w:rsidP="029E3F7C">
            <w:pPr>
              <w:jc w:val="center"/>
              <w:rPr>
                <w:rFonts w:ascii="Arial" w:hAnsi="Arial" w:cs="Arial"/>
              </w:rPr>
            </w:pPr>
            <w:r w:rsidRPr="00EB1C88">
              <w:rPr>
                <w:rFonts w:ascii="Arial" w:eastAsia="Calibri Light" w:hAnsi="Arial" w:cs="Arial"/>
              </w:rPr>
              <w:t>100%</w:t>
            </w:r>
          </w:p>
        </w:tc>
        <w:tc>
          <w:tcPr>
            <w:tcW w:w="1862" w:type="dxa"/>
            <w:tcMar>
              <w:left w:w="108" w:type="dxa"/>
              <w:right w:w="108" w:type="dxa"/>
            </w:tcMar>
            <w:vAlign w:val="center"/>
          </w:tcPr>
          <w:p w14:paraId="2B1D12E7" w14:textId="30C0E3B3" w:rsidR="029E3F7C" w:rsidRPr="00EB1C88" w:rsidRDefault="029E3F7C" w:rsidP="029E3F7C">
            <w:pPr>
              <w:jc w:val="center"/>
              <w:rPr>
                <w:rFonts w:ascii="Arial" w:hAnsi="Arial" w:cs="Arial"/>
              </w:rPr>
            </w:pPr>
            <w:r w:rsidRPr="00EB1C88">
              <w:rPr>
                <w:rFonts w:ascii="Arial" w:eastAsia="Calibri Light" w:hAnsi="Arial" w:cs="Arial"/>
              </w:rPr>
              <w:t>ASTM E165M y E1417M</w:t>
            </w:r>
          </w:p>
        </w:tc>
      </w:tr>
      <w:tr w:rsidR="029E3F7C" w:rsidRPr="00EB1C88" w14:paraId="5D33BB7C" w14:textId="77777777" w:rsidTr="007375EE">
        <w:trPr>
          <w:trHeight w:val="794"/>
          <w:jc w:val="center"/>
        </w:trPr>
        <w:tc>
          <w:tcPr>
            <w:tcW w:w="1769" w:type="dxa"/>
            <w:tcMar>
              <w:left w:w="108" w:type="dxa"/>
              <w:right w:w="108" w:type="dxa"/>
            </w:tcMar>
            <w:vAlign w:val="center"/>
          </w:tcPr>
          <w:p w14:paraId="03C9635D" w14:textId="1EC3742B" w:rsidR="029E3F7C" w:rsidRPr="00EB1C88" w:rsidRDefault="029E3F7C" w:rsidP="004A06D9">
            <w:pPr>
              <w:jc w:val="center"/>
              <w:rPr>
                <w:rFonts w:ascii="Arial" w:hAnsi="Arial" w:cs="Arial"/>
              </w:rPr>
            </w:pPr>
            <w:r w:rsidRPr="00EB1C88">
              <w:rPr>
                <w:rFonts w:ascii="Arial" w:eastAsia="Calibri Light" w:hAnsi="Arial" w:cs="Arial"/>
              </w:rPr>
              <w:t>Mezcla para galvanizado</w:t>
            </w:r>
          </w:p>
        </w:tc>
        <w:tc>
          <w:tcPr>
            <w:tcW w:w="1769" w:type="dxa"/>
            <w:tcMar>
              <w:left w:w="108" w:type="dxa"/>
              <w:right w:w="108" w:type="dxa"/>
            </w:tcMar>
            <w:vAlign w:val="center"/>
          </w:tcPr>
          <w:p w14:paraId="35FC70A4" w14:textId="75E5E9E6" w:rsidR="029E3F7C" w:rsidRPr="00EB1C88" w:rsidRDefault="029E3F7C" w:rsidP="004A06D9">
            <w:pPr>
              <w:jc w:val="center"/>
              <w:rPr>
                <w:rFonts w:ascii="Arial" w:hAnsi="Arial" w:cs="Arial"/>
              </w:rPr>
            </w:pPr>
            <w:r w:rsidRPr="00EB1C88">
              <w:rPr>
                <w:rFonts w:ascii="Arial" w:eastAsia="Calibri Light" w:hAnsi="Arial" w:cs="Arial"/>
              </w:rPr>
              <w:t>Según norma</w:t>
            </w:r>
          </w:p>
        </w:tc>
        <w:tc>
          <w:tcPr>
            <w:tcW w:w="1757" w:type="dxa"/>
            <w:tcMar>
              <w:left w:w="108" w:type="dxa"/>
              <w:right w:w="108" w:type="dxa"/>
            </w:tcMar>
            <w:vAlign w:val="center"/>
          </w:tcPr>
          <w:p w14:paraId="2770E493" w14:textId="2CAA8FD8" w:rsidR="029E3F7C" w:rsidRPr="00EB1C88" w:rsidRDefault="029E3F7C" w:rsidP="029E3F7C">
            <w:pPr>
              <w:jc w:val="center"/>
              <w:rPr>
                <w:rFonts w:ascii="Arial" w:hAnsi="Arial" w:cs="Arial"/>
              </w:rPr>
            </w:pPr>
            <w:r w:rsidRPr="00EB1C88">
              <w:rPr>
                <w:rFonts w:ascii="Arial" w:eastAsia="Calibri Light" w:hAnsi="Arial" w:cs="Arial"/>
              </w:rPr>
              <w:t>Análisis químico</w:t>
            </w:r>
          </w:p>
        </w:tc>
        <w:tc>
          <w:tcPr>
            <w:tcW w:w="1769" w:type="dxa"/>
            <w:tcMar>
              <w:left w:w="108" w:type="dxa"/>
              <w:right w:w="108" w:type="dxa"/>
            </w:tcMar>
            <w:vAlign w:val="center"/>
          </w:tcPr>
          <w:p w14:paraId="6B8D607C" w14:textId="5CFC9756" w:rsidR="029E3F7C" w:rsidRPr="00EB1C88" w:rsidRDefault="029E3F7C" w:rsidP="029E3F7C">
            <w:pPr>
              <w:jc w:val="center"/>
              <w:rPr>
                <w:rFonts w:ascii="Arial" w:hAnsi="Arial" w:cs="Arial"/>
              </w:rPr>
            </w:pPr>
            <w:r w:rsidRPr="00EB1C88">
              <w:rPr>
                <w:rFonts w:ascii="Arial" w:eastAsia="Calibri Light" w:hAnsi="Arial" w:cs="Arial"/>
              </w:rPr>
              <w:t>Según norma</w:t>
            </w:r>
          </w:p>
        </w:tc>
        <w:tc>
          <w:tcPr>
            <w:tcW w:w="1862" w:type="dxa"/>
            <w:tcMar>
              <w:left w:w="108" w:type="dxa"/>
              <w:right w:w="108" w:type="dxa"/>
            </w:tcMar>
            <w:vAlign w:val="center"/>
          </w:tcPr>
          <w:p w14:paraId="4536BB1F" w14:textId="45D9238F" w:rsidR="029E3F7C" w:rsidRPr="00EB1C88" w:rsidRDefault="029E3F7C" w:rsidP="029E3F7C">
            <w:pPr>
              <w:jc w:val="center"/>
              <w:rPr>
                <w:rFonts w:ascii="Arial" w:hAnsi="Arial" w:cs="Arial"/>
              </w:rPr>
            </w:pPr>
            <w:r w:rsidRPr="00EB1C88">
              <w:rPr>
                <w:rFonts w:ascii="Arial" w:eastAsia="Calibri Light" w:hAnsi="Arial" w:cs="Arial"/>
              </w:rPr>
              <w:t>ASTM B6, B201 y B695</w:t>
            </w:r>
          </w:p>
        </w:tc>
      </w:tr>
    </w:tbl>
    <w:p w14:paraId="363EBAB7" w14:textId="009F0E23" w:rsidR="00F1381E" w:rsidRPr="00EB1C88" w:rsidRDefault="00424C42" w:rsidP="00424C42">
      <w:pPr>
        <w:pStyle w:val="Descripcin"/>
        <w:keepNext/>
        <w:jc w:val="center"/>
        <w:rPr>
          <w:rFonts w:eastAsia="Calibri Light" w:cs="Arial"/>
          <w:lang w:val="es-ES"/>
        </w:rPr>
      </w:pPr>
      <w:r>
        <w:lastRenderedPageBreak/>
        <w:t xml:space="preserve">Tabla </w:t>
      </w:r>
      <w:fldSimple w:instr=" SEQ Tabla \* ARABIC ">
        <w:r w:rsidR="00426540">
          <w:rPr>
            <w:noProof/>
          </w:rPr>
          <w:t>8</w:t>
        </w:r>
      </w:fldSimple>
      <w:r>
        <w:t>.</w:t>
      </w:r>
      <w:r w:rsidR="007375EE">
        <w:t xml:space="preserve"> </w:t>
      </w:r>
      <w:r w:rsidR="393F1B15" w:rsidRPr="007375EE">
        <w:rPr>
          <w:rFonts w:cs="Arial"/>
          <w:bCs/>
          <w:lang w:val="es-MX"/>
        </w:rPr>
        <w:t>Plan de muestreo simple para inspección de galvanizado de elementos estructurales en subestaciones</w:t>
      </w:r>
    </w:p>
    <w:tbl>
      <w:tblPr>
        <w:tblW w:w="0" w:type="auto"/>
        <w:jc w:val="center"/>
        <w:tblLayout w:type="fixed"/>
        <w:tblLook w:val="04A0" w:firstRow="1" w:lastRow="0" w:firstColumn="1" w:lastColumn="0" w:noHBand="0" w:noVBand="1"/>
      </w:tblPr>
      <w:tblGrid>
        <w:gridCol w:w="1597"/>
        <w:gridCol w:w="1597"/>
        <w:gridCol w:w="2350"/>
      </w:tblGrid>
      <w:tr w:rsidR="029E3F7C" w:rsidRPr="00EB1C88" w14:paraId="1DBAD549" w14:textId="77777777" w:rsidTr="007375EE">
        <w:trPr>
          <w:trHeight w:val="340"/>
          <w:jc w:val="center"/>
        </w:trPr>
        <w:tc>
          <w:tcPr>
            <w:tcW w:w="159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3C9CC7" w14:textId="216B358E" w:rsidR="029E3F7C" w:rsidRPr="00EB1C88" w:rsidRDefault="029E3F7C" w:rsidP="00424C42">
            <w:pPr>
              <w:keepNext/>
              <w:jc w:val="center"/>
              <w:rPr>
                <w:rFonts w:ascii="Arial" w:hAnsi="Arial" w:cs="Arial"/>
              </w:rPr>
            </w:pPr>
            <w:r w:rsidRPr="00EB1C88">
              <w:rPr>
                <w:rFonts w:ascii="Arial" w:eastAsia="Calibri Light" w:hAnsi="Arial" w:cs="Arial"/>
                <w:b/>
                <w:bCs/>
              </w:rPr>
              <w:t>Tamaño lote</w:t>
            </w:r>
          </w:p>
        </w:tc>
        <w:tc>
          <w:tcPr>
            <w:tcW w:w="159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A0E610" w14:textId="454819BE" w:rsidR="029E3F7C" w:rsidRPr="00EB1C88" w:rsidRDefault="029E3F7C" w:rsidP="00424C42">
            <w:pPr>
              <w:keepNext/>
              <w:jc w:val="center"/>
              <w:rPr>
                <w:rFonts w:ascii="Arial" w:hAnsi="Arial" w:cs="Arial"/>
              </w:rPr>
            </w:pPr>
            <w:r w:rsidRPr="00EB1C88">
              <w:rPr>
                <w:rFonts w:ascii="Arial" w:eastAsia="Calibri Light" w:hAnsi="Arial" w:cs="Arial"/>
                <w:b/>
                <w:bCs/>
              </w:rPr>
              <w:t>Tamaño muestra</w:t>
            </w:r>
          </w:p>
        </w:tc>
        <w:tc>
          <w:tcPr>
            <w:tcW w:w="23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3536DE" w14:textId="1F068DC0" w:rsidR="029E3F7C" w:rsidRPr="00EB1C88" w:rsidRDefault="029E3F7C" w:rsidP="00424C42">
            <w:pPr>
              <w:keepNext/>
              <w:jc w:val="center"/>
              <w:rPr>
                <w:rFonts w:ascii="Arial" w:hAnsi="Arial" w:cs="Arial"/>
              </w:rPr>
            </w:pPr>
            <w:r w:rsidRPr="00EB1C88">
              <w:rPr>
                <w:rFonts w:ascii="Arial" w:eastAsia="Calibri Light" w:hAnsi="Arial" w:cs="Arial"/>
                <w:b/>
                <w:bCs/>
              </w:rPr>
              <w:t>Número permitido de defectuosos</w:t>
            </w:r>
          </w:p>
        </w:tc>
      </w:tr>
      <w:tr w:rsidR="029E3F7C" w:rsidRPr="00EB1C88" w14:paraId="71404B4E" w14:textId="77777777" w:rsidTr="007375EE">
        <w:trPr>
          <w:trHeight w:val="215"/>
          <w:jc w:val="center"/>
        </w:trPr>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5F7112E5" w14:textId="7F114853" w:rsidR="029E3F7C" w:rsidRPr="00EB1C88" w:rsidRDefault="029E3F7C" w:rsidP="00424C42">
            <w:pPr>
              <w:keepNext/>
              <w:jc w:val="center"/>
              <w:rPr>
                <w:rFonts w:ascii="Arial" w:hAnsi="Arial" w:cs="Arial"/>
              </w:rPr>
            </w:pPr>
            <w:r w:rsidRPr="00EB1C88">
              <w:rPr>
                <w:rFonts w:ascii="Arial" w:eastAsia="Calibri Light" w:hAnsi="Arial" w:cs="Arial"/>
              </w:rPr>
              <w:t>Hasta 3</w:t>
            </w:r>
          </w:p>
        </w:tc>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65BA18AD" w14:textId="7C3B8DB7" w:rsidR="029E3F7C" w:rsidRPr="00EB1C88" w:rsidRDefault="029E3F7C" w:rsidP="00424C42">
            <w:pPr>
              <w:keepNext/>
              <w:jc w:val="center"/>
              <w:rPr>
                <w:rFonts w:ascii="Arial" w:hAnsi="Arial" w:cs="Arial"/>
              </w:rPr>
            </w:pPr>
            <w:r w:rsidRPr="00EB1C88">
              <w:rPr>
                <w:rFonts w:ascii="Arial" w:eastAsia="Calibri Light" w:hAnsi="Arial" w:cs="Arial"/>
              </w:rPr>
              <w:t>Todas</w:t>
            </w:r>
          </w:p>
        </w:tc>
        <w:tc>
          <w:tcPr>
            <w:tcW w:w="2350" w:type="dxa"/>
            <w:tcBorders>
              <w:top w:val="single" w:sz="8" w:space="0" w:color="auto"/>
              <w:left w:val="single" w:sz="8" w:space="0" w:color="auto"/>
              <w:bottom w:val="single" w:sz="8" w:space="0" w:color="auto"/>
              <w:right w:val="single" w:sz="8" w:space="0" w:color="auto"/>
            </w:tcBorders>
            <w:tcMar>
              <w:left w:w="108" w:type="dxa"/>
              <w:right w:w="108" w:type="dxa"/>
            </w:tcMar>
          </w:tcPr>
          <w:p w14:paraId="3D845C2F" w14:textId="4D7524D9" w:rsidR="029E3F7C" w:rsidRPr="00EB1C88" w:rsidRDefault="029E3F7C" w:rsidP="00424C42">
            <w:pPr>
              <w:keepNext/>
              <w:jc w:val="center"/>
              <w:rPr>
                <w:rFonts w:ascii="Arial" w:hAnsi="Arial" w:cs="Arial"/>
              </w:rPr>
            </w:pPr>
            <w:r w:rsidRPr="00EB1C88">
              <w:rPr>
                <w:rFonts w:ascii="Arial" w:eastAsia="Calibri Light" w:hAnsi="Arial" w:cs="Arial"/>
              </w:rPr>
              <w:t>0</w:t>
            </w:r>
          </w:p>
        </w:tc>
      </w:tr>
      <w:tr w:rsidR="029E3F7C" w:rsidRPr="00EB1C88" w14:paraId="7280C23D" w14:textId="77777777" w:rsidTr="007375EE">
        <w:trPr>
          <w:trHeight w:val="107"/>
          <w:jc w:val="center"/>
        </w:trPr>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48E5E90D" w14:textId="5A296517" w:rsidR="029E3F7C" w:rsidRPr="00EB1C88" w:rsidRDefault="029E3F7C" w:rsidP="029E3F7C">
            <w:pPr>
              <w:jc w:val="center"/>
              <w:rPr>
                <w:rFonts w:ascii="Arial" w:hAnsi="Arial" w:cs="Arial"/>
              </w:rPr>
            </w:pPr>
            <w:r w:rsidRPr="00EB1C88">
              <w:rPr>
                <w:rFonts w:ascii="Arial" w:eastAsia="Calibri Light" w:hAnsi="Arial" w:cs="Arial"/>
              </w:rPr>
              <w:t>4 a 500</w:t>
            </w:r>
          </w:p>
        </w:tc>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114C2D97" w14:textId="6386797E" w:rsidR="029E3F7C" w:rsidRPr="00EB1C88" w:rsidRDefault="029E3F7C" w:rsidP="029E3F7C">
            <w:pPr>
              <w:jc w:val="center"/>
              <w:rPr>
                <w:rFonts w:ascii="Arial" w:hAnsi="Arial" w:cs="Arial"/>
              </w:rPr>
            </w:pPr>
            <w:r w:rsidRPr="00EB1C88">
              <w:rPr>
                <w:rFonts w:ascii="Arial" w:eastAsia="Calibri Light" w:hAnsi="Arial" w:cs="Arial"/>
              </w:rPr>
              <w:t>3</w:t>
            </w:r>
          </w:p>
        </w:tc>
        <w:tc>
          <w:tcPr>
            <w:tcW w:w="2350" w:type="dxa"/>
            <w:tcBorders>
              <w:top w:val="single" w:sz="8" w:space="0" w:color="auto"/>
              <w:left w:val="single" w:sz="8" w:space="0" w:color="auto"/>
              <w:bottom w:val="single" w:sz="8" w:space="0" w:color="auto"/>
              <w:right w:val="single" w:sz="8" w:space="0" w:color="auto"/>
            </w:tcBorders>
            <w:tcMar>
              <w:left w:w="108" w:type="dxa"/>
              <w:right w:w="108" w:type="dxa"/>
            </w:tcMar>
          </w:tcPr>
          <w:p w14:paraId="147F0B68" w14:textId="17461EBE" w:rsidR="029E3F7C" w:rsidRPr="00EB1C88" w:rsidRDefault="029E3F7C" w:rsidP="029E3F7C">
            <w:pPr>
              <w:jc w:val="center"/>
              <w:rPr>
                <w:rFonts w:ascii="Arial" w:hAnsi="Arial" w:cs="Arial"/>
              </w:rPr>
            </w:pPr>
            <w:r w:rsidRPr="00EB1C88">
              <w:rPr>
                <w:rFonts w:ascii="Arial" w:eastAsia="Calibri Light" w:hAnsi="Arial" w:cs="Arial"/>
              </w:rPr>
              <w:t>0</w:t>
            </w:r>
          </w:p>
        </w:tc>
      </w:tr>
      <w:tr w:rsidR="029E3F7C" w:rsidRPr="00EB1C88" w14:paraId="11ADB525" w14:textId="77777777" w:rsidTr="007375EE">
        <w:trPr>
          <w:trHeight w:val="215"/>
          <w:jc w:val="center"/>
        </w:trPr>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724CC161" w14:textId="3699A721" w:rsidR="029E3F7C" w:rsidRPr="00EB1C88" w:rsidRDefault="029E3F7C" w:rsidP="029E3F7C">
            <w:pPr>
              <w:jc w:val="center"/>
              <w:rPr>
                <w:rFonts w:ascii="Arial" w:hAnsi="Arial" w:cs="Arial"/>
              </w:rPr>
            </w:pPr>
            <w:r w:rsidRPr="00EB1C88">
              <w:rPr>
                <w:rFonts w:ascii="Arial" w:eastAsia="Calibri Light" w:hAnsi="Arial" w:cs="Arial"/>
              </w:rPr>
              <w:t>501 a 1200</w:t>
            </w:r>
          </w:p>
        </w:tc>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57DD3F78" w14:textId="4F6B1F28" w:rsidR="029E3F7C" w:rsidRPr="00EB1C88" w:rsidRDefault="029E3F7C" w:rsidP="029E3F7C">
            <w:pPr>
              <w:jc w:val="center"/>
              <w:rPr>
                <w:rFonts w:ascii="Arial" w:hAnsi="Arial" w:cs="Arial"/>
              </w:rPr>
            </w:pPr>
            <w:r w:rsidRPr="00EB1C88">
              <w:rPr>
                <w:rFonts w:ascii="Arial" w:eastAsia="Calibri Light" w:hAnsi="Arial" w:cs="Arial"/>
              </w:rPr>
              <w:t>5</w:t>
            </w:r>
          </w:p>
        </w:tc>
        <w:tc>
          <w:tcPr>
            <w:tcW w:w="2350" w:type="dxa"/>
            <w:tcBorders>
              <w:top w:val="single" w:sz="8" w:space="0" w:color="auto"/>
              <w:left w:val="single" w:sz="8" w:space="0" w:color="auto"/>
              <w:bottom w:val="single" w:sz="8" w:space="0" w:color="auto"/>
              <w:right w:val="single" w:sz="8" w:space="0" w:color="auto"/>
            </w:tcBorders>
            <w:tcMar>
              <w:left w:w="108" w:type="dxa"/>
              <w:right w:w="108" w:type="dxa"/>
            </w:tcMar>
          </w:tcPr>
          <w:p w14:paraId="56FAD35D" w14:textId="6DBE1DD3" w:rsidR="029E3F7C" w:rsidRPr="00EB1C88" w:rsidRDefault="029E3F7C" w:rsidP="029E3F7C">
            <w:pPr>
              <w:jc w:val="center"/>
              <w:rPr>
                <w:rFonts w:ascii="Arial" w:hAnsi="Arial" w:cs="Arial"/>
              </w:rPr>
            </w:pPr>
            <w:r w:rsidRPr="00EB1C88">
              <w:rPr>
                <w:rFonts w:ascii="Arial" w:eastAsia="Calibri Light" w:hAnsi="Arial" w:cs="Arial"/>
              </w:rPr>
              <w:t>0</w:t>
            </w:r>
          </w:p>
        </w:tc>
      </w:tr>
      <w:tr w:rsidR="029E3F7C" w:rsidRPr="00EB1C88" w14:paraId="502F2566" w14:textId="77777777" w:rsidTr="007375EE">
        <w:trPr>
          <w:trHeight w:val="313"/>
          <w:jc w:val="center"/>
        </w:trPr>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51B84C46" w14:textId="6A0E45B7" w:rsidR="029E3F7C" w:rsidRPr="00EB1C88" w:rsidRDefault="029E3F7C" w:rsidP="029E3F7C">
            <w:pPr>
              <w:jc w:val="center"/>
              <w:rPr>
                <w:rFonts w:ascii="Arial" w:hAnsi="Arial" w:cs="Arial"/>
              </w:rPr>
            </w:pPr>
            <w:r w:rsidRPr="00EB1C88">
              <w:rPr>
                <w:rFonts w:ascii="Arial" w:eastAsia="Calibri Light" w:hAnsi="Arial" w:cs="Arial"/>
              </w:rPr>
              <w:t>1201 a 3200</w:t>
            </w:r>
          </w:p>
        </w:tc>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583B67FC" w14:textId="30684923" w:rsidR="029E3F7C" w:rsidRPr="00EB1C88" w:rsidRDefault="029E3F7C" w:rsidP="029E3F7C">
            <w:pPr>
              <w:jc w:val="center"/>
              <w:rPr>
                <w:rFonts w:ascii="Arial" w:hAnsi="Arial" w:cs="Arial"/>
              </w:rPr>
            </w:pPr>
            <w:r w:rsidRPr="00EB1C88">
              <w:rPr>
                <w:rFonts w:ascii="Arial" w:eastAsia="Calibri Light" w:hAnsi="Arial" w:cs="Arial"/>
              </w:rPr>
              <w:t>8</w:t>
            </w:r>
          </w:p>
        </w:tc>
        <w:tc>
          <w:tcPr>
            <w:tcW w:w="2350" w:type="dxa"/>
            <w:tcBorders>
              <w:top w:val="single" w:sz="8" w:space="0" w:color="auto"/>
              <w:left w:val="single" w:sz="8" w:space="0" w:color="auto"/>
              <w:bottom w:val="single" w:sz="8" w:space="0" w:color="auto"/>
              <w:right w:val="single" w:sz="8" w:space="0" w:color="auto"/>
            </w:tcBorders>
            <w:tcMar>
              <w:left w:w="108" w:type="dxa"/>
              <w:right w:w="108" w:type="dxa"/>
            </w:tcMar>
          </w:tcPr>
          <w:p w14:paraId="72716655" w14:textId="23D57613" w:rsidR="029E3F7C" w:rsidRPr="00EB1C88" w:rsidRDefault="029E3F7C" w:rsidP="029E3F7C">
            <w:pPr>
              <w:jc w:val="center"/>
              <w:rPr>
                <w:rFonts w:ascii="Arial" w:hAnsi="Arial" w:cs="Arial"/>
              </w:rPr>
            </w:pPr>
            <w:r w:rsidRPr="00EB1C88">
              <w:rPr>
                <w:rFonts w:ascii="Arial" w:eastAsia="Calibri Light" w:hAnsi="Arial" w:cs="Arial"/>
              </w:rPr>
              <w:t>0</w:t>
            </w:r>
          </w:p>
        </w:tc>
      </w:tr>
      <w:tr w:rsidR="029E3F7C" w:rsidRPr="00EB1C88" w14:paraId="0ED78F9F" w14:textId="77777777" w:rsidTr="007375EE">
        <w:trPr>
          <w:trHeight w:val="313"/>
          <w:jc w:val="center"/>
        </w:trPr>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4424E59B" w14:textId="04E79DF4" w:rsidR="029E3F7C" w:rsidRPr="00EB1C88" w:rsidRDefault="029E3F7C" w:rsidP="029E3F7C">
            <w:pPr>
              <w:jc w:val="center"/>
              <w:rPr>
                <w:rFonts w:ascii="Arial" w:hAnsi="Arial" w:cs="Arial"/>
              </w:rPr>
            </w:pPr>
            <w:r w:rsidRPr="00EB1C88">
              <w:rPr>
                <w:rFonts w:ascii="Arial" w:eastAsia="Calibri Light" w:hAnsi="Arial" w:cs="Arial"/>
              </w:rPr>
              <w:t>3201 a 10000</w:t>
            </w:r>
          </w:p>
        </w:tc>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1C0D6E78" w14:textId="6755CE92" w:rsidR="029E3F7C" w:rsidRPr="00EB1C88" w:rsidRDefault="029E3F7C" w:rsidP="029E3F7C">
            <w:pPr>
              <w:jc w:val="center"/>
              <w:rPr>
                <w:rFonts w:ascii="Arial" w:hAnsi="Arial" w:cs="Arial"/>
              </w:rPr>
            </w:pPr>
            <w:r w:rsidRPr="00EB1C88">
              <w:rPr>
                <w:rFonts w:ascii="Arial" w:eastAsia="Calibri Light" w:hAnsi="Arial" w:cs="Arial"/>
              </w:rPr>
              <w:t>13</w:t>
            </w:r>
          </w:p>
        </w:tc>
        <w:tc>
          <w:tcPr>
            <w:tcW w:w="2350" w:type="dxa"/>
            <w:tcBorders>
              <w:top w:val="single" w:sz="8" w:space="0" w:color="auto"/>
              <w:left w:val="single" w:sz="8" w:space="0" w:color="auto"/>
              <w:bottom w:val="single" w:sz="8" w:space="0" w:color="auto"/>
              <w:right w:val="single" w:sz="8" w:space="0" w:color="auto"/>
            </w:tcBorders>
            <w:tcMar>
              <w:left w:w="108" w:type="dxa"/>
              <w:right w:w="108" w:type="dxa"/>
            </w:tcMar>
          </w:tcPr>
          <w:p w14:paraId="0BBFE86C" w14:textId="5B35AE28" w:rsidR="029E3F7C" w:rsidRPr="00EB1C88" w:rsidRDefault="029E3F7C" w:rsidP="029E3F7C">
            <w:pPr>
              <w:jc w:val="center"/>
              <w:rPr>
                <w:rFonts w:ascii="Arial" w:hAnsi="Arial" w:cs="Arial"/>
              </w:rPr>
            </w:pPr>
            <w:r w:rsidRPr="00EB1C88">
              <w:rPr>
                <w:rFonts w:ascii="Arial" w:eastAsia="Calibri Light" w:hAnsi="Arial" w:cs="Arial"/>
              </w:rPr>
              <w:t>0</w:t>
            </w:r>
          </w:p>
        </w:tc>
      </w:tr>
      <w:tr w:rsidR="029E3F7C" w:rsidRPr="00EB1C88" w14:paraId="7D6F4947" w14:textId="77777777" w:rsidTr="007375EE">
        <w:trPr>
          <w:trHeight w:val="18"/>
          <w:jc w:val="center"/>
        </w:trPr>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4369E4C4" w14:textId="5C762D4A" w:rsidR="029E3F7C" w:rsidRPr="00EB1C88" w:rsidRDefault="029E3F7C" w:rsidP="029E3F7C">
            <w:pPr>
              <w:jc w:val="center"/>
              <w:rPr>
                <w:rFonts w:ascii="Arial" w:hAnsi="Arial" w:cs="Arial"/>
              </w:rPr>
            </w:pPr>
            <w:r w:rsidRPr="00EB1C88">
              <w:rPr>
                <w:rFonts w:ascii="Arial" w:eastAsia="Calibri Light" w:hAnsi="Arial" w:cs="Arial"/>
              </w:rPr>
              <w:t>Más de 10001</w:t>
            </w:r>
          </w:p>
        </w:tc>
        <w:tc>
          <w:tcPr>
            <w:tcW w:w="1597" w:type="dxa"/>
            <w:tcBorders>
              <w:top w:val="single" w:sz="8" w:space="0" w:color="auto"/>
              <w:left w:val="single" w:sz="8" w:space="0" w:color="auto"/>
              <w:bottom w:val="single" w:sz="8" w:space="0" w:color="auto"/>
              <w:right w:val="single" w:sz="8" w:space="0" w:color="auto"/>
            </w:tcBorders>
            <w:tcMar>
              <w:left w:w="108" w:type="dxa"/>
              <w:right w:w="108" w:type="dxa"/>
            </w:tcMar>
          </w:tcPr>
          <w:p w14:paraId="4EFD5D45" w14:textId="3FC06F81" w:rsidR="029E3F7C" w:rsidRPr="00EB1C88" w:rsidRDefault="029E3F7C" w:rsidP="029E3F7C">
            <w:pPr>
              <w:jc w:val="center"/>
              <w:rPr>
                <w:rFonts w:ascii="Arial" w:hAnsi="Arial" w:cs="Arial"/>
              </w:rPr>
            </w:pPr>
            <w:r w:rsidRPr="00EB1C88">
              <w:rPr>
                <w:rFonts w:ascii="Arial" w:eastAsia="Calibri Light" w:hAnsi="Arial" w:cs="Arial"/>
              </w:rPr>
              <w:t>20</w:t>
            </w:r>
          </w:p>
        </w:tc>
        <w:tc>
          <w:tcPr>
            <w:tcW w:w="2350" w:type="dxa"/>
            <w:tcBorders>
              <w:top w:val="single" w:sz="8" w:space="0" w:color="auto"/>
              <w:left w:val="single" w:sz="8" w:space="0" w:color="auto"/>
              <w:bottom w:val="single" w:sz="8" w:space="0" w:color="auto"/>
              <w:right w:val="single" w:sz="8" w:space="0" w:color="auto"/>
            </w:tcBorders>
            <w:tcMar>
              <w:left w:w="108" w:type="dxa"/>
              <w:right w:w="108" w:type="dxa"/>
            </w:tcMar>
          </w:tcPr>
          <w:p w14:paraId="59F2A0DF" w14:textId="59C665CE" w:rsidR="029E3F7C" w:rsidRPr="00EB1C88" w:rsidRDefault="029E3F7C" w:rsidP="029E3F7C">
            <w:pPr>
              <w:jc w:val="center"/>
              <w:rPr>
                <w:rFonts w:ascii="Arial" w:hAnsi="Arial" w:cs="Arial"/>
              </w:rPr>
            </w:pPr>
            <w:r w:rsidRPr="00EB1C88">
              <w:rPr>
                <w:rFonts w:ascii="Arial" w:eastAsia="Calibri Light" w:hAnsi="Arial" w:cs="Arial"/>
              </w:rPr>
              <w:t>0</w:t>
            </w:r>
          </w:p>
        </w:tc>
      </w:tr>
    </w:tbl>
    <w:p w14:paraId="68D13B84" w14:textId="48D73483" w:rsidR="00F1381E" w:rsidRPr="00EB1C88" w:rsidRDefault="00424C42" w:rsidP="006D239D">
      <w:pPr>
        <w:pStyle w:val="Descripcin"/>
        <w:keepNext/>
        <w:jc w:val="center"/>
        <w:rPr>
          <w:rFonts w:cs="Arial"/>
        </w:rPr>
      </w:pPr>
      <w:r>
        <w:t xml:space="preserve">Tabla </w:t>
      </w:r>
      <w:fldSimple w:instr=" SEQ Tabla \* ARABIC ">
        <w:r w:rsidR="00426540">
          <w:rPr>
            <w:noProof/>
          </w:rPr>
          <w:t>9</w:t>
        </w:r>
      </w:fldSimple>
      <w:r w:rsidR="007375EE">
        <w:t>.</w:t>
      </w:r>
      <w:r w:rsidR="393F1B15" w:rsidRPr="007375EE">
        <w:rPr>
          <w:rFonts w:cs="Arial"/>
          <w:bCs/>
          <w:lang w:val="es-MX"/>
        </w:rPr>
        <w:t>Plan de muestreo para pernos, tuercas y golillas</w:t>
      </w:r>
    </w:p>
    <w:tbl>
      <w:tblPr>
        <w:tblW w:w="0" w:type="auto"/>
        <w:jc w:val="center"/>
        <w:tblLayout w:type="fixed"/>
        <w:tblLook w:val="04A0" w:firstRow="1" w:lastRow="0" w:firstColumn="1" w:lastColumn="0" w:noHBand="0" w:noVBand="1"/>
      </w:tblPr>
      <w:tblGrid>
        <w:gridCol w:w="1646"/>
        <w:gridCol w:w="1646"/>
        <w:gridCol w:w="1646"/>
        <w:gridCol w:w="2140"/>
      </w:tblGrid>
      <w:tr w:rsidR="029E3F7C" w:rsidRPr="00EB1C88" w14:paraId="090538F9" w14:textId="77777777" w:rsidTr="00C30961">
        <w:trPr>
          <w:trHeight w:val="595"/>
          <w:tblHeader/>
          <w:jc w:val="center"/>
        </w:trPr>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A2F3D9" w14:textId="5C5F7B05" w:rsidR="029E3F7C" w:rsidRPr="00EB1C88" w:rsidRDefault="029E3F7C" w:rsidP="006D239D">
            <w:pPr>
              <w:keepNext/>
              <w:jc w:val="center"/>
              <w:rPr>
                <w:rFonts w:ascii="Arial" w:hAnsi="Arial" w:cs="Arial"/>
              </w:rPr>
            </w:pPr>
            <w:r w:rsidRPr="00EB1C88">
              <w:rPr>
                <w:rFonts w:ascii="Arial" w:eastAsia="Calibri Light" w:hAnsi="Arial" w:cs="Arial"/>
                <w:b/>
                <w:bCs/>
              </w:rPr>
              <w:t>Tamaño lote</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5027800" w14:textId="13116A7D" w:rsidR="029E3F7C" w:rsidRPr="00EB1C88" w:rsidRDefault="029E3F7C" w:rsidP="006D239D">
            <w:pPr>
              <w:keepNext/>
              <w:jc w:val="center"/>
              <w:rPr>
                <w:rFonts w:ascii="Arial" w:hAnsi="Arial" w:cs="Arial"/>
              </w:rPr>
            </w:pPr>
            <w:r w:rsidRPr="00EB1C88">
              <w:rPr>
                <w:rFonts w:ascii="Arial" w:eastAsia="Calibri Light" w:hAnsi="Arial" w:cs="Arial"/>
                <w:b/>
                <w:bCs/>
              </w:rPr>
              <w:t>Muestra propiedades mecánicas</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1439A8" w14:textId="08FCCA7A" w:rsidR="029E3F7C" w:rsidRPr="00EB1C88" w:rsidRDefault="029E3F7C" w:rsidP="006D239D">
            <w:pPr>
              <w:keepNext/>
              <w:jc w:val="center"/>
              <w:rPr>
                <w:rFonts w:ascii="Arial" w:hAnsi="Arial" w:cs="Arial"/>
              </w:rPr>
            </w:pPr>
            <w:r w:rsidRPr="00EB1C88">
              <w:rPr>
                <w:rFonts w:ascii="Arial" w:eastAsia="Calibri Light" w:hAnsi="Arial" w:cs="Arial"/>
                <w:b/>
                <w:bCs/>
              </w:rPr>
              <w:t>Pruebas de galvanizado</w:t>
            </w:r>
          </w:p>
        </w:tc>
        <w:tc>
          <w:tcPr>
            <w:tcW w:w="2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55628E" w14:textId="641F7C92" w:rsidR="029E3F7C" w:rsidRPr="00EB1C88" w:rsidRDefault="029E3F7C" w:rsidP="006D239D">
            <w:pPr>
              <w:keepNext/>
              <w:jc w:val="center"/>
              <w:rPr>
                <w:rFonts w:ascii="Arial" w:hAnsi="Arial" w:cs="Arial"/>
              </w:rPr>
            </w:pPr>
            <w:r w:rsidRPr="00EB1C88">
              <w:rPr>
                <w:rFonts w:ascii="Arial" w:eastAsia="Calibri Light" w:hAnsi="Arial" w:cs="Arial"/>
                <w:b/>
                <w:bCs/>
              </w:rPr>
              <w:t>Número permitido de defectuosos</w:t>
            </w:r>
          </w:p>
        </w:tc>
      </w:tr>
      <w:tr w:rsidR="029E3F7C" w:rsidRPr="00EB1C88" w14:paraId="0D6DDAB4" w14:textId="77777777" w:rsidTr="004B3956">
        <w:trPr>
          <w:trHeight w:val="330"/>
          <w:jc w:val="center"/>
        </w:trPr>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9F3460" w14:textId="0619B0E3" w:rsidR="029E3F7C" w:rsidRPr="00EB1C88" w:rsidRDefault="029E3F7C" w:rsidP="029E3F7C">
            <w:pPr>
              <w:jc w:val="center"/>
              <w:rPr>
                <w:rFonts w:ascii="Arial" w:hAnsi="Arial" w:cs="Arial"/>
              </w:rPr>
            </w:pPr>
            <w:r w:rsidRPr="00EB1C88">
              <w:rPr>
                <w:rFonts w:ascii="Arial" w:eastAsia="Calibri Light" w:hAnsi="Arial" w:cs="Arial"/>
              </w:rPr>
              <w:t>Hasta 800</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D8959E" w14:textId="207012F7" w:rsidR="029E3F7C" w:rsidRPr="00EB1C88" w:rsidRDefault="029E3F7C" w:rsidP="029E3F7C">
            <w:pPr>
              <w:jc w:val="center"/>
              <w:rPr>
                <w:rFonts w:ascii="Arial" w:hAnsi="Arial" w:cs="Arial"/>
              </w:rPr>
            </w:pPr>
            <w:r w:rsidRPr="00EB1C88">
              <w:rPr>
                <w:rFonts w:ascii="Arial" w:eastAsia="Calibri Light" w:hAnsi="Arial" w:cs="Arial"/>
              </w:rPr>
              <w:t>1</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E0CAD8" w14:textId="1F3FDC21" w:rsidR="029E3F7C" w:rsidRPr="00EB1C88" w:rsidRDefault="029E3F7C" w:rsidP="029E3F7C">
            <w:pPr>
              <w:jc w:val="center"/>
              <w:rPr>
                <w:rFonts w:ascii="Arial" w:hAnsi="Arial" w:cs="Arial"/>
              </w:rPr>
            </w:pPr>
            <w:r w:rsidRPr="00EB1C88">
              <w:rPr>
                <w:rFonts w:ascii="Arial" w:eastAsia="Calibri Light" w:hAnsi="Arial" w:cs="Arial"/>
              </w:rPr>
              <w:t>3</w:t>
            </w:r>
          </w:p>
        </w:tc>
        <w:tc>
          <w:tcPr>
            <w:tcW w:w="2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DF5D80" w14:textId="525085BE" w:rsidR="029E3F7C" w:rsidRPr="00EB1C88" w:rsidRDefault="029E3F7C" w:rsidP="029E3F7C">
            <w:pPr>
              <w:jc w:val="center"/>
              <w:rPr>
                <w:rFonts w:ascii="Arial" w:hAnsi="Arial" w:cs="Arial"/>
              </w:rPr>
            </w:pPr>
            <w:r w:rsidRPr="00EB1C88">
              <w:rPr>
                <w:rFonts w:ascii="Arial" w:eastAsia="Calibri Light" w:hAnsi="Arial" w:cs="Arial"/>
              </w:rPr>
              <w:t>0</w:t>
            </w:r>
          </w:p>
        </w:tc>
      </w:tr>
      <w:tr w:rsidR="029E3F7C" w:rsidRPr="00EB1C88" w14:paraId="7929C1FA" w14:textId="77777777" w:rsidTr="004B3956">
        <w:trPr>
          <w:trHeight w:val="330"/>
          <w:jc w:val="center"/>
        </w:trPr>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6DE1B5" w14:textId="5C8CF61B" w:rsidR="029E3F7C" w:rsidRPr="00EB1C88" w:rsidRDefault="029E3F7C" w:rsidP="029E3F7C">
            <w:pPr>
              <w:jc w:val="center"/>
              <w:rPr>
                <w:rFonts w:ascii="Arial" w:hAnsi="Arial" w:cs="Arial"/>
              </w:rPr>
            </w:pPr>
            <w:r w:rsidRPr="00EB1C88">
              <w:rPr>
                <w:rFonts w:ascii="Arial" w:eastAsia="Calibri Light" w:hAnsi="Arial" w:cs="Arial"/>
              </w:rPr>
              <w:t>801 a 8000</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9C17DC" w14:textId="48E972DD" w:rsidR="029E3F7C" w:rsidRPr="00EB1C88" w:rsidRDefault="029E3F7C" w:rsidP="029E3F7C">
            <w:pPr>
              <w:jc w:val="center"/>
              <w:rPr>
                <w:rFonts w:ascii="Arial" w:hAnsi="Arial" w:cs="Arial"/>
              </w:rPr>
            </w:pPr>
            <w:r w:rsidRPr="00EB1C88">
              <w:rPr>
                <w:rFonts w:ascii="Arial" w:eastAsia="Calibri Light" w:hAnsi="Arial" w:cs="Arial"/>
              </w:rPr>
              <w:t>2</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C05C71" w14:textId="5CB090E4" w:rsidR="029E3F7C" w:rsidRPr="00EB1C88" w:rsidRDefault="029E3F7C" w:rsidP="029E3F7C">
            <w:pPr>
              <w:jc w:val="center"/>
              <w:rPr>
                <w:rFonts w:ascii="Arial" w:hAnsi="Arial" w:cs="Arial"/>
              </w:rPr>
            </w:pPr>
            <w:r w:rsidRPr="00EB1C88">
              <w:rPr>
                <w:rFonts w:ascii="Arial" w:eastAsia="Calibri Light" w:hAnsi="Arial" w:cs="Arial"/>
              </w:rPr>
              <w:t>3</w:t>
            </w:r>
          </w:p>
        </w:tc>
        <w:tc>
          <w:tcPr>
            <w:tcW w:w="2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147BBC" w14:textId="276E9931" w:rsidR="029E3F7C" w:rsidRPr="00EB1C88" w:rsidRDefault="029E3F7C" w:rsidP="029E3F7C">
            <w:pPr>
              <w:jc w:val="center"/>
              <w:rPr>
                <w:rFonts w:ascii="Arial" w:hAnsi="Arial" w:cs="Arial"/>
              </w:rPr>
            </w:pPr>
            <w:r w:rsidRPr="00EB1C88">
              <w:rPr>
                <w:rFonts w:ascii="Arial" w:eastAsia="Calibri Light" w:hAnsi="Arial" w:cs="Arial"/>
              </w:rPr>
              <w:t>0</w:t>
            </w:r>
          </w:p>
        </w:tc>
      </w:tr>
      <w:tr w:rsidR="029E3F7C" w:rsidRPr="00EB1C88" w14:paraId="13AB50D0" w14:textId="77777777" w:rsidTr="004B3956">
        <w:trPr>
          <w:trHeight w:val="330"/>
          <w:jc w:val="center"/>
        </w:trPr>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04EC94" w14:textId="1815CB0F" w:rsidR="029E3F7C" w:rsidRPr="00EB1C88" w:rsidRDefault="029E3F7C" w:rsidP="029E3F7C">
            <w:pPr>
              <w:jc w:val="center"/>
              <w:rPr>
                <w:rFonts w:ascii="Arial" w:hAnsi="Arial" w:cs="Arial"/>
              </w:rPr>
            </w:pPr>
            <w:r w:rsidRPr="00EB1C88">
              <w:rPr>
                <w:rFonts w:ascii="Arial" w:eastAsia="Calibri Light" w:hAnsi="Arial" w:cs="Arial"/>
              </w:rPr>
              <w:t>8001a 35000</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A14F1B" w14:textId="08E5D468" w:rsidR="029E3F7C" w:rsidRPr="00EB1C88" w:rsidRDefault="029E3F7C" w:rsidP="029E3F7C">
            <w:pPr>
              <w:jc w:val="center"/>
              <w:rPr>
                <w:rFonts w:ascii="Arial" w:hAnsi="Arial" w:cs="Arial"/>
              </w:rPr>
            </w:pPr>
            <w:r w:rsidRPr="00EB1C88">
              <w:rPr>
                <w:rFonts w:ascii="Arial" w:eastAsia="Calibri Light" w:hAnsi="Arial" w:cs="Arial"/>
              </w:rPr>
              <w:t>3</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89C5AC" w14:textId="3B61A082" w:rsidR="029E3F7C" w:rsidRPr="00EB1C88" w:rsidRDefault="029E3F7C" w:rsidP="029E3F7C">
            <w:pPr>
              <w:jc w:val="center"/>
              <w:rPr>
                <w:rFonts w:ascii="Arial" w:hAnsi="Arial" w:cs="Arial"/>
              </w:rPr>
            </w:pPr>
            <w:r w:rsidRPr="00EB1C88">
              <w:rPr>
                <w:rFonts w:ascii="Arial" w:eastAsia="Calibri Light" w:hAnsi="Arial" w:cs="Arial"/>
              </w:rPr>
              <w:t>3</w:t>
            </w:r>
          </w:p>
        </w:tc>
        <w:tc>
          <w:tcPr>
            <w:tcW w:w="2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D24A4D" w14:textId="19D5D103" w:rsidR="029E3F7C" w:rsidRPr="00EB1C88" w:rsidRDefault="029E3F7C" w:rsidP="029E3F7C">
            <w:pPr>
              <w:jc w:val="center"/>
              <w:rPr>
                <w:rFonts w:ascii="Arial" w:hAnsi="Arial" w:cs="Arial"/>
              </w:rPr>
            </w:pPr>
            <w:r w:rsidRPr="00EB1C88">
              <w:rPr>
                <w:rFonts w:ascii="Arial" w:eastAsia="Calibri Light" w:hAnsi="Arial" w:cs="Arial"/>
              </w:rPr>
              <w:t>0</w:t>
            </w:r>
          </w:p>
        </w:tc>
      </w:tr>
      <w:tr w:rsidR="029E3F7C" w:rsidRPr="00EB1C88" w14:paraId="5CE5C26D" w14:textId="77777777" w:rsidTr="001D0BB6">
        <w:trPr>
          <w:trHeight w:val="385"/>
          <w:jc w:val="center"/>
        </w:trPr>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4737CA" w14:textId="6017A1A3" w:rsidR="029E3F7C" w:rsidRPr="00EB1C88" w:rsidRDefault="029E3F7C" w:rsidP="029E3F7C">
            <w:pPr>
              <w:jc w:val="center"/>
              <w:rPr>
                <w:rFonts w:ascii="Arial" w:hAnsi="Arial" w:cs="Arial"/>
              </w:rPr>
            </w:pPr>
            <w:r w:rsidRPr="00EB1C88">
              <w:rPr>
                <w:rFonts w:ascii="Arial" w:eastAsia="Calibri Light" w:hAnsi="Arial" w:cs="Arial"/>
              </w:rPr>
              <w:t>35001 a 150000</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3C51B" w14:textId="55524EB1" w:rsidR="029E3F7C" w:rsidRPr="00EB1C88" w:rsidRDefault="029E3F7C" w:rsidP="029E3F7C">
            <w:pPr>
              <w:jc w:val="center"/>
              <w:rPr>
                <w:rFonts w:ascii="Arial" w:hAnsi="Arial" w:cs="Arial"/>
              </w:rPr>
            </w:pPr>
            <w:r w:rsidRPr="00EB1C88">
              <w:rPr>
                <w:rFonts w:ascii="Arial" w:eastAsia="Calibri Light" w:hAnsi="Arial" w:cs="Arial"/>
              </w:rPr>
              <w:t>8</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834353" w14:textId="4B961389" w:rsidR="029E3F7C" w:rsidRPr="00EB1C88" w:rsidRDefault="029E3F7C" w:rsidP="029E3F7C">
            <w:pPr>
              <w:jc w:val="center"/>
              <w:rPr>
                <w:rFonts w:ascii="Arial" w:hAnsi="Arial" w:cs="Arial"/>
              </w:rPr>
            </w:pPr>
            <w:r w:rsidRPr="00EB1C88">
              <w:rPr>
                <w:rFonts w:ascii="Arial" w:eastAsia="Calibri Light" w:hAnsi="Arial" w:cs="Arial"/>
              </w:rPr>
              <w:t>5</w:t>
            </w:r>
          </w:p>
        </w:tc>
        <w:tc>
          <w:tcPr>
            <w:tcW w:w="2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BDDC3E" w14:textId="7091AD52" w:rsidR="029E3F7C" w:rsidRPr="00EB1C88" w:rsidRDefault="029E3F7C" w:rsidP="029E3F7C">
            <w:pPr>
              <w:jc w:val="center"/>
              <w:rPr>
                <w:rFonts w:ascii="Arial" w:hAnsi="Arial" w:cs="Arial"/>
              </w:rPr>
            </w:pPr>
            <w:r w:rsidRPr="00EB1C88">
              <w:rPr>
                <w:rFonts w:ascii="Arial" w:eastAsia="Calibri Light" w:hAnsi="Arial" w:cs="Arial"/>
              </w:rPr>
              <w:t>0</w:t>
            </w:r>
          </w:p>
        </w:tc>
      </w:tr>
      <w:tr w:rsidR="029E3F7C" w:rsidRPr="00EB1C88" w14:paraId="5D79DE24" w14:textId="77777777" w:rsidTr="004B3956">
        <w:trPr>
          <w:trHeight w:val="227"/>
          <w:jc w:val="center"/>
        </w:trPr>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6F59E9" w14:textId="175592F3" w:rsidR="029E3F7C" w:rsidRPr="00EB1C88" w:rsidRDefault="029E3F7C" w:rsidP="029E3F7C">
            <w:pPr>
              <w:jc w:val="center"/>
              <w:rPr>
                <w:rFonts w:ascii="Arial" w:hAnsi="Arial" w:cs="Arial"/>
              </w:rPr>
            </w:pPr>
            <w:r w:rsidRPr="00EB1C88">
              <w:rPr>
                <w:rFonts w:ascii="Arial" w:eastAsia="Calibri Light" w:hAnsi="Arial" w:cs="Arial"/>
              </w:rPr>
              <w:t>Más de 150001</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A152EC1" w14:textId="5BE2D396" w:rsidR="029E3F7C" w:rsidRPr="00EB1C88" w:rsidRDefault="029E3F7C" w:rsidP="029E3F7C">
            <w:pPr>
              <w:jc w:val="center"/>
              <w:rPr>
                <w:rFonts w:ascii="Arial" w:hAnsi="Arial" w:cs="Arial"/>
              </w:rPr>
            </w:pPr>
            <w:r w:rsidRPr="00EB1C88">
              <w:rPr>
                <w:rFonts w:ascii="Arial" w:eastAsia="Calibri Light" w:hAnsi="Arial" w:cs="Arial"/>
              </w:rPr>
              <w:t>13</w:t>
            </w:r>
          </w:p>
        </w:tc>
        <w:tc>
          <w:tcPr>
            <w:tcW w:w="1646"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CB75F1" w14:textId="31CBBAD0" w:rsidR="029E3F7C" w:rsidRPr="00EB1C88" w:rsidRDefault="029E3F7C" w:rsidP="029E3F7C">
            <w:pPr>
              <w:jc w:val="center"/>
              <w:rPr>
                <w:rFonts w:ascii="Arial" w:hAnsi="Arial" w:cs="Arial"/>
              </w:rPr>
            </w:pPr>
            <w:r w:rsidRPr="00EB1C88">
              <w:rPr>
                <w:rFonts w:ascii="Arial" w:eastAsia="Calibri Light" w:hAnsi="Arial" w:cs="Arial"/>
              </w:rPr>
              <w:t>8</w:t>
            </w:r>
          </w:p>
        </w:tc>
        <w:tc>
          <w:tcPr>
            <w:tcW w:w="21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29782A" w14:textId="29BF3692" w:rsidR="029E3F7C" w:rsidRPr="00EB1C88" w:rsidRDefault="029E3F7C" w:rsidP="029E3F7C">
            <w:pPr>
              <w:jc w:val="center"/>
              <w:rPr>
                <w:rFonts w:ascii="Arial" w:hAnsi="Arial" w:cs="Arial"/>
              </w:rPr>
            </w:pPr>
            <w:r w:rsidRPr="00EB1C88">
              <w:rPr>
                <w:rFonts w:ascii="Arial" w:eastAsia="Calibri Light" w:hAnsi="Arial" w:cs="Arial"/>
              </w:rPr>
              <w:t>0</w:t>
            </w:r>
          </w:p>
        </w:tc>
      </w:tr>
    </w:tbl>
    <w:p w14:paraId="754CD1A2" w14:textId="58F989E8" w:rsidR="00F1381E" w:rsidRPr="00EB1C88" w:rsidRDefault="00424C42" w:rsidP="00D36CF7">
      <w:pPr>
        <w:pStyle w:val="Descripcin"/>
        <w:keepNext/>
        <w:jc w:val="center"/>
        <w:rPr>
          <w:rFonts w:cs="Arial"/>
        </w:rPr>
      </w:pPr>
      <w:r>
        <w:t xml:space="preserve">Tabla </w:t>
      </w:r>
      <w:fldSimple w:instr=" SEQ Tabla \* ARABIC ">
        <w:r w:rsidR="00426540">
          <w:rPr>
            <w:noProof/>
          </w:rPr>
          <w:t>10</w:t>
        </w:r>
      </w:fldSimple>
      <w:r>
        <w:t>.</w:t>
      </w:r>
      <w:r w:rsidR="393F1B15" w:rsidRPr="007375EE">
        <w:rPr>
          <w:rFonts w:cs="Arial"/>
          <w:bCs/>
          <w:lang w:val="es-MX"/>
        </w:rPr>
        <w:t>Plan de muestreo para inspección de perfiles estructurales y herrajes galvanizados (para ensayos no destructivos)</w:t>
      </w:r>
    </w:p>
    <w:tbl>
      <w:tblPr>
        <w:tblW w:w="0" w:type="auto"/>
        <w:jc w:val="center"/>
        <w:tblLayout w:type="fixed"/>
        <w:tblLook w:val="04A0" w:firstRow="1" w:lastRow="0" w:firstColumn="1" w:lastColumn="0" w:noHBand="0" w:noVBand="1"/>
      </w:tblPr>
      <w:tblGrid>
        <w:gridCol w:w="2593"/>
        <w:gridCol w:w="1590"/>
        <w:gridCol w:w="2470"/>
      </w:tblGrid>
      <w:tr w:rsidR="029E3F7C" w:rsidRPr="00EB1C88" w14:paraId="71C26154" w14:textId="77777777" w:rsidTr="00C30961">
        <w:trPr>
          <w:trHeight w:val="693"/>
          <w:tblHeader/>
          <w:jc w:val="center"/>
        </w:trPr>
        <w:tc>
          <w:tcPr>
            <w:tcW w:w="259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C5AB9E" w14:textId="4F8554C2" w:rsidR="029E3F7C" w:rsidRPr="00EB1C88" w:rsidRDefault="029E3F7C" w:rsidP="00D36CF7">
            <w:pPr>
              <w:keepNext/>
              <w:jc w:val="center"/>
              <w:rPr>
                <w:rFonts w:ascii="Arial" w:hAnsi="Arial" w:cs="Arial"/>
              </w:rPr>
            </w:pPr>
            <w:r w:rsidRPr="00EB1C88">
              <w:rPr>
                <w:rFonts w:ascii="Arial" w:eastAsia="Calibri Light" w:hAnsi="Arial" w:cs="Arial"/>
                <w:b/>
                <w:bCs/>
              </w:rPr>
              <w:t>Tamaño del lote a inspeccionar</w:t>
            </w:r>
          </w:p>
        </w:tc>
        <w:tc>
          <w:tcPr>
            <w:tcW w:w="15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308F1E" w14:textId="193EE1AA" w:rsidR="029E3F7C" w:rsidRPr="00EB1C88" w:rsidRDefault="029E3F7C" w:rsidP="00D36CF7">
            <w:pPr>
              <w:keepNext/>
              <w:jc w:val="center"/>
              <w:rPr>
                <w:rFonts w:ascii="Arial" w:hAnsi="Arial" w:cs="Arial"/>
              </w:rPr>
            </w:pPr>
            <w:r w:rsidRPr="00EB1C88">
              <w:rPr>
                <w:rFonts w:ascii="Arial" w:eastAsia="Calibri Light" w:hAnsi="Arial" w:cs="Arial"/>
                <w:b/>
                <w:bCs/>
              </w:rPr>
              <w:t>Tamaño muestra</w:t>
            </w:r>
          </w:p>
        </w:tc>
        <w:tc>
          <w:tcPr>
            <w:tcW w:w="2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9FBD04" w14:textId="40CAD34C" w:rsidR="029E3F7C" w:rsidRPr="00EB1C88" w:rsidRDefault="029E3F7C" w:rsidP="00D36CF7">
            <w:pPr>
              <w:keepNext/>
              <w:jc w:val="center"/>
              <w:rPr>
                <w:rFonts w:ascii="Arial" w:hAnsi="Arial" w:cs="Arial"/>
              </w:rPr>
            </w:pPr>
            <w:r w:rsidRPr="00EB1C88">
              <w:rPr>
                <w:rFonts w:ascii="Arial" w:eastAsia="Calibri Light" w:hAnsi="Arial" w:cs="Arial"/>
                <w:b/>
                <w:bCs/>
              </w:rPr>
              <w:t>Número permitido de defectuosos</w:t>
            </w:r>
          </w:p>
        </w:tc>
      </w:tr>
      <w:tr w:rsidR="029E3F7C" w:rsidRPr="00EB1C88" w14:paraId="47305C17" w14:textId="77777777" w:rsidTr="007375EE">
        <w:trPr>
          <w:trHeight w:val="330"/>
          <w:jc w:val="center"/>
        </w:trPr>
        <w:tc>
          <w:tcPr>
            <w:tcW w:w="2593" w:type="dxa"/>
            <w:tcBorders>
              <w:top w:val="single" w:sz="8" w:space="0" w:color="auto"/>
              <w:left w:val="single" w:sz="8" w:space="0" w:color="auto"/>
              <w:bottom w:val="single" w:sz="8" w:space="0" w:color="auto"/>
              <w:right w:val="single" w:sz="8" w:space="0" w:color="auto"/>
            </w:tcBorders>
            <w:tcMar>
              <w:left w:w="108" w:type="dxa"/>
              <w:right w:w="108" w:type="dxa"/>
            </w:tcMar>
          </w:tcPr>
          <w:p w14:paraId="301E2260" w14:textId="373E4F4D" w:rsidR="029E3F7C" w:rsidRPr="00EB1C88" w:rsidRDefault="029E3F7C" w:rsidP="00D36CF7">
            <w:pPr>
              <w:keepNext/>
              <w:jc w:val="center"/>
              <w:rPr>
                <w:rFonts w:ascii="Arial" w:hAnsi="Arial" w:cs="Arial"/>
              </w:rPr>
            </w:pPr>
            <w:r w:rsidRPr="00EB1C88">
              <w:rPr>
                <w:rFonts w:ascii="Arial" w:eastAsia="Calibri Light" w:hAnsi="Arial" w:cs="Arial"/>
              </w:rPr>
              <w:t>1 a 20</w:t>
            </w:r>
          </w:p>
        </w:tc>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1A4B0473" w14:textId="48069C10" w:rsidR="029E3F7C" w:rsidRPr="00EB1C88" w:rsidRDefault="029E3F7C" w:rsidP="00D36CF7">
            <w:pPr>
              <w:keepNext/>
              <w:jc w:val="center"/>
              <w:rPr>
                <w:rFonts w:ascii="Arial" w:hAnsi="Arial" w:cs="Arial"/>
              </w:rPr>
            </w:pPr>
            <w:r w:rsidRPr="00EB1C88">
              <w:rPr>
                <w:rFonts w:ascii="Arial" w:eastAsia="Calibri Light" w:hAnsi="Arial" w:cs="Arial"/>
              </w:rPr>
              <w:t>Todo</w:t>
            </w:r>
          </w:p>
        </w:tc>
        <w:tc>
          <w:tcPr>
            <w:tcW w:w="2470" w:type="dxa"/>
            <w:tcBorders>
              <w:top w:val="single" w:sz="8" w:space="0" w:color="auto"/>
              <w:left w:val="single" w:sz="8" w:space="0" w:color="auto"/>
              <w:bottom w:val="single" w:sz="8" w:space="0" w:color="auto"/>
              <w:right w:val="single" w:sz="8" w:space="0" w:color="auto"/>
            </w:tcBorders>
            <w:tcMar>
              <w:left w:w="108" w:type="dxa"/>
              <w:right w:w="108" w:type="dxa"/>
            </w:tcMar>
          </w:tcPr>
          <w:p w14:paraId="5B032671" w14:textId="49FBE7DB" w:rsidR="029E3F7C" w:rsidRPr="00EB1C88" w:rsidRDefault="029E3F7C" w:rsidP="00D36CF7">
            <w:pPr>
              <w:keepNext/>
              <w:jc w:val="center"/>
              <w:rPr>
                <w:rFonts w:ascii="Arial" w:hAnsi="Arial" w:cs="Arial"/>
              </w:rPr>
            </w:pPr>
            <w:r w:rsidRPr="00EB1C88">
              <w:rPr>
                <w:rFonts w:ascii="Arial" w:eastAsia="Calibri Light" w:hAnsi="Arial" w:cs="Arial"/>
              </w:rPr>
              <w:t>0</w:t>
            </w:r>
          </w:p>
        </w:tc>
      </w:tr>
      <w:tr w:rsidR="029E3F7C" w:rsidRPr="00EB1C88" w14:paraId="6396EEAB" w14:textId="77777777" w:rsidTr="007375EE">
        <w:trPr>
          <w:trHeight w:val="330"/>
          <w:jc w:val="center"/>
        </w:trPr>
        <w:tc>
          <w:tcPr>
            <w:tcW w:w="2593" w:type="dxa"/>
            <w:tcBorders>
              <w:top w:val="single" w:sz="8" w:space="0" w:color="auto"/>
              <w:left w:val="single" w:sz="8" w:space="0" w:color="auto"/>
              <w:bottom w:val="single" w:sz="8" w:space="0" w:color="auto"/>
              <w:right w:val="single" w:sz="8" w:space="0" w:color="auto"/>
            </w:tcBorders>
            <w:tcMar>
              <w:left w:w="108" w:type="dxa"/>
              <w:right w:w="108" w:type="dxa"/>
            </w:tcMar>
          </w:tcPr>
          <w:p w14:paraId="38A45175" w14:textId="5D906CA8" w:rsidR="029E3F7C" w:rsidRPr="00EB1C88" w:rsidRDefault="029E3F7C" w:rsidP="00C30961">
            <w:pPr>
              <w:jc w:val="center"/>
              <w:rPr>
                <w:rFonts w:ascii="Arial" w:hAnsi="Arial" w:cs="Arial"/>
              </w:rPr>
            </w:pPr>
            <w:r w:rsidRPr="00EB1C88">
              <w:rPr>
                <w:rFonts w:ascii="Arial" w:eastAsia="Calibri Light" w:hAnsi="Arial" w:cs="Arial"/>
              </w:rPr>
              <w:t>21 a 280</w:t>
            </w:r>
          </w:p>
        </w:tc>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4174867E" w14:textId="5EF0EBCA" w:rsidR="029E3F7C" w:rsidRPr="00EB1C88" w:rsidRDefault="029E3F7C" w:rsidP="00C30961">
            <w:pPr>
              <w:jc w:val="center"/>
              <w:rPr>
                <w:rFonts w:ascii="Arial" w:hAnsi="Arial" w:cs="Arial"/>
              </w:rPr>
            </w:pPr>
            <w:r w:rsidRPr="00EB1C88">
              <w:rPr>
                <w:rFonts w:ascii="Arial" w:eastAsia="Calibri Light" w:hAnsi="Arial" w:cs="Arial"/>
              </w:rPr>
              <w:t>20</w:t>
            </w:r>
          </w:p>
        </w:tc>
        <w:tc>
          <w:tcPr>
            <w:tcW w:w="2470" w:type="dxa"/>
            <w:tcBorders>
              <w:top w:val="single" w:sz="8" w:space="0" w:color="auto"/>
              <w:left w:val="single" w:sz="8" w:space="0" w:color="auto"/>
              <w:bottom w:val="single" w:sz="8" w:space="0" w:color="auto"/>
              <w:right w:val="single" w:sz="8" w:space="0" w:color="auto"/>
            </w:tcBorders>
            <w:tcMar>
              <w:left w:w="108" w:type="dxa"/>
              <w:right w:w="108" w:type="dxa"/>
            </w:tcMar>
          </w:tcPr>
          <w:p w14:paraId="38F022D8" w14:textId="4A871D57" w:rsidR="029E3F7C" w:rsidRPr="00EB1C88" w:rsidRDefault="029E3F7C" w:rsidP="00C30961">
            <w:pPr>
              <w:jc w:val="center"/>
              <w:rPr>
                <w:rFonts w:ascii="Arial" w:hAnsi="Arial" w:cs="Arial"/>
              </w:rPr>
            </w:pPr>
            <w:r w:rsidRPr="00EB1C88">
              <w:rPr>
                <w:rFonts w:ascii="Arial" w:eastAsia="Calibri Light" w:hAnsi="Arial" w:cs="Arial"/>
              </w:rPr>
              <w:t>0</w:t>
            </w:r>
          </w:p>
        </w:tc>
      </w:tr>
      <w:tr w:rsidR="029E3F7C" w:rsidRPr="00EB1C88" w14:paraId="34CF1721" w14:textId="77777777" w:rsidTr="007375EE">
        <w:trPr>
          <w:trHeight w:val="330"/>
          <w:jc w:val="center"/>
        </w:trPr>
        <w:tc>
          <w:tcPr>
            <w:tcW w:w="2593" w:type="dxa"/>
            <w:tcBorders>
              <w:top w:val="single" w:sz="8" w:space="0" w:color="auto"/>
              <w:left w:val="single" w:sz="8" w:space="0" w:color="auto"/>
              <w:bottom w:val="single" w:sz="8" w:space="0" w:color="auto"/>
              <w:right w:val="single" w:sz="8" w:space="0" w:color="auto"/>
            </w:tcBorders>
            <w:tcMar>
              <w:left w:w="108" w:type="dxa"/>
              <w:right w:w="108" w:type="dxa"/>
            </w:tcMar>
          </w:tcPr>
          <w:p w14:paraId="35E79EBF" w14:textId="11AF46BC" w:rsidR="029E3F7C" w:rsidRPr="00EB1C88" w:rsidRDefault="029E3F7C" w:rsidP="00C30961">
            <w:pPr>
              <w:jc w:val="center"/>
              <w:rPr>
                <w:rFonts w:ascii="Arial" w:hAnsi="Arial" w:cs="Arial"/>
              </w:rPr>
            </w:pPr>
            <w:r w:rsidRPr="00EB1C88">
              <w:rPr>
                <w:rFonts w:ascii="Arial" w:eastAsia="Calibri Light" w:hAnsi="Arial" w:cs="Arial"/>
              </w:rPr>
              <w:t>281 a 1200</w:t>
            </w:r>
          </w:p>
        </w:tc>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3FFA8EAC" w14:textId="4A654618" w:rsidR="029E3F7C" w:rsidRPr="00EB1C88" w:rsidRDefault="029E3F7C" w:rsidP="00C30961">
            <w:pPr>
              <w:jc w:val="center"/>
              <w:rPr>
                <w:rFonts w:ascii="Arial" w:hAnsi="Arial" w:cs="Arial"/>
              </w:rPr>
            </w:pPr>
            <w:r w:rsidRPr="00EB1C88">
              <w:rPr>
                <w:rFonts w:ascii="Arial" w:eastAsia="Calibri Light" w:hAnsi="Arial" w:cs="Arial"/>
              </w:rPr>
              <w:t>80</w:t>
            </w:r>
          </w:p>
        </w:tc>
        <w:tc>
          <w:tcPr>
            <w:tcW w:w="2470" w:type="dxa"/>
            <w:tcBorders>
              <w:top w:val="single" w:sz="8" w:space="0" w:color="auto"/>
              <w:left w:val="single" w:sz="8" w:space="0" w:color="auto"/>
              <w:bottom w:val="single" w:sz="8" w:space="0" w:color="auto"/>
              <w:right w:val="single" w:sz="8" w:space="0" w:color="auto"/>
            </w:tcBorders>
            <w:tcMar>
              <w:left w:w="108" w:type="dxa"/>
              <w:right w:w="108" w:type="dxa"/>
            </w:tcMar>
          </w:tcPr>
          <w:p w14:paraId="05B1A1E2" w14:textId="44F40115" w:rsidR="029E3F7C" w:rsidRPr="00EB1C88" w:rsidRDefault="029E3F7C" w:rsidP="00C30961">
            <w:pPr>
              <w:jc w:val="center"/>
              <w:rPr>
                <w:rFonts w:ascii="Arial" w:hAnsi="Arial" w:cs="Arial"/>
              </w:rPr>
            </w:pPr>
            <w:r w:rsidRPr="00EB1C88">
              <w:rPr>
                <w:rFonts w:ascii="Arial" w:eastAsia="Calibri Light" w:hAnsi="Arial" w:cs="Arial"/>
              </w:rPr>
              <w:t>1</w:t>
            </w:r>
          </w:p>
        </w:tc>
      </w:tr>
      <w:tr w:rsidR="029E3F7C" w:rsidRPr="00EB1C88" w14:paraId="609AE56F" w14:textId="77777777" w:rsidTr="007375EE">
        <w:trPr>
          <w:trHeight w:val="330"/>
          <w:jc w:val="center"/>
        </w:trPr>
        <w:tc>
          <w:tcPr>
            <w:tcW w:w="2593" w:type="dxa"/>
            <w:tcBorders>
              <w:top w:val="single" w:sz="8" w:space="0" w:color="auto"/>
              <w:left w:val="single" w:sz="8" w:space="0" w:color="auto"/>
              <w:bottom w:val="single" w:sz="8" w:space="0" w:color="auto"/>
              <w:right w:val="single" w:sz="8" w:space="0" w:color="auto"/>
            </w:tcBorders>
            <w:tcMar>
              <w:left w:w="108" w:type="dxa"/>
              <w:right w:w="108" w:type="dxa"/>
            </w:tcMar>
          </w:tcPr>
          <w:p w14:paraId="317F7CBC" w14:textId="7ECAB6ED" w:rsidR="029E3F7C" w:rsidRPr="00EB1C88" w:rsidRDefault="029E3F7C" w:rsidP="00C30961">
            <w:pPr>
              <w:jc w:val="center"/>
              <w:rPr>
                <w:rFonts w:ascii="Arial" w:hAnsi="Arial" w:cs="Arial"/>
              </w:rPr>
            </w:pPr>
            <w:r w:rsidRPr="00EB1C88">
              <w:rPr>
                <w:rFonts w:ascii="Arial" w:eastAsia="Calibri Light" w:hAnsi="Arial" w:cs="Arial"/>
              </w:rPr>
              <w:t>1201 a 3200</w:t>
            </w:r>
          </w:p>
        </w:tc>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4E21C524" w14:textId="44C72CCF" w:rsidR="029E3F7C" w:rsidRPr="00EB1C88" w:rsidRDefault="029E3F7C" w:rsidP="00C30961">
            <w:pPr>
              <w:jc w:val="center"/>
              <w:rPr>
                <w:rFonts w:ascii="Arial" w:hAnsi="Arial" w:cs="Arial"/>
              </w:rPr>
            </w:pPr>
            <w:r w:rsidRPr="00EB1C88">
              <w:rPr>
                <w:rFonts w:ascii="Arial" w:eastAsia="Calibri Light" w:hAnsi="Arial" w:cs="Arial"/>
              </w:rPr>
              <w:t>125</w:t>
            </w:r>
          </w:p>
        </w:tc>
        <w:tc>
          <w:tcPr>
            <w:tcW w:w="2470" w:type="dxa"/>
            <w:tcBorders>
              <w:top w:val="single" w:sz="8" w:space="0" w:color="auto"/>
              <w:left w:val="single" w:sz="8" w:space="0" w:color="auto"/>
              <w:bottom w:val="single" w:sz="8" w:space="0" w:color="auto"/>
              <w:right w:val="single" w:sz="8" w:space="0" w:color="auto"/>
            </w:tcBorders>
            <w:tcMar>
              <w:left w:w="108" w:type="dxa"/>
              <w:right w:w="108" w:type="dxa"/>
            </w:tcMar>
          </w:tcPr>
          <w:p w14:paraId="4B6C3F46" w14:textId="2EF88E7B" w:rsidR="029E3F7C" w:rsidRPr="00EB1C88" w:rsidRDefault="029E3F7C" w:rsidP="00C30961">
            <w:pPr>
              <w:jc w:val="center"/>
              <w:rPr>
                <w:rFonts w:ascii="Arial" w:hAnsi="Arial" w:cs="Arial"/>
              </w:rPr>
            </w:pPr>
            <w:r w:rsidRPr="00EB1C88">
              <w:rPr>
                <w:rFonts w:ascii="Arial" w:eastAsia="Calibri Light" w:hAnsi="Arial" w:cs="Arial"/>
              </w:rPr>
              <w:t>2</w:t>
            </w:r>
          </w:p>
        </w:tc>
      </w:tr>
      <w:tr w:rsidR="029E3F7C" w:rsidRPr="00EB1C88" w14:paraId="462A9B25" w14:textId="77777777" w:rsidTr="007375EE">
        <w:trPr>
          <w:trHeight w:val="330"/>
          <w:jc w:val="center"/>
        </w:trPr>
        <w:tc>
          <w:tcPr>
            <w:tcW w:w="2593" w:type="dxa"/>
            <w:tcBorders>
              <w:top w:val="single" w:sz="8" w:space="0" w:color="auto"/>
              <w:left w:val="single" w:sz="8" w:space="0" w:color="auto"/>
              <w:bottom w:val="single" w:sz="8" w:space="0" w:color="auto"/>
              <w:right w:val="single" w:sz="8" w:space="0" w:color="auto"/>
            </w:tcBorders>
            <w:tcMar>
              <w:left w:w="108" w:type="dxa"/>
              <w:right w:w="108" w:type="dxa"/>
            </w:tcMar>
          </w:tcPr>
          <w:p w14:paraId="51608240" w14:textId="68451FC2" w:rsidR="029E3F7C" w:rsidRPr="00EB1C88" w:rsidRDefault="029E3F7C" w:rsidP="00C30961">
            <w:pPr>
              <w:jc w:val="center"/>
              <w:rPr>
                <w:rFonts w:ascii="Arial" w:hAnsi="Arial" w:cs="Arial"/>
              </w:rPr>
            </w:pPr>
            <w:r w:rsidRPr="00EB1C88">
              <w:rPr>
                <w:rFonts w:ascii="Arial" w:eastAsia="Calibri Light" w:hAnsi="Arial" w:cs="Arial"/>
              </w:rPr>
              <w:t>3201 a 10000</w:t>
            </w:r>
          </w:p>
        </w:tc>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45E9B019" w14:textId="30E85323" w:rsidR="029E3F7C" w:rsidRPr="00EB1C88" w:rsidRDefault="029E3F7C" w:rsidP="00C30961">
            <w:pPr>
              <w:jc w:val="center"/>
              <w:rPr>
                <w:rFonts w:ascii="Arial" w:hAnsi="Arial" w:cs="Arial"/>
              </w:rPr>
            </w:pPr>
            <w:r w:rsidRPr="00EB1C88">
              <w:rPr>
                <w:rFonts w:ascii="Arial" w:eastAsia="Calibri Light" w:hAnsi="Arial" w:cs="Arial"/>
              </w:rPr>
              <w:t>200</w:t>
            </w:r>
          </w:p>
        </w:tc>
        <w:tc>
          <w:tcPr>
            <w:tcW w:w="2470" w:type="dxa"/>
            <w:tcBorders>
              <w:top w:val="single" w:sz="8" w:space="0" w:color="auto"/>
              <w:left w:val="single" w:sz="8" w:space="0" w:color="auto"/>
              <w:bottom w:val="single" w:sz="8" w:space="0" w:color="auto"/>
              <w:right w:val="single" w:sz="8" w:space="0" w:color="auto"/>
            </w:tcBorders>
            <w:tcMar>
              <w:left w:w="108" w:type="dxa"/>
              <w:right w:w="108" w:type="dxa"/>
            </w:tcMar>
          </w:tcPr>
          <w:p w14:paraId="53245A7A" w14:textId="56D2B5CC" w:rsidR="029E3F7C" w:rsidRPr="00EB1C88" w:rsidRDefault="029E3F7C" w:rsidP="00C30961">
            <w:pPr>
              <w:jc w:val="center"/>
              <w:rPr>
                <w:rFonts w:ascii="Arial" w:hAnsi="Arial" w:cs="Arial"/>
              </w:rPr>
            </w:pPr>
            <w:r w:rsidRPr="00EB1C88">
              <w:rPr>
                <w:rFonts w:ascii="Arial" w:eastAsia="Calibri Light" w:hAnsi="Arial" w:cs="Arial"/>
              </w:rPr>
              <w:t>3</w:t>
            </w:r>
          </w:p>
        </w:tc>
      </w:tr>
      <w:tr w:rsidR="029E3F7C" w:rsidRPr="00EB1C88" w14:paraId="4397AACA" w14:textId="77777777" w:rsidTr="007375EE">
        <w:trPr>
          <w:trHeight w:val="330"/>
          <w:jc w:val="center"/>
        </w:trPr>
        <w:tc>
          <w:tcPr>
            <w:tcW w:w="2593" w:type="dxa"/>
            <w:tcBorders>
              <w:top w:val="single" w:sz="8" w:space="0" w:color="auto"/>
              <w:left w:val="single" w:sz="8" w:space="0" w:color="auto"/>
              <w:bottom w:val="single" w:sz="8" w:space="0" w:color="auto"/>
              <w:right w:val="single" w:sz="8" w:space="0" w:color="auto"/>
            </w:tcBorders>
            <w:tcMar>
              <w:left w:w="108" w:type="dxa"/>
              <w:right w:w="108" w:type="dxa"/>
            </w:tcMar>
          </w:tcPr>
          <w:p w14:paraId="3912860C" w14:textId="51E2A899" w:rsidR="029E3F7C" w:rsidRPr="00EB1C88" w:rsidRDefault="029E3F7C" w:rsidP="00256283">
            <w:pPr>
              <w:keepNext/>
              <w:jc w:val="center"/>
              <w:rPr>
                <w:rFonts w:ascii="Arial" w:hAnsi="Arial" w:cs="Arial"/>
              </w:rPr>
            </w:pPr>
            <w:r w:rsidRPr="00EB1C88">
              <w:rPr>
                <w:rFonts w:ascii="Arial" w:eastAsia="Calibri Light" w:hAnsi="Arial" w:cs="Arial"/>
              </w:rPr>
              <w:lastRenderedPageBreak/>
              <w:t>10001 a 35000</w:t>
            </w:r>
          </w:p>
        </w:tc>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3E5243D6" w14:textId="1633DD03" w:rsidR="029E3F7C" w:rsidRPr="00EB1C88" w:rsidRDefault="029E3F7C" w:rsidP="00256283">
            <w:pPr>
              <w:keepNext/>
              <w:jc w:val="center"/>
              <w:rPr>
                <w:rFonts w:ascii="Arial" w:hAnsi="Arial" w:cs="Arial"/>
              </w:rPr>
            </w:pPr>
            <w:r w:rsidRPr="00EB1C88">
              <w:rPr>
                <w:rFonts w:ascii="Arial" w:eastAsia="Calibri Light" w:hAnsi="Arial" w:cs="Arial"/>
              </w:rPr>
              <w:t>315</w:t>
            </w:r>
          </w:p>
        </w:tc>
        <w:tc>
          <w:tcPr>
            <w:tcW w:w="2470" w:type="dxa"/>
            <w:tcBorders>
              <w:top w:val="single" w:sz="8" w:space="0" w:color="auto"/>
              <w:left w:val="single" w:sz="8" w:space="0" w:color="auto"/>
              <w:bottom w:val="single" w:sz="8" w:space="0" w:color="auto"/>
              <w:right w:val="single" w:sz="8" w:space="0" w:color="auto"/>
            </w:tcBorders>
            <w:tcMar>
              <w:left w:w="108" w:type="dxa"/>
              <w:right w:w="108" w:type="dxa"/>
            </w:tcMar>
          </w:tcPr>
          <w:p w14:paraId="15EA831E" w14:textId="7174A09C" w:rsidR="029E3F7C" w:rsidRPr="00EB1C88" w:rsidRDefault="029E3F7C" w:rsidP="00256283">
            <w:pPr>
              <w:keepNext/>
              <w:jc w:val="center"/>
              <w:rPr>
                <w:rFonts w:ascii="Arial" w:hAnsi="Arial" w:cs="Arial"/>
              </w:rPr>
            </w:pPr>
            <w:r w:rsidRPr="00EB1C88">
              <w:rPr>
                <w:rFonts w:ascii="Arial" w:eastAsia="Calibri Light" w:hAnsi="Arial" w:cs="Arial"/>
              </w:rPr>
              <w:t>5</w:t>
            </w:r>
          </w:p>
        </w:tc>
      </w:tr>
      <w:tr w:rsidR="029E3F7C" w:rsidRPr="00EB1C88" w14:paraId="68242ADB" w14:textId="77777777" w:rsidTr="007375EE">
        <w:trPr>
          <w:trHeight w:val="314"/>
          <w:jc w:val="center"/>
        </w:trPr>
        <w:tc>
          <w:tcPr>
            <w:tcW w:w="2593" w:type="dxa"/>
            <w:tcBorders>
              <w:top w:val="single" w:sz="8" w:space="0" w:color="auto"/>
              <w:left w:val="single" w:sz="8" w:space="0" w:color="auto"/>
              <w:bottom w:val="single" w:sz="8" w:space="0" w:color="auto"/>
              <w:right w:val="single" w:sz="8" w:space="0" w:color="auto"/>
            </w:tcBorders>
            <w:tcMar>
              <w:left w:w="108" w:type="dxa"/>
              <w:right w:w="108" w:type="dxa"/>
            </w:tcMar>
          </w:tcPr>
          <w:p w14:paraId="2E6EED7F" w14:textId="7B82C8B6" w:rsidR="029E3F7C" w:rsidRPr="00EB1C88" w:rsidRDefault="029E3F7C" w:rsidP="00256283">
            <w:pPr>
              <w:keepNext/>
              <w:jc w:val="center"/>
              <w:rPr>
                <w:rFonts w:ascii="Arial" w:hAnsi="Arial" w:cs="Arial"/>
              </w:rPr>
            </w:pPr>
            <w:r w:rsidRPr="00EB1C88">
              <w:rPr>
                <w:rFonts w:ascii="Arial" w:eastAsia="Calibri Light" w:hAnsi="Arial" w:cs="Arial"/>
              </w:rPr>
              <w:t>más de 35000</w:t>
            </w:r>
          </w:p>
        </w:tc>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6C778D0D" w14:textId="0DFBE92D" w:rsidR="029E3F7C" w:rsidRPr="00EB1C88" w:rsidRDefault="029E3F7C" w:rsidP="00256283">
            <w:pPr>
              <w:keepNext/>
              <w:jc w:val="center"/>
              <w:rPr>
                <w:rFonts w:ascii="Arial" w:hAnsi="Arial" w:cs="Arial"/>
              </w:rPr>
            </w:pPr>
            <w:r w:rsidRPr="00EB1C88">
              <w:rPr>
                <w:rFonts w:ascii="Arial" w:eastAsia="Calibri Light" w:hAnsi="Arial" w:cs="Arial"/>
              </w:rPr>
              <w:t>500</w:t>
            </w:r>
          </w:p>
        </w:tc>
        <w:tc>
          <w:tcPr>
            <w:tcW w:w="2470" w:type="dxa"/>
            <w:tcBorders>
              <w:top w:val="single" w:sz="8" w:space="0" w:color="auto"/>
              <w:left w:val="single" w:sz="8" w:space="0" w:color="auto"/>
              <w:bottom w:val="single" w:sz="8" w:space="0" w:color="auto"/>
              <w:right w:val="single" w:sz="8" w:space="0" w:color="auto"/>
            </w:tcBorders>
            <w:tcMar>
              <w:left w:w="108" w:type="dxa"/>
              <w:right w:w="108" w:type="dxa"/>
            </w:tcMar>
          </w:tcPr>
          <w:p w14:paraId="04EA47BD" w14:textId="69D718F1" w:rsidR="029E3F7C" w:rsidRPr="00EB1C88" w:rsidRDefault="029E3F7C" w:rsidP="00256283">
            <w:pPr>
              <w:keepNext/>
              <w:jc w:val="center"/>
              <w:rPr>
                <w:rFonts w:ascii="Arial" w:hAnsi="Arial" w:cs="Arial"/>
              </w:rPr>
            </w:pPr>
            <w:r w:rsidRPr="00EB1C88">
              <w:rPr>
                <w:rFonts w:ascii="Arial" w:eastAsia="Calibri Light" w:hAnsi="Arial" w:cs="Arial"/>
              </w:rPr>
              <w:t>7</w:t>
            </w:r>
          </w:p>
        </w:tc>
      </w:tr>
    </w:tbl>
    <w:p w14:paraId="783D0168" w14:textId="16A7D34E" w:rsidR="00F1381E" w:rsidRPr="00EB1C88" w:rsidRDefault="393F1B15" w:rsidP="00C52B23">
      <w:pPr>
        <w:pStyle w:val="Ttulo2"/>
        <w:ind w:left="567"/>
        <w:rPr>
          <w:rFonts w:eastAsia="Calibri Light" w:cs="Arial"/>
          <w:bCs w:val="0"/>
          <w:szCs w:val="22"/>
        </w:rPr>
      </w:pPr>
      <w:bookmarkStart w:id="194" w:name="_Toc188610333"/>
      <w:r w:rsidRPr="00EB1C88">
        <w:rPr>
          <w:rFonts w:eastAsia="Calibri Light" w:cs="Arial"/>
          <w:bCs w:val="0"/>
          <w:szCs w:val="22"/>
        </w:rPr>
        <w:t>MONTAJE DE ESTRUCTURAS</w:t>
      </w:r>
      <w:bookmarkEnd w:id="194"/>
    </w:p>
    <w:p w14:paraId="3F4C949E" w14:textId="16992DC5"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El montaje de las estructuras solamente podrá iniciarse después de siete (7) días de terminado el hormigonado de las fundaciones, salvo que se usen acelerantes de resistencia en el hormigón.</w:t>
      </w:r>
    </w:p>
    <w:p w14:paraId="56907216" w14:textId="6B287BBA"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Se deberán tomar las precauciones correspondientes para que las piezas no se dañen ni ensucien en los procesos previos ni durante el montaje.</w:t>
      </w:r>
    </w:p>
    <w:p w14:paraId="2F5F6CD6" w14:textId="4F5F7FE5"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 xml:space="preserve">En las piezas de la estructura no se podrán efectuar alteraciones tales como modificar o agregar agujeros, efectuar cortes adicionales u otras. </w:t>
      </w:r>
    </w:p>
    <w:p w14:paraId="797EF406" w14:textId="5D1E791D"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Si el sistema de montaje consiste en ensamblar secciones en el suelo y luego apernar secciones sucesivas, cada una se apernará a la anterior con a lo menos el 50% de los pernos de cada nudo de la unión, colocados con apriete reducido, el que será suficiente para asegurar que la estructura resista los esfuerzos correspondientes a las etapas de montaje.</w:t>
      </w:r>
    </w:p>
    <w:p w14:paraId="49E0CBBB" w14:textId="6E9F65CA"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El armado de vigas enrejadas y pilares enrejados se ejecutará preferentemente sobre una superficie horizontal o en su defecto, apoyadas en puntos suficientemente cercanos para que durante el montaje no se produzcan deformaciones permanentes ni solicitaciones superiores a las de diseño.</w:t>
      </w:r>
    </w:p>
    <w:p w14:paraId="2195F0CE" w14:textId="06D3E04D"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Las estructuras atirantadas podrán armarse en posición horizontal, cuidando que no se produzcan deformaciones debido a la posición en la que está, y posteriormente ser colocadas en posición vertical. En este caso, antes de iniciar la erección de la estructura deberán estar colocados el 100% de sus pernos con los torques de apriete especificados.</w:t>
      </w:r>
    </w:p>
    <w:p w14:paraId="4F0F9B5A" w14:textId="503E84CE" w:rsidR="00256283" w:rsidRPr="00256283" w:rsidRDefault="393F1B15" w:rsidP="00C30961">
      <w:pPr>
        <w:rPr>
          <w:rFonts w:ascii="Arial" w:eastAsia="Calibri Light" w:hAnsi="Arial" w:cs="Arial"/>
          <w:lang w:val="es-ES"/>
        </w:rPr>
      </w:pPr>
      <w:r w:rsidRPr="00EB1C88">
        <w:rPr>
          <w:rFonts w:ascii="Arial" w:eastAsia="Calibri Light" w:hAnsi="Arial" w:cs="Arial"/>
          <w:lang w:val="es-ES"/>
        </w:rPr>
        <w:t>El método de erección deberá garantizar que la fundación de los pilares no sea sometida a esfuerzos horizontales. Además de lo anterior, no se permitirá que se empleen los anclajes de los tirantes para anclar elementos auxiliares de montaje.</w:t>
      </w:r>
      <w:r w:rsidR="00256283" w:rsidRPr="00C30961">
        <w:rPr>
          <w:rFonts w:ascii="Arial" w:eastAsia="Calibri Light" w:hAnsi="Arial" w:cs="Arial"/>
          <w:lang w:val="es-ES"/>
        </w:rPr>
        <w:t xml:space="preserve"> </w:t>
      </w:r>
      <w:r w:rsidRPr="00EB1C88">
        <w:rPr>
          <w:rFonts w:ascii="Arial" w:eastAsia="Calibri Light" w:hAnsi="Arial" w:cs="Arial"/>
          <w:lang w:val="es-ES"/>
        </w:rPr>
        <w:t>En caso de usar armaduras preformadas en los extremos de los tirantes, cada una de ellas se podrá usar sólo una vez, prohibiéndose su reutilización.</w:t>
      </w:r>
    </w:p>
    <w:p w14:paraId="79556712" w14:textId="2BA247EE" w:rsidR="00256283" w:rsidRPr="00256283" w:rsidRDefault="393F1B15" w:rsidP="00C30961">
      <w:pPr>
        <w:rPr>
          <w:rFonts w:ascii="Arial" w:eastAsia="Calibri Light" w:hAnsi="Arial" w:cs="Arial"/>
          <w:lang w:val="es-ES"/>
        </w:rPr>
      </w:pPr>
      <w:r w:rsidRPr="00EB1C88">
        <w:rPr>
          <w:rFonts w:ascii="Arial" w:eastAsia="Calibri Light" w:hAnsi="Arial" w:cs="Arial"/>
          <w:lang w:val="es-ES"/>
        </w:rPr>
        <w:t>Se deberá evitar el destrenzado de los extremos de los tirantes y los de cada armadura preformada si se usan.</w:t>
      </w:r>
      <w:r w:rsidR="00256283" w:rsidRPr="00C30961">
        <w:rPr>
          <w:rFonts w:ascii="Arial" w:eastAsia="Calibri Light" w:hAnsi="Arial" w:cs="Arial"/>
          <w:lang w:val="es-ES"/>
        </w:rPr>
        <w:t xml:space="preserve"> </w:t>
      </w:r>
      <w:r w:rsidRPr="00EB1C88">
        <w:rPr>
          <w:rFonts w:ascii="Arial" w:eastAsia="Calibri Light" w:hAnsi="Arial" w:cs="Arial"/>
          <w:lang w:val="es-ES"/>
        </w:rPr>
        <w:t>Los pernos recibirán un apriete final con llave dinamométrica hasta alcanzar los valores de torque especificados. Este apriete final sólo se ejecutará después de montada la estructura completa.</w:t>
      </w:r>
      <w:r w:rsidR="00256283" w:rsidRPr="00C30961">
        <w:rPr>
          <w:rFonts w:ascii="Arial" w:eastAsia="Calibri Light" w:hAnsi="Arial" w:cs="Arial"/>
          <w:lang w:val="es-ES"/>
        </w:rPr>
        <w:t xml:space="preserve"> </w:t>
      </w:r>
      <w:r w:rsidRPr="00EB1C88">
        <w:rPr>
          <w:rFonts w:ascii="Arial" w:eastAsia="Calibri Light" w:hAnsi="Arial" w:cs="Arial"/>
          <w:lang w:val="es-ES"/>
        </w:rPr>
        <w:t>Se deberá tener a disposición de la Inspección para su uso exclusivo, llaves de torque para revisar el apriete de los pernos.</w:t>
      </w:r>
    </w:p>
    <w:p w14:paraId="485657B8" w14:textId="2E7DD006"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Para el apriete de los pernos se usarán los siguientes valores de torque:</w:t>
      </w:r>
    </w:p>
    <w:p w14:paraId="02FF47DC" w14:textId="2BB71C89" w:rsidR="00F1381E" w:rsidRPr="00256283" w:rsidRDefault="00256283" w:rsidP="00256283">
      <w:pPr>
        <w:pStyle w:val="Descripcin"/>
        <w:keepNext/>
        <w:jc w:val="center"/>
        <w:rPr>
          <w:rFonts w:cs="Arial"/>
          <w:lang w:val="es-ES"/>
        </w:rPr>
      </w:pPr>
      <w:r>
        <w:lastRenderedPageBreak/>
        <w:t xml:space="preserve">Tabla </w:t>
      </w:r>
      <w:fldSimple w:instr=" SEQ Tabla \* ARABIC ">
        <w:r w:rsidR="00426540">
          <w:rPr>
            <w:noProof/>
          </w:rPr>
          <w:t>11</w:t>
        </w:r>
      </w:fldSimple>
      <w:r>
        <w:t>.</w:t>
      </w:r>
      <w:r w:rsidRPr="00256283">
        <w:rPr>
          <w:rFonts w:cs="Arial"/>
          <w:bCs/>
          <w:lang w:val="es-MX"/>
        </w:rPr>
        <w:t>Torque para pernos según diámetro</w:t>
      </w:r>
    </w:p>
    <w:tbl>
      <w:tblPr>
        <w:tblW w:w="0" w:type="auto"/>
        <w:jc w:val="center"/>
        <w:tblLayout w:type="fixed"/>
        <w:tblLook w:val="04A0" w:firstRow="1" w:lastRow="0" w:firstColumn="1" w:lastColumn="0" w:noHBand="0" w:noVBand="1"/>
      </w:tblPr>
      <w:tblGrid>
        <w:gridCol w:w="1590"/>
        <w:gridCol w:w="1802"/>
      </w:tblGrid>
      <w:tr w:rsidR="029E3F7C" w:rsidRPr="00EB1C88" w14:paraId="773B5A44" w14:textId="77777777" w:rsidTr="007375EE">
        <w:trPr>
          <w:trHeight w:val="362"/>
          <w:jc w:val="center"/>
        </w:trPr>
        <w:tc>
          <w:tcPr>
            <w:tcW w:w="15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A03849" w14:textId="558D94E4" w:rsidR="029E3F7C" w:rsidRPr="00EB1C88" w:rsidRDefault="029E3F7C" w:rsidP="00256283">
            <w:pPr>
              <w:keepNext/>
              <w:jc w:val="center"/>
              <w:rPr>
                <w:rFonts w:ascii="Arial" w:hAnsi="Arial" w:cs="Arial"/>
              </w:rPr>
            </w:pPr>
            <w:r w:rsidRPr="00EB1C88">
              <w:rPr>
                <w:rFonts w:ascii="Arial" w:eastAsia="Calibri Light" w:hAnsi="Arial" w:cs="Arial"/>
                <w:b/>
                <w:bCs/>
              </w:rPr>
              <w:t>Diámetro</w:t>
            </w:r>
          </w:p>
        </w:tc>
        <w:tc>
          <w:tcPr>
            <w:tcW w:w="18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7CFD10" w14:textId="573E8684" w:rsidR="029E3F7C" w:rsidRPr="00EB1C88" w:rsidRDefault="029E3F7C" w:rsidP="00256283">
            <w:pPr>
              <w:keepNext/>
              <w:jc w:val="center"/>
              <w:rPr>
                <w:rFonts w:ascii="Arial" w:hAnsi="Arial" w:cs="Arial"/>
              </w:rPr>
            </w:pPr>
            <w:r w:rsidRPr="00EB1C88">
              <w:rPr>
                <w:rFonts w:ascii="Arial" w:eastAsia="Calibri Light" w:hAnsi="Arial" w:cs="Arial"/>
                <w:b/>
                <w:bCs/>
              </w:rPr>
              <w:t>Torque (kg-m)</w:t>
            </w:r>
          </w:p>
        </w:tc>
      </w:tr>
      <w:tr w:rsidR="029E3F7C" w:rsidRPr="00EB1C88" w14:paraId="7D51A387" w14:textId="77777777" w:rsidTr="00256283">
        <w:trPr>
          <w:trHeight w:val="54"/>
          <w:jc w:val="center"/>
        </w:trPr>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12E4E257" w14:textId="7756933C" w:rsidR="029E3F7C" w:rsidRPr="00EB1C88" w:rsidRDefault="029E3F7C" w:rsidP="00256283">
            <w:pPr>
              <w:keepNext/>
              <w:jc w:val="center"/>
              <w:rPr>
                <w:rFonts w:ascii="Arial" w:hAnsi="Arial" w:cs="Arial"/>
              </w:rPr>
            </w:pPr>
            <w:r w:rsidRPr="00EB1C88">
              <w:rPr>
                <w:rFonts w:ascii="Arial" w:eastAsia="Calibri Light" w:hAnsi="Arial" w:cs="Arial"/>
              </w:rPr>
              <w:t>1/2”</w:t>
            </w:r>
          </w:p>
        </w:tc>
        <w:tc>
          <w:tcPr>
            <w:tcW w:w="1802" w:type="dxa"/>
            <w:tcBorders>
              <w:top w:val="single" w:sz="8" w:space="0" w:color="auto"/>
              <w:left w:val="single" w:sz="8" w:space="0" w:color="auto"/>
              <w:bottom w:val="single" w:sz="8" w:space="0" w:color="auto"/>
              <w:right w:val="single" w:sz="8" w:space="0" w:color="auto"/>
            </w:tcBorders>
            <w:tcMar>
              <w:left w:w="108" w:type="dxa"/>
              <w:right w:w="108" w:type="dxa"/>
            </w:tcMar>
          </w:tcPr>
          <w:p w14:paraId="24C81087" w14:textId="439A1AC4" w:rsidR="029E3F7C" w:rsidRPr="00EB1C88" w:rsidRDefault="029E3F7C" w:rsidP="00256283">
            <w:pPr>
              <w:keepNext/>
              <w:jc w:val="center"/>
              <w:rPr>
                <w:rFonts w:ascii="Arial" w:hAnsi="Arial" w:cs="Arial"/>
              </w:rPr>
            </w:pPr>
            <w:r w:rsidRPr="00EB1C88">
              <w:rPr>
                <w:rFonts w:ascii="Arial" w:eastAsia="Calibri Light" w:hAnsi="Arial" w:cs="Arial"/>
              </w:rPr>
              <w:t>5</w:t>
            </w:r>
          </w:p>
        </w:tc>
      </w:tr>
      <w:tr w:rsidR="029E3F7C" w:rsidRPr="00EB1C88" w14:paraId="45EF539D" w14:textId="77777777" w:rsidTr="00256283">
        <w:trPr>
          <w:trHeight w:val="330"/>
          <w:jc w:val="center"/>
        </w:trPr>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458C8235" w14:textId="34B72317" w:rsidR="029E3F7C" w:rsidRPr="00EB1C88" w:rsidRDefault="029E3F7C" w:rsidP="029E3F7C">
            <w:pPr>
              <w:jc w:val="center"/>
              <w:rPr>
                <w:rFonts w:ascii="Arial" w:hAnsi="Arial" w:cs="Arial"/>
              </w:rPr>
            </w:pPr>
            <w:r w:rsidRPr="00EB1C88">
              <w:rPr>
                <w:rFonts w:ascii="Arial" w:eastAsia="Calibri Light" w:hAnsi="Arial" w:cs="Arial"/>
              </w:rPr>
              <w:t>5/8”</w:t>
            </w:r>
          </w:p>
        </w:tc>
        <w:tc>
          <w:tcPr>
            <w:tcW w:w="1802" w:type="dxa"/>
            <w:tcBorders>
              <w:top w:val="single" w:sz="8" w:space="0" w:color="auto"/>
              <w:left w:val="single" w:sz="8" w:space="0" w:color="auto"/>
              <w:bottom w:val="single" w:sz="8" w:space="0" w:color="auto"/>
              <w:right w:val="single" w:sz="8" w:space="0" w:color="auto"/>
            </w:tcBorders>
            <w:tcMar>
              <w:left w:w="108" w:type="dxa"/>
              <w:right w:w="108" w:type="dxa"/>
            </w:tcMar>
          </w:tcPr>
          <w:p w14:paraId="6409FE02" w14:textId="5E1C8313" w:rsidR="029E3F7C" w:rsidRPr="00EB1C88" w:rsidRDefault="029E3F7C" w:rsidP="029E3F7C">
            <w:pPr>
              <w:jc w:val="center"/>
              <w:rPr>
                <w:rFonts w:ascii="Arial" w:hAnsi="Arial" w:cs="Arial"/>
              </w:rPr>
            </w:pPr>
            <w:r w:rsidRPr="00EB1C88">
              <w:rPr>
                <w:rFonts w:ascii="Arial" w:eastAsia="Calibri Light" w:hAnsi="Arial" w:cs="Arial"/>
              </w:rPr>
              <w:t>11</w:t>
            </w:r>
          </w:p>
        </w:tc>
      </w:tr>
      <w:tr w:rsidR="029E3F7C" w:rsidRPr="00EB1C88" w14:paraId="00F17E71" w14:textId="77777777" w:rsidTr="00256283">
        <w:trPr>
          <w:trHeight w:val="330"/>
          <w:jc w:val="center"/>
        </w:trPr>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1B021C20" w14:textId="1E8CB92A" w:rsidR="029E3F7C" w:rsidRPr="00EB1C88" w:rsidRDefault="029E3F7C" w:rsidP="029E3F7C">
            <w:pPr>
              <w:jc w:val="center"/>
              <w:rPr>
                <w:rFonts w:ascii="Arial" w:hAnsi="Arial" w:cs="Arial"/>
              </w:rPr>
            </w:pPr>
            <w:r w:rsidRPr="00EB1C88">
              <w:rPr>
                <w:rFonts w:ascii="Arial" w:eastAsia="Calibri Light" w:hAnsi="Arial" w:cs="Arial"/>
              </w:rPr>
              <w:t>3/4”</w:t>
            </w:r>
          </w:p>
        </w:tc>
        <w:tc>
          <w:tcPr>
            <w:tcW w:w="1802" w:type="dxa"/>
            <w:tcBorders>
              <w:top w:val="single" w:sz="8" w:space="0" w:color="auto"/>
              <w:left w:val="single" w:sz="8" w:space="0" w:color="auto"/>
              <w:bottom w:val="single" w:sz="8" w:space="0" w:color="auto"/>
              <w:right w:val="single" w:sz="8" w:space="0" w:color="auto"/>
            </w:tcBorders>
            <w:tcMar>
              <w:left w:w="108" w:type="dxa"/>
              <w:right w:w="108" w:type="dxa"/>
            </w:tcMar>
          </w:tcPr>
          <w:p w14:paraId="3D58ABB6" w14:textId="1E463C42" w:rsidR="029E3F7C" w:rsidRPr="00EB1C88" w:rsidRDefault="029E3F7C" w:rsidP="029E3F7C">
            <w:pPr>
              <w:jc w:val="center"/>
              <w:rPr>
                <w:rFonts w:ascii="Arial" w:hAnsi="Arial" w:cs="Arial"/>
              </w:rPr>
            </w:pPr>
            <w:r w:rsidRPr="00EB1C88">
              <w:rPr>
                <w:rFonts w:ascii="Arial" w:eastAsia="Calibri Light" w:hAnsi="Arial" w:cs="Arial"/>
              </w:rPr>
              <w:t>17</w:t>
            </w:r>
          </w:p>
        </w:tc>
      </w:tr>
      <w:tr w:rsidR="029E3F7C" w:rsidRPr="00EB1C88" w14:paraId="6F5A4954" w14:textId="77777777" w:rsidTr="001D0BB6">
        <w:trPr>
          <w:trHeight w:val="137"/>
          <w:jc w:val="center"/>
        </w:trPr>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19FE2019" w14:textId="486DA0D9" w:rsidR="029E3F7C" w:rsidRPr="00EB1C88" w:rsidRDefault="029E3F7C" w:rsidP="029E3F7C">
            <w:pPr>
              <w:jc w:val="center"/>
              <w:rPr>
                <w:rFonts w:ascii="Arial" w:hAnsi="Arial" w:cs="Arial"/>
              </w:rPr>
            </w:pPr>
            <w:r w:rsidRPr="00EB1C88">
              <w:rPr>
                <w:rFonts w:ascii="Arial" w:eastAsia="Calibri Light" w:hAnsi="Arial" w:cs="Arial"/>
              </w:rPr>
              <w:t>1”</w:t>
            </w:r>
          </w:p>
        </w:tc>
        <w:tc>
          <w:tcPr>
            <w:tcW w:w="1802" w:type="dxa"/>
            <w:tcBorders>
              <w:top w:val="single" w:sz="8" w:space="0" w:color="auto"/>
              <w:left w:val="single" w:sz="8" w:space="0" w:color="auto"/>
              <w:bottom w:val="single" w:sz="8" w:space="0" w:color="auto"/>
              <w:right w:val="single" w:sz="8" w:space="0" w:color="auto"/>
            </w:tcBorders>
            <w:tcMar>
              <w:left w:w="108" w:type="dxa"/>
              <w:right w:w="108" w:type="dxa"/>
            </w:tcMar>
          </w:tcPr>
          <w:p w14:paraId="50D8507C" w14:textId="46551DCD" w:rsidR="029E3F7C" w:rsidRPr="00EB1C88" w:rsidRDefault="029E3F7C" w:rsidP="029E3F7C">
            <w:pPr>
              <w:jc w:val="center"/>
              <w:rPr>
                <w:rFonts w:ascii="Arial" w:hAnsi="Arial" w:cs="Arial"/>
              </w:rPr>
            </w:pPr>
            <w:r w:rsidRPr="00EB1C88">
              <w:rPr>
                <w:rFonts w:ascii="Arial" w:eastAsia="Calibri Light" w:hAnsi="Arial" w:cs="Arial"/>
              </w:rPr>
              <w:t>34</w:t>
            </w:r>
          </w:p>
        </w:tc>
      </w:tr>
    </w:tbl>
    <w:p w14:paraId="5EE11A18" w14:textId="2D6B6FF5"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Para el apriete de los pernos de anclaje se usarán los siguientes valores de torque:</w:t>
      </w:r>
    </w:p>
    <w:p w14:paraId="517A8FF0" w14:textId="44DB3BEC" w:rsidR="00F1381E" w:rsidRPr="00256283" w:rsidRDefault="00256283" w:rsidP="00256283">
      <w:pPr>
        <w:pStyle w:val="Descripcin"/>
        <w:keepNext/>
        <w:jc w:val="center"/>
        <w:rPr>
          <w:rFonts w:cs="Arial"/>
          <w:lang w:val="es-ES"/>
        </w:rPr>
      </w:pPr>
      <w:r>
        <w:t xml:space="preserve">Tabla </w:t>
      </w:r>
      <w:fldSimple w:instr=" SEQ Tabla \* ARABIC ">
        <w:r w:rsidR="00426540">
          <w:rPr>
            <w:noProof/>
          </w:rPr>
          <w:t>12</w:t>
        </w:r>
      </w:fldSimple>
      <w:r>
        <w:t>.</w:t>
      </w:r>
      <w:r w:rsidR="393F1B15" w:rsidRPr="00256283">
        <w:rPr>
          <w:rFonts w:cs="Arial"/>
          <w:bCs/>
          <w:lang w:val="es-MX"/>
        </w:rPr>
        <w:t>Torque para pernos</w:t>
      </w:r>
      <w:r>
        <w:rPr>
          <w:rFonts w:cs="Arial"/>
          <w:bCs/>
          <w:lang w:val="es-MX"/>
        </w:rPr>
        <w:t xml:space="preserve"> de anclaje</w:t>
      </w:r>
      <w:r w:rsidR="393F1B15" w:rsidRPr="00256283">
        <w:rPr>
          <w:rFonts w:cs="Arial"/>
          <w:bCs/>
          <w:lang w:val="es-MX"/>
        </w:rPr>
        <w:t xml:space="preserve"> según diámetro</w:t>
      </w:r>
    </w:p>
    <w:tbl>
      <w:tblPr>
        <w:tblW w:w="0" w:type="auto"/>
        <w:jc w:val="center"/>
        <w:tblLayout w:type="fixed"/>
        <w:tblLook w:val="04A0" w:firstRow="1" w:lastRow="0" w:firstColumn="1" w:lastColumn="0" w:noHBand="0" w:noVBand="1"/>
      </w:tblPr>
      <w:tblGrid>
        <w:gridCol w:w="1590"/>
        <w:gridCol w:w="1802"/>
      </w:tblGrid>
      <w:tr w:rsidR="029E3F7C" w:rsidRPr="00EB1C88" w14:paraId="3D9CFBF0" w14:textId="77777777" w:rsidTr="00256283">
        <w:trPr>
          <w:trHeight w:val="330"/>
          <w:jc w:val="center"/>
        </w:trPr>
        <w:tc>
          <w:tcPr>
            <w:tcW w:w="15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716D67" w14:textId="59AE5559" w:rsidR="029E3F7C" w:rsidRPr="00EB1C88" w:rsidRDefault="029E3F7C" w:rsidP="00256283">
            <w:pPr>
              <w:keepNext/>
              <w:jc w:val="center"/>
              <w:rPr>
                <w:rFonts w:ascii="Arial" w:hAnsi="Arial" w:cs="Arial"/>
              </w:rPr>
            </w:pPr>
            <w:r w:rsidRPr="00EB1C88">
              <w:rPr>
                <w:rFonts w:ascii="Arial" w:eastAsia="Calibri Light" w:hAnsi="Arial" w:cs="Arial"/>
                <w:b/>
                <w:bCs/>
              </w:rPr>
              <w:t>Diámetro</w:t>
            </w:r>
          </w:p>
        </w:tc>
        <w:tc>
          <w:tcPr>
            <w:tcW w:w="1802"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2A16C9" w14:textId="15E35111" w:rsidR="029E3F7C" w:rsidRPr="00EB1C88" w:rsidRDefault="029E3F7C" w:rsidP="00256283">
            <w:pPr>
              <w:keepNext/>
              <w:jc w:val="center"/>
              <w:rPr>
                <w:rFonts w:ascii="Arial" w:hAnsi="Arial" w:cs="Arial"/>
              </w:rPr>
            </w:pPr>
            <w:r w:rsidRPr="00EB1C88">
              <w:rPr>
                <w:rFonts w:ascii="Arial" w:eastAsia="Calibri Light" w:hAnsi="Arial" w:cs="Arial"/>
                <w:b/>
                <w:bCs/>
              </w:rPr>
              <w:t>Torque (kg-m)</w:t>
            </w:r>
          </w:p>
        </w:tc>
      </w:tr>
      <w:tr w:rsidR="029E3F7C" w:rsidRPr="00EB1C88" w14:paraId="4867827D" w14:textId="77777777" w:rsidTr="00256283">
        <w:trPr>
          <w:trHeight w:val="330"/>
          <w:jc w:val="center"/>
        </w:trPr>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2362F4B8" w14:textId="61AC9D12" w:rsidR="029E3F7C" w:rsidRPr="00EB1C88" w:rsidRDefault="029E3F7C" w:rsidP="029E3F7C">
            <w:pPr>
              <w:jc w:val="center"/>
              <w:rPr>
                <w:rFonts w:ascii="Arial" w:hAnsi="Arial" w:cs="Arial"/>
              </w:rPr>
            </w:pPr>
            <w:r w:rsidRPr="00EB1C88">
              <w:rPr>
                <w:rFonts w:ascii="Arial" w:eastAsia="Calibri Light" w:hAnsi="Arial" w:cs="Arial"/>
              </w:rPr>
              <w:t>3/4” y 7/8”</w:t>
            </w:r>
          </w:p>
        </w:tc>
        <w:tc>
          <w:tcPr>
            <w:tcW w:w="1802" w:type="dxa"/>
            <w:tcBorders>
              <w:top w:val="single" w:sz="8" w:space="0" w:color="auto"/>
              <w:left w:val="single" w:sz="8" w:space="0" w:color="auto"/>
              <w:bottom w:val="single" w:sz="8" w:space="0" w:color="auto"/>
              <w:right w:val="single" w:sz="8" w:space="0" w:color="auto"/>
            </w:tcBorders>
            <w:tcMar>
              <w:left w:w="108" w:type="dxa"/>
              <w:right w:w="108" w:type="dxa"/>
            </w:tcMar>
          </w:tcPr>
          <w:p w14:paraId="1F921249" w14:textId="1FC597A3" w:rsidR="029E3F7C" w:rsidRPr="00EB1C88" w:rsidRDefault="029E3F7C" w:rsidP="029E3F7C">
            <w:pPr>
              <w:jc w:val="center"/>
              <w:rPr>
                <w:rFonts w:ascii="Arial" w:hAnsi="Arial" w:cs="Arial"/>
              </w:rPr>
            </w:pPr>
            <w:r w:rsidRPr="00EB1C88">
              <w:rPr>
                <w:rFonts w:ascii="Arial" w:eastAsia="Calibri Light" w:hAnsi="Arial" w:cs="Arial"/>
              </w:rPr>
              <w:t>10</w:t>
            </w:r>
          </w:p>
        </w:tc>
      </w:tr>
      <w:tr w:rsidR="029E3F7C" w:rsidRPr="00EB1C88" w14:paraId="5EBC7956" w14:textId="77777777" w:rsidTr="00256283">
        <w:trPr>
          <w:trHeight w:val="506"/>
          <w:jc w:val="center"/>
        </w:trPr>
        <w:tc>
          <w:tcPr>
            <w:tcW w:w="1590" w:type="dxa"/>
            <w:tcBorders>
              <w:top w:val="single" w:sz="8" w:space="0" w:color="auto"/>
              <w:left w:val="single" w:sz="8" w:space="0" w:color="auto"/>
              <w:bottom w:val="single" w:sz="8" w:space="0" w:color="auto"/>
              <w:right w:val="single" w:sz="8" w:space="0" w:color="auto"/>
            </w:tcBorders>
            <w:tcMar>
              <w:left w:w="108" w:type="dxa"/>
              <w:right w:w="108" w:type="dxa"/>
            </w:tcMar>
          </w:tcPr>
          <w:p w14:paraId="5D611C91" w14:textId="4D31E8ED" w:rsidR="029E3F7C" w:rsidRPr="00EB1C88" w:rsidRDefault="029E3F7C" w:rsidP="029E3F7C">
            <w:pPr>
              <w:jc w:val="center"/>
              <w:rPr>
                <w:rFonts w:ascii="Arial" w:hAnsi="Arial" w:cs="Arial"/>
              </w:rPr>
            </w:pPr>
            <w:r w:rsidRPr="00EB1C88">
              <w:rPr>
                <w:rFonts w:ascii="Arial" w:eastAsia="Calibri Light" w:hAnsi="Arial" w:cs="Arial"/>
              </w:rPr>
              <w:t>1”, 1 ¼” y 1 ½”</w:t>
            </w:r>
          </w:p>
        </w:tc>
        <w:tc>
          <w:tcPr>
            <w:tcW w:w="1802" w:type="dxa"/>
            <w:tcBorders>
              <w:top w:val="single" w:sz="8" w:space="0" w:color="auto"/>
              <w:left w:val="single" w:sz="8" w:space="0" w:color="auto"/>
              <w:bottom w:val="single" w:sz="8" w:space="0" w:color="auto"/>
              <w:right w:val="single" w:sz="8" w:space="0" w:color="auto"/>
            </w:tcBorders>
            <w:tcMar>
              <w:left w:w="108" w:type="dxa"/>
              <w:right w:w="108" w:type="dxa"/>
            </w:tcMar>
          </w:tcPr>
          <w:p w14:paraId="3884D44E" w14:textId="08AF5E66" w:rsidR="029E3F7C" w:rsidRPr="00EB1C88" w:rsidRDefault="029E3F7C" w:rsidP="029E3F7C">
            <w:pPr>
              <w:jc w:val="center"/>
              <w:rPr>
                <w:rFonts w:ascii="Arial" w:hAnsi="Arial" w:cs="Arial"/>
              </w:rPr>
            </w:pPr>
            <w:r w:rsidRPr="00EB1C88">
              <w:rPr>
                <w:rFonts w:ascii="Arial" w:eastAsia="Calibri Light" w:hAnsi="Arial" w:cs="Arial"/>
              </w:rPr>
              <w:t>20</w:t>
            </w:r>
          </w:p>
        </w:tc>
      </w:tr>
    </w:tbl>
    <w:p w14:paraId="68D40FD1" w14:textId="77777777" w:rsidR="002B3E8A" w:rsidRDefault="002B3E8A" w:rsidP="029E3F7C">
      <w:pPr>
        <w:rPr>
          <w:rFonts w:ascii="Arial" w:eastAsia="Calibri Light" w:hAnsi="Arial" w:cs="Arial"/>
          <w:lang w:val="es-ES"/>
        </w:rPr>
      </w:pPr>
    </w:p>
    <w:p w14:paraId="0A58E2DC" w14:textId="392558FF" w:rsidR="00F1381E" w:rsidRPr="00EB1C88" w:rsidRDefault="393F1B15" w:rsidP="029E3F7C">
      <w:pPr>
        <w:rPr>
          <w:rFonts w:ascii="Arial" w:hAnsi="Arial" w:cs="Arial"/>
        </w:rPr>
      </w:pPr>
      <w:r w:rsidRPr="00EB1C88">
        <w:rPr>
          <w:rFonts w:ascii="Arial" w:eastAsia="Calibri Light" w:hAnsi="Arial" w:cs="Arial"/>
          <w:lang w:val="es-ES"/>
        </w:rPr>
        <w:t>Se aceptará una tolerancia de +-1kg-m para dichos torques.</w:t>
      </w:r>
    </w:p>
    <w:p w14:paraId="158ED578" w14:textId="5B8C9129" w:rsidR="00F1381E" w:rsidRPr="00EB1C88" w:rsidRDefault="393F1B15" w:rsidP="00C52B23">
      <w:pPr>
        <w:pStyle w:val="Ttulo2"/>
        <w:ind w:left="567"/>
        <w:rPr>
          <w:rFonts w:eastAsia="Calibri Light" w:cs="Arial"/>
          <w:bCs w:val="0"/>
          <w:szCs w:val="22"/>
        </w:rPr>
      </w:pPr>
      <w:bookmarkStart w:id="195" w:name="_Toc188610334"/>
      <w:r w:rsidRPr="00EB1C88">
        <w:rPr>
          <w:rFonts w:eastAsia="Calibri Light" w:cs="Arial"/>
          <w:bCs w:val="0"/>
          <w:szCs w:val="22"/>
        </w:rPr>
        <w:t>TOLERANCIAS DE MONTAJE</w:t>
      </w:r>
      <w:bookmarkEnd w:id="195"/>
    </w:p>
    <w:p w14:paraId="3EF275F5" w14:textId="2C728078" w:rsidR="00F1381E" w:rsidRPr="00EB1C88" w:rsidRDefault="393F1B15" w:rsidP="00560124">
      <w:pPr>
        <w:pStyle w:val="Prrafodelista"/>
        <w:numPr>
          <w:ilvl w:val="0"/>
          <w:numId w:val="11"/>
        </w:numPr>
        <w:spacing w:after="0"/>
        <w:rPr>
          <w:rFonts w:ascii="Arial" w:eastAsia="Calibri Light" w:hAnsi="Arial" w:cs="Arial"/>
          <w:b/>
          <w:bCs/>
          <w:lang w:val="es-ES"/>
        </w:rPr>
      </w:pPr>
      <w:r w:rsidRPr="00EB1C88">
        <w:rPr>
          <w:rFonts w:ascii="Arial" w:eastAsia="Calibri Light" w:hAnsi="Arial" w:cs="Arial"/>
          <w:b/>
          <w:bCs/>
          <w:lang w:val="es-ES"/>
        </w:rPr>
        <w:t>Rotación</w:t>
      </w:r>
    </w:p>
    <w:p w14:paraId="2922FD56" w14:textId="35641E5F"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En cada estructura, el eje vertical de una sección horizontal a cualquier altura, no deberá quedar con una desviación rotacional mayor que 25 minutos de grado centesimal con respecto a su posición teórica.</w:t>
      </w:r>
    </w:p>
    <w:p w14:paraId="502659CA" w14:textId="1F5DE8FB" w:rsidR="00F1381E" w:rsidRPr="00EB1C88" w:rsidRDefault="393F1B15" w:rsidP="00560124">
      <w:pPr>
        <w:pStyle w:val="Prrafodelista"/>
        <w:numPr>
          <w:ilvl w:val="0"/>
          <w:numId w:val="11"/>
        </w:numPr>
        <w:spacing w:after="0"/>
        <w:rPr>
          <w:rFonts w:ascii="Arial" w:eastAsia="Calibri Light" w:hAnsi="Arial" w:cs="Arial"/>
          <w:b/>
          <w:bCs/>
          <w:lang w:val="es-ES"/>
        </w:rPr>
      </w:pPr>
      <w:r w:rsidRPr="00EB1C88">
        <w:rPr>
          <w:rFonts w:ascii="Arial" w:eastAsia="Calibri Light" w:hAnsi="Arial" w:cs="Arial"/>
          <w:b/>
          <w:bCs/>
          <w:lang w:val="es-ES"/>
        </w:rPr>
        <w:t xml:space="preserve">Verticalidad </w:t>
      </w:r>
    </w:p>
    <w:p w14:paraId="6872271E" w14:textId="29969BBE"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Desplome de ejes de pilares de más de 2 m de altura: 1/750 de la altura sobre la fundación</w:t>
      </w:r>
    </w:p>
    <w:p w14:paraId="3AF6DC14" w14:textId="4A5EEDCD" w:rsidR="00F1381E" w:rsidRPr="00C30961" w:rsidRDefault="393F1B15" w:rsidP="00C30961">
      <w:pPr>
        <w:rPr>
          <w:rFonts w:ascii="Arial" w:eastAsia="Calibri Light" w:hAnsi="Arial" w:cs="Arial"/>
          <w:lang w:val="es-ES"/>
        </w:rPr>
      </w:pPr>
      <w:r w:rsidRPr="00EB1C88">
        <w:rPr>
          <w:rFonts w:ascii="Arial" w:eastAsia="Calibri Light" w:hAnsi="Arial" w:cs="Arial"/>
          <w:lang w:val="es-ES"/>
        </w:rPr>
        <w:t>Desplome de ejes de pilares de menos de 2 m de altura: 1/500 de la altura sobre la fundación</w:t>
      </w:r>
    </w:p>
    <w:p w14:paraId="30F53B23" w14:textId="1298CA99" w:rsidR="00F1381E" w:rsidRPr="00EB1C88" w:rsidRDefault="393F1B15" w:rsidP="00BC247D">
      <w:pPr>
        <w:pStyle w:val="Prrafodelista"/>
        <w:keepNext/>
        <w:numPr>
          <w:ilvl w:val="0"/>
          <w:numId w:val="11"/>
        </w:numPr>
        <w:spacing w:after="0"/>
        <w:rPr>
          <w:rFonts w:ascii="Arial" w:eastAsia="Calibri Light" w:hAnsi="Arial" w:cs="Arial"/>
          <w:b/>
          <w:bCs/>
          <w:lang w:val="es-ES"/>
        </w:rPr>
      </w:pPr>
      <w:r w:rsidRPr="00EB1C88">
        <w:rPr>
          <w:rFonts w:ascii="Arial" w:eastAsia="Calibri Light" w:hAnsi="Arial" w:cs="Arial"/>
          <w:b/>
          <w:bCs/>
          <w:lang w:val="es-ES"/>
        </w:rPr>
        <w:t>Rectitud</w:t>
      </w:r>
    </w:p>
    <w:p w14:paraId="2896EE4E" w14:textId="08F1F497" w:rsidR="00F1381E" w:rsidRPr="00C30961" w:rsidRDefault="393F1B15" w:rsidP="00BC247D">
      <w:pPr>
        <w:keepNext/>
        <w:rPr>
          <w:rFonts w:ascii="Arial" w:eastAsia="Calibri Light" w:hAnsi="Arial" w:cs="Arial"/>
          <w:lang w:val="es-ES"/>
        </w:rPr>
      </w:pPr>
      <w:r w:rsidRPr="00EB1C88">
        <w:rPr>
          <w:rFonts w:ascii="Arial" w:eastAsia="Calibri Light" w:hAnsi="Arial" w:cs="Arial"/>
          <w:lang w:val="es-ES"/>
        </w:rPr>
        <w:t>Cada elemento de la estructura deberá quedar recto dentro de una tolerancia de 0,2% de la longitud de cualquier trozo medido.</w:t>
      </w:r>
    </w:p>
    <w:p w14:paraId="211330F5" w14:textId="65189493" w:rsidR="00F1381E" w:rsidRPr="00EB1C88" w:rsidRDefault="393F1B15" w:rsidP="00C52B23">
      <w:pPr>
        <w:pStyle w:val="Ttulo2"/>
        <w:ind w:left="567"/>
        <w:rPr>
          <w:rFonts w:eastAsia="Calibri Light" w:cs="Arial"/>
          <w:bCs w:val="0"/>
          <w:szCs w:val="22"/>
        </w:rPr>
      </w:pPr>
      <w:bookmarkStart w:id="196" w:name="_Toc188610335"/>
      <w:r w:rsidRPr="00EB1C88">
        <w:rPr>
          <w:rFonts w:eastAsia="Calibri Light" w:cs="Arial"/>
          <w:bCs w:val="0"/>
          <w:szCs w:val="22"/>
        </w:rPr>
        <w:t>REPARACIONES DE MONTAJE</w:t>
      </w:r>
      <w:bookmarkEnd w:id="196"/>
    </w:p>
    <w:p w14:paraId="6AC520D3" w14:textId="359F62D6" w:rsidR="00F1381E" w:rsidRPr="00C30961" w:rsidRDefault="393F1B15" w:rsidP="029E3F7C">
      <w:pPr>
        <w:rPr>
          <w:rFonts w:ascii="Arial" w:eastAsia="Calibri Light" w:hAnsi="Arial" w:cs="Arial"/>
          <w:lang w:val="es-ES"/>
        </w:rPr>
      </w:pPr>
      <w:r w:rsidRPr="00EB1C88">
        <w:rPr>
          <w:rFonts w:ascii="Arial" w:eastAsia="Calibri Light" w:hAnsi="Arial" w:cs="Arial"/>
          <w:lang w:val="es-ES"/>
        </w:rPr>
        <w:t>Las piezas detectadas por la Inspección Técnica con fallas o errores de fabricación deberán ser reemplazadas por la maestranza sin costo adicional para el mandante, incluido los medios de transporte que se utilicen para mover dicho material.</w:t>
      </w:r>
    </w:p>
    <w:p w14:paraId="638EAD60" w14:textId="5F5A24CC" w:rsidR="006500E0" w:rsidRDefault="393F1B15" w:rsidP="00256283">
      <w:pPr>
        <w:rPr>
          <w:rFonts w:ascii="Arial" w:eastAsia="Calibri Light" w:hAnsi="Arial" w:cs="Arial"/>
          <w:lang w:val="es-ES"/>
        </w:rPr>
      </w:pPr>
      <w:r w:rsidRPr="00EB1C88">
        <w:rPr>
          <w:rFonts w:ascii="Arial" w:eastAsia="Calibri Light" w:hAnsi="Arial" w:cs="Arial"/>
          <w:lang w:val="es-ES"/>
        </w:rPr>
        <w:t>Las reparaciones del galvanizado de las piezas de las estructuras deberán ser hechas por inmersión en caliente.</w:t>
      </w:r>
    </w:p>
    <w:p w14:paraId="7E6ADEC4" w14:textId="2E398151" w:rsidR="006500E0" w:rsidRPr="00D36CF7" w:rsidRDefault="006500E0" w:rsidP="00BC247D">
      <w:pPr>
        <w:jc w:val="center"/>
        <w:rPr>
          <w:rFonts w:ascii="Arial" w:eastAsia="Calibri Light" w:hAnsi="Arial" w:cs="Arial"/>
          <w:lang w:val="es-ES"/>
        </w:rPr>
      </w:pPr>
      <w:r>
        <w:rPr>
          <w:rFonts w:ascii="Arial" w:eastAsia="Calibri Light" w:hAnsi="Arial" w:cs="Arial"/>
          <w:lang w:val="es-ES"/>
        </w:rPr>
        <w:t>*** FIN DEL DOCUMENTO ***</w:t>
      </w:r>
    </w:p>
    <w:sectPr w:rsidR="006500E0" w:rsidRPr="00D36CF7" w:rsidSect="00190665">
      <w:headerReference w:type="default" r:id="rId15"/>
      <w:footerReference w:type="default" r:id="rId16"/>
      <w:pgSz w:w="11907" w:h="16839" w:code="9"/>
      <w:pgMar w:top="1729" w:right="1276" w:bottom="166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ACE54E" w14:textId="77777777" w:rsidR="00630938" w:rsidRDefault="00630938" w:rsidP="00EA6B50">
      <w:r>
        <w:separator/>
      </w:r>
    </w:p>
  </w:endnote>
  <w:endnote w:type="continuationSeparator" w:id="0">
    <w:p w14:paraId="3A3F568F" w14:textId="77777777" w:rsidR="00630938" w:rsidRDefault="00630938" w:rsidP="00EA6B50">
      <w:r>
        <w:continuationSeparator/>
      </w:r>
    </w:p>
  </w:endnote>
  <w:endnote w:type="continuationNotice" w:id="1">
    <w:p w14:paraId="32BB0694" w14:textId="77777777" w:rsidR="00630938" w:rsidRDefault="0063093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quot;Arial&quot;,&quot;sans-serif&quot;">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quot;Calibri&quot;,&quot;sans-serif&quo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20B050402020202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Frutiger-Light">
    <w:altName w:val="Times New Roman"/>
    <w:charset w:val="00"/>
    <w:family w:val="auto"/>
    <w:pitch w:val="variable"/>
    <w:sig w:usb0="00000083" w:usb1="00000000" w:usb2="00000000" w:usb3="00000000" w:csb0="00000009" w:csb1="00000000"/>
  </w:font>
  <w:font w:name="Frutiger 45 Light">
    <w:altName w:val="Times New Roman"/>
    <w:panose1 w:val="00000000000000000000"/>
    <w:charset w:val="00"/>
    <w:family w:val="swiss"/>
    <w:notTrueType/>
    <w:pitch w:val="variable"/>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Univers">
    <w:charset w:val="00"/>
    <w:family w:val="swiss"/>
    <w:pitch w:val="variable"/>
    <w:sig w:usb0="80000287" w:usb1="00000000" w:usb2="00000000" w:usb3="00000000" w:csb0="0000000F" w:csb1="00000000"/>
  </w:font>
  <w:font w:name="Frutiger-Bold">
    <w:altName w:val="Times New Roman"/>
    <w:charset w:val="00"/>
    <w:family w:val="auto"/>
    <w:pitch w:val="variable"/>
    <w:sig w:usb0="00000083" w:usb1="00000000" w:usb2="00000000" w:usb3="00000000" w:csb0="00000009" w:csb1="00000000"/>
  </w:font>
  <w:font w:name="Frutiger-BoldItalic">
    <w:altName w:val="Times New Roman"/>
    <w:panose1 w:val="00000000000000000000"/>
    <w:charset w:val="00"/>
    <w:family w:val="auto"/>
    <w:notTrueType/>
    <w:pitch w:val="variable"/>
    <w:sig w:usb0="00000003" w:usb1="00000000" w:usb2="00000000" w:usb3="00000000" w:csb0="00000001" w:csb1="00000000"/>
  </w:font>
  <w:font w:name="Frutiger-LightItalic">
    <w:altName w:val="Times New Roman"/>
    <w:charset w:val="00"/>
    <w:family w:val="auto"/>
    <w:pitch w:val="variable"/>
    <w:sig w:usb0="00000001" w:usb1="00000000" w:usb2="00000000" w:usb3="00000000" w:csb0="00000009" w:csb1="00000000"/>
  </w:font>
  <w:font w:name="Arial Negrita">
    <w:altName w:val="Arial"/>
    <w:panose1 w:val="020B0704020202020204"/>
    <w:charset w:val="00"/>
    <w:family w:val="swiss"/>
    <w:notTrueType/>
    <w:pitch w:val="default"/>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Univers Condensed">
    <w:charset w:val="00"/>
    <w:family w:val="swiss"/>
    <w:pitch w:val="variable"/>
    <w:sig w:usb0="80000287" w:usb1="00000000" w:usb2="00000000" w:usb3="00000000" w:csb0="0000000F" w:csb1="00000000"/>
  </w:font>
  <w:font w:name="Open Sans">
    <w:charset w:val="00"/>
    <w:family w:val="swiss"/>
    <w:pitch w:val="variable"/>
    <w:sig w:usb0="E00002EF" w:usb1="4000205B" w:usb2="00000028"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FF5A4" w14:textId="77777777" w:rsidR="00C7585F" w:rsidRDefault="00C7585F" w:rsidP="00EA6B50">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end"/>
    </w:r>
  </w:p>
  <w:p w14:paraId="147F5C96" w14:textId="77777777" w:rsidR="00C7585F" w:rsidRDefault="00C7585F" w:rsidP="00EA6B5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86C68" w14:textId="29D1212B" w:rsidR="00C7585F" w:rsidRPr="00EB1C88" w:rsidRDefault="00C7585F" w:rsidP="00EB1C8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B64F04" w14:textId="77777777" w:rsidR="00630938" w:rsidRDefault="00630938" w:rsidP="00EA6B50">
      <w:r>
        <w:separator/>
      </w:r>
    </w:p>
  </w:footnote>
  <w:footnote w:type="continuationSeparator" w:id="0">
    <w:p w14:paraId="41EE63A5" w14:textId="77777777" w:rsidR="00630938" w:rsidRDefault="00630938" w:rsidP="00EA6B50">
      <w:r>
        <w:continuationSeparator/>
      </w:r>
    </w:p>
  </w:footnote>
  <w:footnote w:type="continuationNotice" w:id="1">
    <w:p w14:paraId="29734886" w14:textId="77777777" w:rsidR="00630938" w:rsidRDefault="0063093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D1C60" w14:textId="5B7F0229" w:rsidR="00BF3DE6" w:rsidRDefault="00BF3DE6">
    <w:pPr>
      <w:pStyle w:val="Encabezado"/>
    </w:pPr>
    <w:r>
      <w:rPr>
        <w:noProof/>
      </w:rPr>
      <w:drawing>
        <wp:anchor distT="0" distB="0" distL="114300" distR="114300" simplePos="0" relativeHeight="251658240" behindDoc="0" locked="0" layoutInCell="1" allowOverlap="1" wp14:anchorId="39CE11D4" wp14:editId="2E74C486">
          <wp:simplePos x="0" y="0"/>
          <wp:positionH relativeFrom="column">
            <wp:posOffset>4853940</wp:posOffset>
          </wp:positionH>
          <wp:positionV relativeFrom="paragraph">
            <wp:posOffset>-143510</wp:posOffset>
          </wp:positionV>
          <wp:extent cx="1036320" cy="660400"/>
          <wp:effectExtent l="0" t="0" r="0" b="0"/>
          <wp:wrapNone/>
          <wp:docPr id="195760194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6320" cy="660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1" locked="0" layoutInCell="1" allowOverlap="1" wp14:anchorId="4F4355D1" wp14:editId="31C117F0">
          <wp:simplePos x="0" y="0"/>
          <wp:positionH relativeFrom="column">
            <wp:posOffset>-419100</wp:posOffset>
          </wp:positionH>
          <wp:positionV relativeFrom="paragraph">
            <wp:posOffset>-88265</wp:posOffset>
          </wp:positionV>
          <wp:extent cx="1351280" cy="504825"/>
          <wp:effectExtent l="0" t="0" r="0" b="0"/>
          <wp:wrapThrough wrapText="bothSides">
            <wp:wrapPolygon edited="0">
              <wp:start x="0" y="0"/>
              <wp:lineTo x="0" y="21192"/>
              <wp:lineTo x="21316" y="21192"/>
              <wp:lineTo x="21316" y="0"/>
              <wp:lineTo x="0" y="0"/>
            </wp:wrapPolygon>
          </wp:wrapThrough>
          <wp:docPr id="1751830626" name="Imagen 1" descr="C:\Users\mbacca\Downloads\MicrosoftTeam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bacca\Downloads\MicrosoftTeams-imag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1280" cy="504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06" w:type="dxa"/>
      <w:jc w:val="center"/>
      <w:tblBorders>
        <w:bottom w:val="single" w:sz="4" w:space="0" w:color="auto"/>
      </w:tblBorders>
      <w:tblLook w:val="04A0" w:firstRow="1" w:lastRow="0" w:firstColumn="1" w:lastColumn="0" w:noHBand="0" w:noVBand="1"/>
    </w:tblPr>
    <w:tblGrid>
      <w:gridCol w:w="2977"/>
      <w:gridCol w:w="3402"/>
      <w:gridCol w:w="3227"/>
    </w:tblGrid>
    <w:tr w:rsidR="00B82C3C" w:rsidRPr="00A83A97" w14:paraId="69FA3AC8" w14:textId="77777777" w:rsidTr="00B12B84">
      <w:trPr>
        <w:trHeight w:val="397"/>
        <w:jc w:val="center"/>
      </w:trPr>
      <w:tc>
        <w:tcPr>
          <w:tcW w:w="2977" w:type="dxa"/>
          <w:vAlign w:val="center"/>
        </w:tcPr>
        <w:p w14:paraId="311CDC1A" w14:textId="77777777" w:rsidR="00B82C3C" w:rsidRPr="008869FF" w:rsidRDefault="00B82C3C" w:rsidP="00B82C3C">
          <w:pPr>
            <w:pStyle w:val="Encabezado"/>
            <w:tabs>
              <w:tab w:val="right" w:pos="9900"/>
            </w:tabs>
            <w:jc w:val="right"/>
            <w:rPr>
              <w:rFonts w:cs="Arial"/>
              <w:b/>
              <w:sz w:val="16"/>
              <w:szCs w:val="16"/>
              <w:lang w:val="es-ES"/>
            </w:rPr>
          </w:pPr>
          <w:r>
            <w:rPr>
              <w:noProof/>
            </w:rPr>
            <w:drawing>
              <wp:anchor distT="0" distB="0" distL="114300" distR="114300" simplePos="0" relativeHeight="251658242" behindDoc="1" locked="0" layoutInCell="1" allowOverlap="1" wp14:anchorId="3FADF0B5" wp14:editId="0EF838BB">
                <wp:simplePos x="0" y="0"/>
                <wp:positionH relativeFrom="column">
                  <wp:posOffset>21590</wp:posOffset>
                </wp:positionH>
                <wp:positionV relativeFrom="paragraph">
                  <wp:posOffset>34290</wp:posOffset>
                </wp:positionV>
                <wp:extent cx="1219200" cy="504825"/>
                <wp:effectExtent l="0" t="0" r="0" b="9525"/>
                <wp:wrapThrough wrapText="bothSides">
                  <wp:wrapPolygon edited="0">
                    <wp:start x="0" y="0"/>
                    <wp:lineTo x="0" y="21192"/>
                    <wp:lineTo x="21263" y="21192"/>
                    <wp:lineTo x="21263" y="0"/>
                    <wp:lineTo x="0" y="0"/>
                  </wp:wrapPolygon>
                </wp:wrapThrough>
                <wp:docPr id="1882212705" name="Imagen 1" descr="C:\Users\mbacca\Downloads\MicrosoftTeam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bacca\Downloads\MicrosoftTeams-imag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9200" cy="5048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02" w:type="dxa"/>
          <w:vAlign w:val="center"/>
        </w:tcPr>
        <w:p w14:paraId="3B34AF42" w14:textId="77777777" w:rsidR="00B82C3C" w:rsidRPr="008869FF" w:rsidRDefault="00B82C3C" w:rsidP="00B82C3C">
          <w:pPr>
            <w:pStyle w:val="Encabezado"/>
            <w:tabs>
              <w:tab w:val="right" w:pos="9900"/>
            </w:tabs>
            <w:ind w:left="32"/>
            <w:jc w:val="center"/>
            <w:rPr>
              <w:rFonts w:cs="Arial"/>
              <w:sz w:val="18"/>
              <w:szCs w:val="18"/>
              <w:lang w:val="pt-BR"/>
            </w:rPr>
          </w:pPr>
          <w:r w:rsidRPr="008869FF">
            <w:rPr>
              <w:rFonts w:cs="Arial"/>
              <w:sz w:val="18"/>
              <w:szCs w:val="18"/>
              <w:lang w:val="pt-BR"/>
            </w:rPr>
            <w:t>NUEVO REACTOR DE LÍNEA 1X220 kV NUEVA POZO ALMONTE-RONCACHO, EN S/E RONCACHO</w:t>
          </w:r>
        </w:p>
      </w:tc>
      <w:tc>
        <w:tcPr>
          <w:tcW w:w="3227" w:type="dxa"/>
        </w:tcPr>
        <w:p w14:paraId="6F343A56" w14:textId="77777777" w:rsidR="00B82C3C" w:rsidRPr="008869FF" w:rsidRDefault="00B82C3C" w:rsidP="00B82C3C">
          <w:pPr>
            <w:pStyle w:val="Encabezado"/>
            <w:tabs>
              <w:tab w:val="right" w:pos="9900"/>
            </w:tabs>
            <w:jc w:val="right"/>
            <w:rPr>
              <w:rFonts w:cs="Arial"/>
              <w:b/>
              <w:sz w:val="16"/>
              <w:szCs w:val="16"/>
              <w:lang w:val="es-ES"/>
            </w:rPr>
          </w:pPr>
          <w:r w:rsidRPr="008869FF">
            <w:rPr>
              <w:rFonts w:cs="Arial"/>
              <w:b/>
              <w:sz w:val="16"/>
              <w:szCs w:val="16"/>
              <w:lang w:val="es-ES"/>
            </w:rPr>
            <w:t>IEB</w:t>
          </w:r>
        </w:p>
        <w:p w14:paraId="41AEDA65" w14:textId="77777777" w:rsidR="00B82C3C" w:rsidRPr="008869FF" w:rsidRDefault="00B82C3C" w:rsidP="00B82C3C">
          <w:pPr>
            <w:pStyle w:val="Encabezado"/>
            <w:tabs>
              <w:tab w:val="right" w:pos="9900"/>
            </w:tabs>
            <w:jc w:val="right"/>
            <w:rPr>
              <w:rFonts w:cs="Arial"/>
              <w:sz w:val="16"/>
              <w:szCs w:val="16"/>
              <w:lang w:val="es-ES"/>
            </w:rPr>
          </w:pPr>
          <w:r w:rsidRPr="008869FF">
            <w:rPr>
              <w:rFonts w:cs="Arial"/>
              <w:sz w:val="16"/>
              <w:szCs w:val="16"/>
              <w:lang w:val="es-ES"/>
            </w:rPr>
            <w:t xml:space="preserve">Especificación Técnica de </w:t>
          </w:r>
          <w:r>
            <w:rPr>
              <w:rFonts w:cs="Arial"/>
              <w:sz w:val="16"/>
              <w:szCs w:val="16"/>
              <w:lang w:val="es-ES"/>
            </w:rPr>
            <w:t>Construcción y Montaje</w:t>
          </w:r>
        </w:p>
        <w:p w14:paraId="6BFD36EC" w14:textId="77777777" w:rsidR="00B82C3C" w:rsidRPr="00297A89" w:rsidRDefault="00B82C3C" w:rsidP="00B82C3C">
          <w:pPr>
            <w:pStyle w:val="Encabezado"/>
            <w:tabs>
              <w:tab w:val="right" w:pos="9900"/>
            </w:tabs>
            <w:jc w:val="right"/>
            <w:rPr>
              <w:rFonts w:cs="Arial"/>
              <w:sz w:val="16"/>
              <w:szCs w:val="16"/>
              <w:lang w:val="fr-FR"/>
            </w:rPr>
          </w:pPr>
          <w:r w:rsidRPr="00297A89">
            <w:rPr>
              <w:rFonts w:cs="Arial"/>
              <w:sz w:val="16"/>
              <w:szCs w:val="16"/>
              <w:lang w:val="fr-FR"/>
            </w:rPr>
            <w:t>ENG-OA-RON-SE-IG-ET-004</w:t>
          </w:r>
        </w:p>
        <w:p w14:paraId="6C30DA97" w14:textId="677F8835" w:rsidR="00B82C3C" w:rsidRPr="008869FF" w:rsidRDefault="00B82C3C" w:rsidP="00B82C3C">
          <w:pPr>
            <w:pStyle w:val="Encabezado"/>
            <w:tabs>
              <w:tab w:val="right" w:pos="9900"/>
            </w:tabs>
            <w:jc w:val="right"/>
            <w:rPr>
              <w:rFonts w:cs="Arial"/>
              <w:sz w:val="16"/>
              <w:szCs w:val="16"/>
              <w:lang w:val="en-US"/>
            </w:rPr>
          </w:pPr>
          <w:r w:rsidRPr="008869FF">
            <w:rPr>
              <w:rFonts w:cs="Arial"/>
              <w:sz w:val="16"/>
              <w:szCs w:val="16"/>
              <w:lang w:val="en-US"/>
            </w:rPr>
            <w:t xml:space="preserve">Rev. </w:t>
          </w:r>
          <w:r w:rsidR="009F6E1B">
            <w:rPr>
              <w:rFonts w:cs="Arial"/>
              <w:sz w:val="16"/>
              <w:szCs w:val="16"/>
              <w:lang w:val="en-US"/>
            </w:rPr>
            <w:t>0</w:t>
          </w:r>
        </w:p>
        <w:p w14:paraId="293ED190" w14:textId="77777777" w:rsidR="00B82C3C" w:rsidRPr="008869FF" w:rsidRDefault="00B82C3C" w:rsidP="00B82C3C">
          <w:pPr>
            <w:pStyle w:val="Encabezado"/>
            <w:tabs>
              <w:tab w:val="center" w:pos="1476"/>
              <w:tab w:val="center" w:pos="4342"/>
              <w:tab w:val="right" w:pos="9900"/>
            </w:tabs>
            <w:jc w:val="right"/>
            <w:rPr>
              <w:rFonts w:cs="Arial"/>
              <w:sz w:val="16"/>
              <w:szCs w:val="16"/>
              <w:lang w:val="en-US"/>
            </w:rPr>
          </w:pPr>
          <w:r w:rsidRPr="008869FF">
            <w:rPr>
              <w:rFonts w:cs="Arial"/>
              <w:sz w:val="16"/>
              <w:szCs w:val="16"/>
              <w:lang w:val="es-ES"/>
            </w:rPr>
            <w:t xml:space="preserve">Página </w:t>
          </w:r>
          <w:r w:rsidRPr="008869FF">
            <w:rPr>
              <w:rFonts w:cs="Arial"/>
              <w:sz w:val="16"/>
            </w:rPr>
            <w:fldChar w:fldCharType="begin"/>
          </w:r>
          <w:r w:rsidRPr="008869FF">
            <w:rPr>
              <w:rFonts w:cs="Arial"/>
              <w:sz w:val="16"/>
            </w:rPr>
            <w:instrText xml:space="preserve"> PAGE </w:instrText>
          </w:r>
          <w:r w:rsidRPr="008869FF">
            <w:rPr>
              <w:rFonts w:cs="Arial"/>
              <w:sz w:val="16"/>
            </w:rPr>
            <w:fldChar w:fldCharType="separate"/>
          </w:r>
          <w:r w:rsidRPr="008869FF">
            <w:rPr>
              <w:rFonts w:cs="Arial"/>
              <w:noProof/>
              <w:sz w:val="16"/>
            </w:rPr>
            <w:t>3</w:t>
          </w:r>
          <w:r w:rsidRPr="008869FF">
            <w:rPr>
              <w:rFonts w:cs="Arial"/>
              <w:sz w:val="16"/>
            </w:rPr>
            <w:fldChar w:fldCharType="end"/>
          </w:r>
        </w:p>
      </w:tc>
    </w:tr>
  </w:tbl>
  <w:p w14:paraId="376DE24E" w14:textId="1F22BC92" w:rsidR="00C7585F" w:rsidRPr="00DD17CA" w:rsidRDefault="00C7585F" w:rsidP="00EA6B50">
    <w:pPr>
      <w:pStyle w:val="Encabezado"/>
      <w:rPr>
        <w: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28645"/>
    <w:multiLevelType w:val="hybridMultilevel"/>
    <w:tmpl w:val="A21C8444"/>
    <w:lvl w:ilvl="0" w:tplc="C9C40480">
      <w:start w:val="1"/>
      <w:numFmt w:val="bullet"/>
      <w:lvlText w:val="-"/>
      <w:lvlJc w:val="left"/>
      <w:pPr>
        <w:ind w:left="720" w:hanging="360"/>
      </w:pPr>
      <w:rPr>
        <w:rFonts w:ascii="&quot;Arial&quot;,&quot;sans-serif&quot;" w:hAnsi="&quot;Arial&quot;,&quot;sans-serif&quot;" w:hint="default"/>
      </w:rPr>
    </w:lvl>
    <w:lvl w:ilvl="1" w:tplc="EEA6E596">
      <w:start w:val="1"/>
      <w:numFmt w:val="bullet"/>
      <w:lvlText w:val="o"/>
      <w:lvlJc w:val="left"/>
      <w:pPr>
        <w:ind w:left="1440" w:hanging="360"/>
      </w:pPr>
      <w:rPr>
        <w:rFonts w:ascii="Courier New" w:hAnsi="Courier New" w:hint="default"/>
      </w:rPr>
    </w:lvl>
    <w:lvl w:ilvl="2" w:tplc="2C3A32BE">
      <w:start w:val="1"/>
      <w:numFmt w:val="bullet"/>
      <w:lvlText w:val=""/>
      <w:lvlJc w:val="left"/>
      <w:pPr>
        <w:ind w:left="2160" w:hanging="360"/>
      </w:pPr>
      <w:rPr>
        <w:rFonts w:ascii="Wingdings" w:hAnsi="Wingdings" w:hint="default"/>
      </w:rPr>
    </w:lvl>
    <w:lvl w:ilvl="3" w:tplc="1D64F9F0">
      <w:start w:val="1"/>
      <w:numFmt w:val="bullet"/>
      <w:lvlText w:val=""/>
      <w:lvlJc w:val="left"/>
      <w:pPr>
        <w:ind w:left="2880" w:hanging="360"/>
      </w:pPr>
      <w:rPr>
        <w:rFonts w:ascii="Symbol" w:hAnsi="Symbol" w:hint="default"/>
      </w:rPr>
    </w:lvl>
    <w:lvl w:ilvl="4" w:tplc="F57C5672">
      <w:start w:val="1"/>
      <w:numFmt w:val="bullet"/>
      <w:lvlText w:val="o"/>
      <w:lvlJc w:val="left"/>
      <w:pPr>
        <w:ind w:left="3600" w:hanging="360"/>
      </w:pPr>
      <w:rPr>
        <w:rFonts w:ascii="Courier New" w:hAnsi="Courier New" w:hint="default"/>
      </w:rPr>
    </w:lvl>
    <w:lvl w:ilvl="5" w:tplc="C34003E2">
      <w:start w:val="1"/>
      <w:numFmt w:val="bullet"/>
      <w:lvlText w:val=""/>
      <w:lvlJc w:val="left"/>
      <w:pPr>
        <w:ind w:left="4320" w:hanging="360"/>
      </w:pPr>
      <w:rPr>
        <w:rFonts w:ascii="Wingdings" w:hAnsi="Wingdings" w:hint="default"/>
      </w:rPr>
    </w:lvl>
    <w:lvl w:ilvl="6" w:tplc="46B2A8E0">
      <w:start w:val="1"/>
      <w:numFmt w:val="bullet"/>
      <w:lvlText w:val=""/>
      <w:lvlJc w:val="left"/>
      <w:pPr>
        <w:ind w:left="5040" w:hanging="360"/>
      </w:pPr>
      <w:rPr>
        <w:rFonts w:ascii="Symbol" w:hAnsi="Symbol" w:hint="default"/>
      </w:rPr>
    </w:lvl>
    <w:lvl w:ilvl="7" w:tplc="4A783CCC">
      <w:start w:val="1"/>
      <w:numFmt w:val="bullet"/>
      <w:lvlText w:val="o"/>
      <w:lvlJc w:val="left"/>
      <w:pPr>
        <w:ind w:left="5760" w:hanging="360"/>
      </w:pPr>
      <w:rPr>
        <w:rFonts w:ascii="Courier New" w:hAnsi="Courier New" w:hint="default"/>
      </w:rPr>
    </w:lvl>
    <w:lvl w:ilvl="8" w:tplc="B82E6CF6">
      <w:start w:val="1"/>
      <w:numFmt w:val="bullet"/>
      <w:lvlText w:val=""/>
      <w:lvlJc w:val="left"/>
      <w:pPr>
        <w:ind w:left="6480" w:hanging="360"/>
      </w:pPr>
      <w:rPr>
        <w:rFonts w:ascii="Wingdings" w:hAnsi="Wingdings" w:hint="default"/>
      </w:rPr>
    </w:lvl>
  </w:abstractNum>
  <w:abstractNum w:abstractNumId="1" w15:restartNumberingAfterBreak="0">
    <w:nsid w:val="0172308D"/>
    <w:multiLevelType w:val="hybridMultilevel"/>
    <w:tmpl w:val="9AB480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A4000D8"/>
    <w:multiLevelType w:val="hybridMultilevel"/>
    <w:tmpl w:val="7FE0434E"/>
    <w:lvl w:ilvl="0" w:tplc="71CCFB0A">
      <w:start w:val="1"/>
      <w:numFmt w:val="bullet"/>
      <w:lvlText w:val="-"/>
      <w:lvlJc w:val="left"/>
      <w:pPr>
        <w:ind w:left="720" w:hanging="360"/>
      </w:pPr>
      <w:rPr>
        <w:rFonts w:ascii="&quot;Arial&quot;,&quot;sans-serif&quot;" w:hAnsi="&quot;Arial&quot;,&quot;sans-serif&quot;" w:hint="default"/>
      </w:rPr>
    </w:lvl>
    <w:lvl w:ilvl="1" w:tplc="75D05246">
      <w:start w:val="1"/>
      <w:numFmt w:val="bullet"/>
      <w:lvlText w:val="o"/>
      <w:lvlJc w:val="left"/>
      <w:pPr>
        <w:ind w:left="1440" w:hanging="360"/>
      </w:pPr>
      <w:rPr>
        <w:rFonts w:ascii="Courier New" w:hAnsi="Courier New" w:hint="default"/>
      </w:rPr>
    </w:lvl>
    <w:lvl w:ilvl="2" w:tplc="C038D0DA">
      <w:start w:val="1"/>
      <w:numFmt w:val="bullet"/>
      <w:lvlText w:val=""/>
      <w:lvlJc w:val="left"/>
      <w:pPr>
        <w:ind w:left="2160" w:hanging="360"/>
      </w:pPr>
      <w:rPr>
        <w:rFonts w:ascii="Wingdings" w:hAnsi="Wingdings" w:hint="default"/>
      </w:rPr>
    </w:lvl>
    <w:lvl w:ilvl="3" w:tplc="E2B02CDA">
      <w:start w:val="1"/>
      <w:numFmt w:val="bullet"/>
      <w:lvlText w:val=""/>
      <w:lvlJc w:val="left"/>
      <w:pPr>
        <w:ind w:left="2880" w:hanging="360"/>
      </w:pPr>
      <w:rPr>
        <w:rFonts w:ascii="Symbol" w:hAnsi="Symbol" w:hint="default"/>
      </w:rPr>
    </w:lvl>
    <w:lvl w:ilvl="4" w:tplc="30768DD2">
      <w:start w:val="1"/>
      <w:numFmt w:val="bullet"/>
      <w:lvlText w:val="o"/>
      <w:lvlJc w:val="left"/>
      <w:pPr>
        <w:ind w:left="3600" w:hanging="360"/>
      </w:pPr>
      <w:rPr>
        <w:rFonts w:ascii="Courier New" w:hAnsi="Courier New" w:hint="default"/>
      </w:rPr>
    </w:lvl>
    <w:lvl w:ilvl="5" w:tplc="3CD626DA">
      <w:start w:val="1"/>
      <w:numFmt w:val="bullet"/>
      <w:lvlText w:val=""/>
      <w:lvlJc w:val="left"/>
      <w:pPr>
        <w:ind w:left="4320" w:hanging="360"/>
      </w:pPr>
      <w:rPr>
        <w:rFonts w:ascii="Wingdings" w:hAnsi="Wingdings" w:hint="default"/>
      </w:rPr>
    </w:lvl>
    <w:lvl w:ilvl="6" w:tplc="E6DE7378">
      <w:start w:val="1"/>
      <w:numFmt w:val="bullet"/>
      <w:lvlText w:val=""/>
      <w:lvlJc w:val="left"/>
      <w:pPr>
        <w:ind w:left="5040" w:hanging="360"/>
      </w:pPr>
      <w:rPr>
        <w:rFonts w:ascii="Symbol" w:hAnsi="Symbol" w:hint="default"/>
      </w:rPr>
    </w:lvl>
    <w:lvl w:ilvl="7" w:tplc="2EF83688">
      <w:start w:val="1"/>
      <w:numFmt w:val="bullet"/>
      <w:lvlText w:val="o"/>
      <w:lvlJc w:val="left"/>
      <w:pPr>
        <w:ind w:left="5760" w:hanging="360"/>
      </w:pPr>
      <w:rPr>
        <w:rFonts w:ascii="Courier New" w:hAnsi="Courier New" w:hint="default"/>
      </w:rPr>
    </w:lvl>
    <w:lvl w:ilvl="8" w:tplc="53E26DD4">
      <w:start w:val="1"/>
      <w:numFmt w:val="bullet"/>
      <w:lvlText w:val=""/>
      <w:lvlJc w:val="left"/>
      <w:pPr>
        <w:ind w:left="6480" w:hanging="360"/>
      </w:pPr>
      <w:rPr>
        <w:rFonts w:ascii="Wingdings" w:hAnsi="Wingdings" w:hint="default"/>
      </w:rPr>
    </w:lvl>
  </w:abstractNum>
  <w:abstractNum w:abstractNumId="3" w15:restartNumberingAfterBreak="0">
    <w:nsid w:val="0A7CBBCD"/>
    <w:multiLevelType w:val="hybridMultilevel"/>
    <w:tmpl w:val="D29890CE"/>
    <w:lvl w:ilvl="0" w:tplc="CA0CC474">
      <w:start w:val="1"/>
      <w:numFmt w:val="bullet"/>
      <w:lvlText w:val="-"/>
      <w:lvlJc w:val="left"/>
      <w:pPr>
        <w:ind w:left="720" w:hanging="360"/>
      </w:pPr>
      <w:rPr>
        <w:rFonts w:ascii="&quot;Arial&quot;,&quot;sans-serif&quot;" w:hAnsi="&quot;Arial&quot;,&quot;sans-serif&quot;" w:hint="default"/>
      </w:rPr>
    </w:lvl>
    <w:lvl w:ilvl="1" w:tplc="3580BDCE">
      <w:start w:val="1"/>
      <w:numFmt w:val="bullet"/>
      <w:lvlText w:val="o"/>
      <w:lvlJc w:val="left"/>
      <w:pPr>
        <w:ind w:left="1440" w:hanging="360"/>
      </w:pPr>
      <w:rPr>
        <w:rFonts w:ascii="Courier New" w:hAnsi="Courier New" w:hint="default"/>
      </w:rPr>
    </w:lvl>
    <w:lvl w:ilvl="2" w:tplc="1C901AE8">
      <w:start w:val="1"/>
      <w:numFmt w:val="bullet"/>
      <w:lvlText w:val=""/>
      <w:lvlJc w:val="left"/>
      <w:pPr>
        <w:ind w:left="2160" w:hanging="360"/>
      </w:pPr>
      <w:rPr>
        <w:rFonts w:ascii="Wingdings" w:hAnsi="Wingdings" w:hint="default"/>
      </w:rPr>
    </w:lvl>
    <w:lvl w:ilvl="3" w:tplc="A8BA6ADC">
      <w:start w:val="1"/>
      <w:numFmt w:val="bullet"/>
      <w:lvlText w:val=""/>
      <w:lvlJc w:val="left"/>
      <w:pPr>
        <w:ind w:left="2880" w:hanging="360"/>
      </w:pPr>
      <w:rPr>
        <w:rFonts w:ascii="Symbol" w:hAnsi="Symbol" w:hint="default"/>
      </w:rPr>
    </w:lvl>
    <w:lvl w:ilvl="4" w:tplc="12E2AC06">
      <w:start w:val="1"/>
      <w:numFmt w:val="bullet"/>
      <w:lvlText w:val="o"/>
      <w:lvlJc w:val="left"/>
      <w:pPr>
        <w:ind w:left="3600" w:hanging="360"/>
      </w:pPr>
      <w:rPr>
        <w:rFonts w:ascii="Courier New" w:hAnsi="Courier New" w:hint="default"/>
      </w:rPr>
    </w:lvl>
    <w:lvl w:ilvl="5" w:tplc="FC8E78A4">
      <w:start w:val="1"/>
      <w:numFmt w:val="bullet"/>
      <w:lvlText w:val=""/>
      <w:lvlJc w:val="left"/>
      <w:pPr>
        <w:ind w:left="4320" w:hanging="360"/>
      </w:pPr>
      <w:rPr>
        <w:rFonts w:ascii="Wingdings" w:hAnsi="Wingdings" w:hint="default"/>
      </w:rPr>
    </w:lvl>
    <w:lvl w:ilvl="6" w:tplc="D236141C">
      <w:start w:val="1"/>
      <w:numFmt w:val="bullet"/>
      <w:lvlText w:val=""/>
      <w:lvlJc w:val="left"/>
      <w:pPr>
        <w:ind w:left="5040" w:hanging="360"/>
      </w:pPr>
      <w:rPr>
        <w:rFonts w:ascii="Symbol" w:hAnsi="Symbol" w:hint="default"/>
      </w:rPr>
    </w:lvl>
    <w:lvl w:ilvl="7" w:tplc="D89EA3D4">
      <w:start w:val="1"/>
      <w:numFmt w:val="bullet"/>
      <w:lvlText w:val="o"/>
      <w:lvlJc w:val="left"/>
      <w:pPr>
        <w:ind w:left="5760" w:hanging="360"/>
      </w:pPr>
      <w:rPr>
        <w:rFonts w:ascii="Courier New" w:hAnsi="Courier New" w:hint="default"/>
      </w:rPr>
    </w:lvl>
    <w:lvl w:ilvl="8" w:tplc="7DC8E616">
      <w:start w:val="1"/>
      <w:numFmt w:val="bullet"/>
      <w:lvlText w:val=""/>
      <w:lvlJc w:val="left"/>
      <w:pPr>
        <w:ind w:left="6480" w:hanging="360"/>
      </w:pPr>
      <w:rPr>
        <w:rFonts w:ascii="Wingdings" w:hAnsi="Wingdings" w:hint="default"/>
      </w:rPr>
    </w:lvl>
  </w:abstractNum>
  <w:abstractNum w:abstractNumId="4" w15:restartNumberingAfterBreak="0">
    <w:nsid w:val="0E5D31F4"/>
    <w:multiLevelType w:val="hybridMultilevel"/>
    <w:tmpl w:val="3F08904E"/>
    <w:lvl w:ilvl="0" w:tplc="A7B8ED9A">
      <w:start w:val="1"/>
      <w:numFmt w:val="bullet"/>
      <w:pStyle w:val="Vieta3"/>
      <w:lvlText w:val=""/>
      <w:lvlJc w:val="left"/>
      <w:pPr>
        <w:ind w:left="1429" w:hanging="360"/>
      </w:pPr>
      <w:rPr>
        <w:rFonts w:ascii="Wingdings" w:hAnsi="Wingdings" w:hint="default"/>
      </w:rPr>
    </w:lvl>
    <w:lvl w:ilvl="1" w:tplc="340A0003" w:tentative="1">
      <w:start w:val="1"/>
      <w:numFmt w:val="bullet"/>
      <w:lvlText w:val="o"/>
      <w:lvlJc w:val="left"/>
      <w:pPr>
        <w:ind w:left="2149" w:hanging="360"/>
      </w:pPr>
      <w:rPr>
        <w:rFonts w:ascii="Courier New" w:hAnsi="Courier New" w:hint="default"/>
      </w:rPr>
    </w:lvl>
    <w:lvl w:ilvl="2" w:tplc="340A0005" w:tentative="1">
      <w:start w:val="1"/>
      <w:numFmt w:val="bullet"/>
      <w:lvlText w:val=""/>
      <w:lvlJc w:val="left"/>
      <w:pPr>
        <w:ind w:left="2869" w:hanging="360"/>
      </w:pPr>
      <w:rPr>
        <w:rFonts w:ascii="Wingdings" w:hAnsi="Wingdings" w:hint="default"/>
      </w:rPr>
    </w:lvl>
    <w:lvl w:ilvl="3" w:tplc="340A0001" w:tentative="1">
      <w:start w:val="1"/>
      <w:numFmt w:val="bullet"/>
      <w:lvlText w:val=""/>
      <w:lvlJc w:val="left"/>
      <w:pPr>
        <w:ind w:left="3589" w:hanging="360"/>
      </w:pPr>
      <w:rPr>
        <w:rFonts w:ascii="Symbol" w:hAnsi="Symbol" w:hint="default"/>
      </w:rPr>
    </w:lvl>
    <w:lvl w:ilvl="4" w:tplc="340A0003" w:tentative="1">
      <w:start w:val="1"/>
      <w:numFmt w:val="bullet"/>
      <w:lvlText w:val="o"/>
      <w:lvlJc w:val="left"/>
      <w:pPr>
        <w:ind w:left="4309" w:hanging="360"/>
      </w:pPr>
      <w:rPr>
        <w:rFonts w:ascii="Courier New" w:hAnsi="Courier New" w:hint="default"/>
      </w:rPr>
    </w:lvl>
    <w:lvl w:ilvl="5" w:tplc="340A0005" w:tentative="1">
      <w:start w:val="1"/>
      <w:numFmt w:val="bullet"/>
      <w:lvlText w:val=""/>
      <w:lvlJc w:val="left"/>
      <w:pPr>
        <w:ind w:left="5029" w:hanging="360"/>
      </w:pPr>
      <w:rPr>
        <w:rFonts w:ascii="Wingdings" w:hAnsi="Wingdings" w:hint="default"/>
      </w:rPr>
    </w:lvl>
    <w:lvl w:ilvl="6" w:tplc="340A0001" w:tentative="1">
      <w:start w:val="1"/>
      <w:numFmt w:val="bullet"/>
      <w:lvlText w:val=""/>
      <w:lvlJc w:val="left"/>
      <w:pPr>
        <w:ind w:left="5749" w:hanging="360"/>
      </w:pPr>
      <w:rPr>
        <w:rFonts w:ascii="Symbol" w:hAnsi="Symbol" w:hint="default"/>
      </w:rPr>
    </w:lvl>
    <w:lvl w:ilvl="7" w:tplc="340A0003" w:tentative="1">
      <w:start w:val="1"/>
      <w:numFmt w:val="bullet"/>
      <w:lvlText w:val="o"/>
      <w:lvlJc w:val="left"/>
      <w:pPr>
        <w:ind w:left="6469" w:hanging="360"/>
      </w:pPr>
      <w:rPr>
        <w:rFonts w:ascii="Courier New" w:hAnsi="Courier New" w:hint="default"/>
      </w:rPr>
    </w:lvl>
    <w:lvl w:ilvl="8" w:tplc="340A0005" w:tentative="1">
      <w:start w:val="1"/>
      <w:numFmt w:val="bullet"/>
      <w:lvlText w:val=""/>
      <w:lvlJc w:val="left"/>
      <w:pPr>
        <w:ind w:left="7189" w:hanging="360"/>
      </w:pPr>
      <w:rPr>
        <w:rFonts w:ascii="Wingdings" w:hAnsi="Wingdings" w:hint="default"/>
      </w:rPr>
    </w:lvl>
  </w:abstractNum>
  <w:abstractNum w:abstractNumId="5" w15:restartNumberingAfterBreak="0">
    <w:nsid w:val="0F276603"/>
    <w:multiLevelType w:val="hybridMultilevel"/>
    <w:tmpl w:val="E724CEBC"/>
    <w:lvl w:ilvl="0" w:tplc="977ABBB2">
      <w:start w:val="1"/>
      <w:numFmt w:val="bullet"/>
      <w:lvlText w:val="-"/>
      <w:lvlJc w:val="left"/>
      <w:pPr>
        <w:ind w:left="720" w:hanging="360"/>
      </w:pPr>
      <w:rPr>
        <w:rFonts w:ascii="Calibri" w:hAnsi="Calibri" w:hint="default"/>
      </w:rPr>
    </w:lvl>
    <w:lvl w:ilvl="1" w:tplc="217CD39C">
      <w:start w:val="1"/>
      <w:numFmt w:val="bullet"/>
      <w:lvlText w:val="o"/>
      <w:lvlJc w:val="left"/>
      <w:pPr>
        <w:ind w:left="1440" w:hanging="360"/>
      </w:pPr>
      <w:rPr>
        <w:rFonts w:ascii="Courier New" w:hAnsi="Courier New" w:hint="default"/>
      </w:rPr>
    </w:lvl>
    <w:lvl w:ilvl="2" w:tplc="8E3AD4D8">
      <w:start w:val="1"/>
      <w:numFmt w:val="bullet"/>
      <w:lvlText w:val=""/>
      <w:lvlJc w:val="left"/>
      <w:pPr>
        <w:ind w:left="2160" w:hanging="360"/>
      </w:pPr>
      <w:rPr>
        <w:rFonts w:ascii="Wingdings" w:hAnsi="Wingdings" w:hint="default"/>
      </w:rPr>
    </w:lvl>
    <w:lvl w:ilvl="3" w:tplc="D9121732">
      <w:start w:val="1"/>
      <w:numFmt w:val="bullet"/>
      <w:lvlText w:val=""/>
      <w:lvlJc w:val="left"/>
      <w:pPr>
        <w:ind w:left="2880" w:hanging="360"/>
      </w:pPr>
      <w:rPr>
        <w:rFonts w:ascii="Symbol" w:hAnsi="Symbol" w:hint="default"/>
      </w:rPr>
    </w:lvl>
    <w:lvl w:ilvl="4" w:tplc="5E5A08B4">
      <w:start w:val="1"/>
      <w:numFmt w:val="bullet"/>
      <w:lvlText w:val="o"/>
      <w:lvlJc w:val="left"/>
      <w:pPr>
        <w:ind w:left="3600" w:hanging="360"/>
      </w:pPr>
      <w:rPr>
        <w:rFonts w:ascii="Courier New" w:hAnsi="Courier New" w:hint="default"/>
      </w:rPr>
    </w:lvl>
    <w:lvl w:ilvl="5" w:tplc="2D522146">
      <w:start w:val="1"/>
      <w:numFmt w:val="bullet"/>
      <w:lvlText w:val=""/>
      <w:lvlJc w:val="left"/>
      <w:pPr>
        <w:ind w:left="4320" w:hanging="360"/>
      </w:pPr>
      <w:rPr>
        <w:rFonts w:ascii="Wingdings" w:hAnsi="Wingdings" w:hint="default"/>
      </w:rPr>
    </w:lvl>
    <w:lvl w:ilvl="6" w:tplc="C7D24F1A">
      <w:start w:val="1"/>
      <w:numFmt w:val="bullet"/>
      <w:lvlText w:val=""/>
      <w:lvlJc w:val="left"/>
      <w:pPr>
        <w:ind w:left="5040" w:hanging="360"/>
      </w:pPr>
      <w:rPr>
        <w:rFonts w:ascii="Symbol" w:hAnsi="Symbol" w:hint="default"/>
      </w:rPr>
    </w:lvl>
    <w:lvl w:ilvl="7" w:tplc="1AB4AB76">
      <w:start w:val="1"/>
      <w:numFmt w:val="bullet"/>
      <w:lvlText w:val="o"/>
      <w:lvlJc w:val="left"/>
      <w:pPr>
        <w:ind w:left="5760" w:hanging="360"/>
      </w:pPr>
      <w:rPr>
        <w:rFonts w:ascii="Courier New" w:hAnsi="Courier New" w:hint="default"/>
      </w:rPr>
    </w:lvl>
    <w:lvl w:ilvl="8" w:tplc="817C0B70">
      <w:start w:val="1"/>
      <w:numFmt w:val="bullet"/>
      <w:lvlText w:val=""/>
      <w:lvlJc w:val="left"/>
      <w:pPr>
        <w:ind w:left="6480" w:hanging="360"/>
      </w:pPr>
      <w:rPr>
        <w:rFonts w:ascii="Wingdings" w:hAnsi="Wingdings" w:hint="default"/>
      </w:rPr>
    </w:lvl>
  </w:abstractNum>
  <w:abstractNum w:abstractNumId="6" w15:restartNumberingAfterBreak="0">
    <w:nsid w:val="107F7F2C"/>
    <w:multiLevelType w:val="multilevel"/>
    <w:tmpl w:val="6804F530"/>
    <w:styleLink w:val="Estilo2"/>
    <w:lvl w:ilvl="0">
      <w:start w:val="1"/>
      <w:numFmt w:val="decimal"/>
      <w:lvlText w:val="%1."/>
      <w:lvlJc w:val="left"/>
      <w:pPr>
        <w:ind w:left="360" w:hanging="360"/>
      </w:pPr>
      <w:rPr>
        <w:rFonts w:ascii="Calibri" w:hAnsi="Calibri" w:hint="default"/>
        <w:b/>
        <w:sz w:val="22"/>
      </w:rPr>
    </w:lvl>
    <w:lvl w:ilvl="1">
      <w:start w:val="1"/>
      <w:numFmt w:val="decimal"/>
      <w:isLgl/>
      <w:lvlText w:val="%1.%2."/>
      <w:lvlJc w:val="left"/>
      <w:pPr>
        <w:ind w:left="1215" w:hanging="495"/>
      </w:pPr>
      <w:rPr>
        <w:rFonts w:asciiTheme="minorHAnsi" w:hAnsiTheme="minorHAnsi" w:hint="default"/>
        <w:b/>
        <w:sz w:val="22"/>
      </w:rPr>
    </w:lvl>
    <w:lvl w:ilvl="2">
      <w:start w:val="1"/>
      <w:numFmt w:val="decimal"/>
      <w:isLgl/>
      <w:lvlText w:val="%1.%2.%3."/>
      <w:lvlJc w:val="left"/>
      <w:pPr>
        <w:ind w:left="2160" w:hanging="720"/>
      </w:pPr>
      <w:rPr>
        <w:rFonts w:asciiTheme="minorHAnsi" w:hAnsiTheme="minorHAnsi" w:hint="default"/>
        <w:b/>
        <w:sz w:val="22"/>
      </w:rPr>
    </w:lvl>
    <w:lvl w:ilvl="3">
      <w:start w:val="1"/>
      <w:numFmt w:val="decimal"/>
      <w:isLgl/>
      <w:lvlText w:val="%1.%2.%3.%4."/>
      <w:lvlJc w:val="left"/>
      <w:pPr>
        <w:ind w:left="2880" w:hanging="720"/>
      </w:pPr>
      <w:rPr>
        <w:rFonts w:ascii="Calibri" w:hAnsi="Calibri" w:hint="default"/>
        <w:b/>
        <w:sz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49F56C6"/>
    <w:multiLevelType w:val="hybridMultilevel"/>
    <w:tmpl w:val="62F24522"/>
    <w:lvl w:ilvl="0" w:tplc="3508E152">
      <w:start w:val="1"/>
      <w:numFmt w:val="bullet"/>
      <w:lvlText w:val="-"/>
      <w:lvlJc w:val="left"/>
      <w:pPr>
        <w:ind w:left="720" w:hanging="360"/>
      </w:pPr>
      <w:rPr>
        <w:rFonts w:ascii="&quot;Calibri&quot;,&quot;sans-serif&quot;" w:hAnsi="&quot;Calibri&quot;,&quot;sans-serif&quo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62669CA"/>
    <w:multiLevelType w:val="hybridMultilevel"/>
    <w:tmpl w:val="5638F60A"/>
    <w:lvl w:ilvl="0" w:tplc="3508E152">
      <w:start w:val="1"/>
      <w:numFmt w:val="bullet"/>
      <w:lvlText w:val="-"/>
      <w:lvlJc w:val="left"/>
      <w:pPr>
        <w:ind w:left="1440" w:hanging="360"/>
      </w:pPr>
      <w:rPr>
        <w:rFonts w:ascii="&quot;Calibri&quot;,&quot;sans-serif&quot;" w:hAnsi="&quot;Calibri&quot;,&quot;sans-serif&quot;"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16754471"/>
    <w:multiLevelType w:val="hybridMultilevel"/>
    <w:tmpl w:val="E7FC53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7879688"/>
    <w:multiLevelType w:val="hybridMultilevel"/>
    <w:tmpl w:val="E918E69E"/>
    <w:lvl w:ilvl="0" w:tplc="F288E600">
      <w:start w:val="1"/>
      <w:numFmt w:val="bullet"/>
      <w:lvlText w:val="-"/>
      <w:lvlJc w:val="left"/>
      <w:pPr>
        <w:ind w:left="720" w:hanging="360"/>
      </w:pPr>
      <w:rPr>
        <w:rFonts w:ascii="&quot;Arial&quot;,&quot;sans-serif&quot;" w:hAnsi="&quot;Arial&quot;,&quot;sans-serif&quot;" w:hint="default"/>
      </w:rPr>
    </w:lvl>
    <w:lvl w:ilvl="1" w:tplc="28E42B86">
      <w:start w:val="1"/>
      <w:numFmt w:val="bullet"/>
      <w:lvlText w:val="o"/>
      <w:lvlJc w:val="left"/>
      <w:pPr>
        <w:ind w:left="1440" w:hanging="360"/>
      </w:pPr>
      <w:rPr>
        <w:rFonts w:ascii="Courier New" w:hAnsi="Courier New" w:hint="default"/>
      </w:rPr>
    </w:lvl>
    <w:lvl w:ilvl="2" w:tplc="13F029CE">
      <w:start w:val="1"/>
      <w:numFmt w:val="bullet"/>
      <w:lvlText w:val=""/>
      <w:lvlJc w:val="left"/>
      <w:pPr>
        <w:ind w:left="2160" w:hanging="360"/>
      </w:pPr>
      <w:rPr>
        <w:rFonts w:ascii="Wingdings" w:hAnsi="Wingdings" w:hint="default"/>
      </w:rPr>
    </w:lvl>
    <w:lvl w:ilvl="3" w:tplc="0FA8FB30">
      <w:start w:val="1"/>
      <w:numFmt w:val="bullet"/>
      <w:lvlText w:val=""/>
      <w:lvlJc w:val="left"/>
      <w:pPr>
        <w:ind w:left="2880" w:hanging="360"/>
      </w:pPr>
      <w:rPr>
        <w:rFonts w:ascii="Symbol" w:hAnsi="Symbol" w:hint="default"/>
      </w:rPr>
    </w:lvl>
    <w:lvl w:ilvl="4" w:tplc="2752CE2E">
      <w:start w:val="1"/>
      <w:numFmt w:val="bullet"/>
      <w:lvlText w:val="o"/>
      <w:lvlJc w:val="left"/>
      <w:pPr>
        <w:ind w:left="3600" w:hanging="360"/>
      </w:pPr>
      <w:rPr>
        <w:rFonts w:ascii="Courier New" w:hAnsi="Courier New" w:hint="default"/>
      </w:rPr>
    </w:lvl>
    <w:lvl w:ilvl="5" w:tplc="7AD841A0">
      <w:start w:val="1"/>
      <w:numFmt w:val="bullet"/>
      <w:lvlText w:val=""/>
      <w:lvlJc w:val="left"/>
      <w:pPr>
        <w:ind w:left="4320" w:hanging="360"/>
      </w:pPr>
      <w:rPr>
        <w:rFonts w:ascii="Wingdings" w:hAnsi="Wingdings" w:hint="default"/>
      </w:rPr>
    </w:lvl>
    <w:lvl w:ilvl="6" w:tplc="E49006F0">
      <w:start w:val="1"/>
      <w:numFmt w:val="bullet"/>
      <w:lvlText w:val=""/>
      <w:lvlJc w:val="left"/>
      <w:pPr>
        <w:ind w:left="5040" w:hanging="360"/>
      </w:pPr>
      <w:rPr>
        <w:rFonts w:ascii="Symbol" w:hAnsi="Symbol" w:hint="default"/>
      </w:rPr>
    </w:lvl>
    <w:lvl w:ilvl="7" w:tplc="6214120A">
      <w:start w:val="1"/>
      <w:numFmt w:val="bullet"/>
      <w:lvlText w:val="o"/>
      <w:lvlJc w:val="left"/>
      <w:pPr>
        <w:ind w:left="5760" w:hanging="360"/>
      </w:pPr>
      <w:rPr>
        <w:rFonts w:ascii="Courier New" w:hAnsi="Courier New" w:hint="default"/>
      </w:rPr>
    </w:lvl>
    <w:lvl w:ilvl="8" w:tplc="50D80150">
      <w:start w:val="1"/>
      <w:numFmt w:val="bullet"/>
      <w:lvlText w:val=""/>
      <w:lvlJc w:val="left"/>
      <w:pPr>
        <w:ind w:left="6480" w:hanging="360"/>
      </w:pPr>
      <w:rPr>
        <w:rFonts w:ascii="Wingdings" w:hAnsi="Wingdings" w:hint="default"/>
      </w:rPr>
    </w:lvl>
  </w:abstractNum>
  <w:abstractNum w:abstractNumId="11" w15:restartNumberingAfterBreak="0">
    <w:nsid w:val="17B143BF"/>
    <w:multiLevelType w:val="hybridMultilevel"/>
    <w:tmpl w:val="C9D6C8C0"/>
    <w:lvl w:ilvl="0" w:tplc="FA08C248">
      <w:start w:val="1"/>
      <w:numFmt w:val="bullet"/>
      <w:lvlText w:val="-"/>
      <w:lvlJc w:val="left"/>
      <w:pPr>
        <w:ind w:left="720" w:hanging="360"/>
      </w:pPr>
      <w:rPr>
        <w:rFonts w:ascii="&quot;Arial&quot;,&quot;sans-serif&quot;" w:hAnsi="&quot;Arial&quot;,&quot;sans-serif&quot;" w:hint="default"/>
      </w:rPr>
    </w:lvl>
    <w:lvl w:ilvl="1" w:tplc="F62EDFBE">
      <w:start w:val="1"/>
      <w:numFmt w:val="bullet"/>
      <w:lvlText w:val="o"/>
      <w:lvlJc w:val="left"/>
      <w:pPr>
        <w:ind w:left="1440" w:hanging="360"/>
      </w:pPr>
      <w:rPr>
        <w:rFonts w:ascii="Courier New" w:hAnsi="Courier New" w:hint="default"/>
      </w:rPr>
    </w:lvl>
    <w:lvl w:ilvl="2" w:tplc="29C6F1E0">
      <w:start w:val="1"/>
      <w:numFmt w:val="bullet"/>
      <w:lvlText w:val=""/>
      <w:lvlJc w:val="left"/>
      <w:pPr>
        <w:ind w:left="2160" w:hanging="360"/>
      </w:pPr>
      <w:rPr>
        <w:rFonts w:ascii="Wingdings" w:hAnsi="Wingdings" w:hint="default"/>
      </w:rPr>
    </w:lvl>
    <w:lvl w:ilvl="3" w:tplc="C9EC148A">
      <w:start w:val="1"/>
      <w:numFmt w:val="bullet"/>
      <w:lvlText w:val=""/>
      <w:lvlJc w:val="left"/>
      <w:pPr>
        <w:ind w:left="2880" w:hanging="360"/>
      </w:pPr>
      <w:rPr>
        <w:rFonts w:ascii="Symbol" w:hAnsi="Symbol" w:hint="default"/>
      </w:rPr>
    </w:lvl>
    <w:lvl w:ilvl="4" w:tplc="53D0C01A">
      <w:start w:val="1"/>
      <w:numFmt w:val="bullet"/>
      <w:lvlText w:val="o"/>
      <w:lvlJc w:val="left"/>
      <w:pPr>
        <w:ind w:left="3600" w:hanging="360"/>
      </w:pPr>
      <w:rPr>
        <w:rFonts w:ascii="Courier New" w:hAnsi="Courier New" w:hint="default"/>
      </w:rPr>
    </w:lvl>
    <w:lvl w:ilvl="5" w:tplc="1FBCD880">
      <w:start w:val="1"/>
      <w:numFmt w:val="bullet"/>
      <w:lvlText w:val=""/>
      <w:lvlJc w:val="left"/>
      <w:pPr>
        <w:ind w:left="4320" w:hanging="360"/>
      </w:pPr>
      <w:rPr>
        <w:rFonts w:ascii="Wingdings" w:hAnsi="Wingdings" w:hint="default"/>
      </w:rPr>
    </w:lvl>
    <w:lvl w:ilvl="6" w:tplc="1DE65600">
      <w:start w:val="1"/>
      <w:numFmt w:val="bullet"/>
      <w:lvlText w:val=""/>
      <w:lvlJc w:val="left"/>
      <w:pPr>
        <w:ind w:left="5040" w:hanging="360"/>
      </w:pPr>
      <w:rPr>
        <w:rFonts w:ascii="Symbol" w:hAnsi="Symbol" w:hint="default"/>
      </w:rPr>
    </w:lvl>
    <w:lvl w:ilvl="7" w:tplc="A712F54C">
      <w:start w:val="1"/>
      <w:numFmt w:val="bullet"/>
      <w:lvlText w:val="o"/>
      <w:lvlJc w:val="left"/>
      <w:pPr>
        <w:ind w:left="5760" w:hanging="360"/>
      </w:pPr>
      <w:rPr>
        <w:rFonts w:ascii="Courier New" w:hAnsi="Courier New" w:hint="default"/>
      </w:rPr>
    </w:lvl>
    <w:lvl w:ilvl="8" w:tplc="F2BCE150">
      <w:start w:val="1"/>
      <w:numFmt w:val="bullet"/>
      <w:lvlText w:val=""/>
      <w:lvlJc w:val="left"/>
      <w:pPr>
        <w:ind w:left="6480" w:hanging="360"/>
      </w:pPr>
      <w:rPr>
        <w:rFonts w:ascii="Wingdings" w:hAnsi="Wingdings" w:hint="default"/>
      </w:rPr>
    </w:lvl>
  </w:abstractNum>
  <w:abstractNum w:abstractNumId="12" w15:restartNumberingAfterBreak="0">
    <w:nsid w:val="19116771"/>
    <w:multiLevelType w:val="hybridMultilevel"/>
    <w:tmpl w:val="2A4ABF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92D0784"/>
    <w:multiLevelType w:val="hybridMultilevel"/>
    <w:tmpl w:val="1BCCB76E"/>
    <w:lvl w:ilvl="0" w:tplc="87CC383E">
      <w:start w:val="1"/>
      <w:numFmt w:val="bullet"/>
      <w:lvlText w:val="-"/>
      <w:lvlJc w:val="left"/>
      <w:pPr>
        <w:ind w:left="720" w:hanging="360"/>
      </w:pPr>
      <w:rPr>
        <w:rFonts w:ascii="&quot;Arial&quot;,&quot;sans-serif&quot;" w:hAnsi="&quot;Arial&quot;,&quot;sans-serif&quot;" w:hint="default"/>
      </w:rPr>
    </w:lvl>
    <w:lvl w:ilvl="1" w:tplc="25C2F76C">
      <w:start w:val="1"/>
      <w:numFmt w:val="bullet"/>
      <w:lvlText w:val="o"/>
      <w:lvlJc w:val="left"/>
      <w:pPr>
        <w:ind w:left="1440" w:hanging="360"/>
      </w:pPr>
      <w:rPr>
        <w:rFonts w:ascii="Courier New" w:hAnsi="Courier New" w:hint="default"/>
      </w:rPr>
    </w:lvl>
    <w:lvl w:ilvl="2" w:tplc="9AAE9220">
      <w:start w:val="1"/>
      <w:numFmt w:val="bullet"/>
      <w:lvlText w:val=""/>
      <w:lvlJc w:val="left"/>
      <w:pPr>
        <w:ind w:left="2160" w:hanging="360"/>
      </w:pPr>
      <w:rPr>
        <w:rFonts w:ascii="Wingdings" w:hAnsi="Wingdings" w:hint="default"/>
      </w:rPr>
    </w:lvl>
    <w:lvl w:ilvl="3" w:tplc="7AD48E98">
      <w:start w:val="1"/>
      <w:numFmt w:val="bullet"/>
      <w:lvlText w:val=""/>
      <w:lvlJc w:val="left"/>
      <w:pPr>
        <w:ind w:left="2880" w:hanging="360"/>
      </w:pPr>
      <w:rPr>
        <w:rFonts w:ascii="Symbol" w:hAnsi="Symbol" w:hint="default"/>
      </w:rPr>
    </w:lvl>
    <w:lvl w:ilvl="4" w:tplc="FD9A9ED8">
      <w:start w:val="1"/>
      <w:numFmt w:val="bullet"/>
      <w:lvlText w:val="o"/>
      <w:lvlJc w:val="left"/>
      <w:pPr>
        <w:ind w:left="3600" w:hanging="360"/>
      </w:pPr>
      <w:rPr>
        <w:rFonts w:ascii="Courier New" w:hAnsi="Courier New" w:hint="default"/>
      </w:rPr>
    </w:lvl>
    <w:lvl w:ilvl="5" w:tplc="50B0EA80">
      <w:start w:val="1"/>
      <w:numFmt w:val="bullet"/>
      <w:lvlText w:val=""/>
      <w:lvlJc w:val="left"/>
      <w:pPr>
        <w:ind w:left="4320" w:hanging="360"/>
      </w:pPr>
      <w:rPr>
        <w:rFonts w:ascii="Wingdings" w:hAnsi="Wingdings" w:hint="default"/>
      </w:rPr>
    </w:lvl>
    <w:lvl w:ilvl="6" w:tplc="D40663BE">
      <w:start w:val="1"/>
      <w:numFmt w:val="bullet"/>
      <w:lvlText w:val=""/>
      <w:lvlJc w:val="left"/>
      <w:pPr>
        <w:ind w:left="5040" w:hanging="360"/>
      </w:pPr>
      <w:rPr>
        <w:rFonts w:ascii="Symbol" w:hAnsi="Symbol" w:hint="default"/>
      </w:rPr>
    </w:lvl>
    <w:lvl w:ilvl="7" w:tplc="D0B653F8">
      <w:start w:val="1"/>
      <w:numFmt w:val="bullet"/>
      <w:lvlText w:val="o"/>
      <w:lvlJc w:val="left"/>
      <w:pPr>
        <w:ind w:left="5760" w:hanging="360"/>
      </w:pPr>
      <w:rPr>
        <w:rFonts w:ascii="Courier New" w:hAnsi="Courier New" w:hint="default"/>
      </w:rPr>
    </w:lvl>
    <w:lvl w:ilvl="8" w:tplc="AB80E3E2">
      <w:start w:val="1"/>
      <w:numFmt w:val="bullet"/>
      <w:lvlText w:val=""/>
      <w:lvlJc w:val="left"/>
      <w:pPr>
        <w:ind w:left="6480" w:hanging="360"/>
      </w:pPr>
      <w:rPr>
        <w:rFonts w:ascii="Wingdings" w:hAnsi="Wingdings" w:hint="default"/>
      </w:rPr>
    </w:lvl>
  </w:abstractNum>
  <w:abstractNum w:abstractNumId="14" w15:restartNumberingAfterBreak="0">
    <w:nsid w:val="1BE1313C"/>
    <w:multiLevelType w:val="hybridMultilevel"/>
    <w:tmpl w:val="2264DF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138132F"/>
    <w:multiLevelType w:val="singleLevel"/>
    <w:tmpl w:val="A46E8B66"/>
    <w:lvl w:ilvl="0">
      <w:start w:val="1"/>
      <w:numFmt w:val="bullet"/>
      <w:pStyle w:val="RoleStep"/>
      <w:lvlText w:val=""/>
      <w:lvlJc w:val="left"/>
      <w:pPr>
        <w:tabs>
          <w:tab w:val="num" w:pos="357"/>
        </w:tabs>
        <w:ind w:left="357" w:hanging="357"/>
      </w:pPr>
      <w:rPr>
        <w:rFonts w:ascii="Symbol" w:hAnsi="Symbol" w:hint="default"/>
      </w:rPr>
    </w:lvl>
  </w:abstractNum>
  <w:abstractNum w:abstractNumId="16" w15:restartNumberingAfterBreak="0">
    <w:nsid w:val="22374FB4"/>
    <w:multiLevelType w:val="hybridMultilevel"/>
    <w:tmpl w:val="87FA055A"/>
    <w:lvl w:ilvl="0" w:tplc="04090001">
      <w:start w:val="1"/>
      <w:numFmt w:val="bullet"/>
      <w:pStyle w:val="Parrafolistavieta"/>
      <w:lvlText w:val=""/>
      <w:lvlJc w:val="left"/>
      <w:pPr>
        <w:ind w:left="3621" w:hanging="360"/>
      </w:pPr>
      <w:rPr>
        <w:rFonts w:ascii="Symbol" w:hAnsi="Symbol" w:hint="default"/>
      </w:rPr>
    </w:lvl>
    <w:lvl w:ilvl="1" w:tplc="04090003">
      <w:start w:val="1"/>
      <w:numFmt w:val="bullet"/>
      <w:lvlText w:val=""/>
      <w:lvlJc w:val="left"/>
      <w:pPr>
        <w:ind w:left="1080" w:hanging="360"/>
      </w:pPr>
      <w:rPr>
        <w:rFonts w:ascii="Symbol" w:hAnsi="Symbol" w:hint="default"/>
      </w:rPr>
    </w:lvl>
    <w:lvl w:ilvl="2" w:tplc="240A0003">
      <w:start w:val="1"/>
      <w:numFmt w:val="bullet"/>
      <w:lvlText w:val="o"/>
      <w:lvlJc w:val="left"/>
      <w:pPr>
        <w:ind w:left="1980" w:hanging="360"/>
      </w:pPr>
      <w:rPr>
        <w:rFonts w:ascii="Courier New" w:hAnsi="Courier New" w:cs="Courier New" w:hint="default"/>
      </w:r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7" w15:restartNumberingAfterBreak="0">
    <w:nsid w:val="2A3E3C5A"/>
    <w:multiLevelType w:val="multilevel"/>
    <w:tmpl w:val="93522EB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lvlText w:val="%1.%2.%3"/>
      <w:lvlJc w:val="left"/>
      <w:pPr>
        <w:ind w:left="720" w:hanging="720"/>
      </w:pPr>
      <w:rPr>
        <w:b/>
        <w:bCs/>
        <w:i w:val="0"/>
      </w:rPr>
    </w:lvl>
    <w:lvl w:ilvl="3">
      <w:start w:val="1"/>
      <w:numFmt w:val="decimal"/>
      <w:lvlText w:val="%1.%2.%3.%4"/>
      <w:lvlJc w:val="left"/>
      <w:pPr>
        <w:ind w:left="1290" w:hanging="864"/>
      </w:pPr>
      <w:rPr>
        <w:rFonts w:ascii="Arial" w:hAnsi="Arial" w:cs="Arial" w:hint="default"/>
        <w:b/>
        <w:i w:val="0"/>
        <w:color w:val="2E74B5" w:themeColor="accent1" w:themeShade="BF"/>
        <w:sz w:val="24"/>
        <w:szCs w:val="24"/>
      </w:rPr>
    </w:lvl>
    <w:lvl w:ilvl="4">
      <w:start w:val="1"/>
      <w:numFmt w:val="decimal"/>
      <w:pStyle w:val="Ttulo5"/>
      <w:lvlText w:val="%1.%2.%3.%4.%5"/>
      <w:lvlJc w:val="left"/>
      <w:pPr>
        <w:ind w:left="1008" w:hanging="1008"/>
      </w:pPr>
      <w:rPr>
        <w:rFonts w:ascii="Arial" w:hAnsi="Arial" w:cs="Arial" w:hint="default"/>
        <w:b/>
        <w:i w:val="0"/>
        <w:color w:val="2E74B5" w:themeColor="accent1" w:themeShade="BF"/>
        <w:sz w:val="24"/>
        <w:szCs w:val="24"/>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8" w15:restartNumberingAfterBreak="0">
    <w:nsid w:val="2AC0441D"/>
    <w:multiLevelType w:val="hybridMultilevel"/>
    <w:tmpl w:val="396439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2DF973CD"/>
    <w:multiLevelType w:val="hybridMultilevel"/>
    <w:tmpl w:val="004CBC66"/>
    <w:lvl w:ilvl="0" w:tplc="14C41F54">
      <w:start w:val="1"/>
      <w:numFmt w:val="bullet"/>
      <w:lvlText w:val="-"/>
      <w:lvlJc w:val="left"/>
      <w:pPr>
        <w:ind w:left="720" w:hanging="360"/>
      </w:pPr>
      <w:rPr>
        <w:rFonts w:ascii="&quot;Arial&quot;,&quot;sans-serif&quot;" w:hAnsi="&quot;Arial&quot;,&quot;sans-serif&quot;" w:hint="default"/>
      </w:rPr>
    </w:lvl>
    <w:lvl w:ilvl="1" w:tplc="24063E4E">
      <w:start w:val="1"/>
      <w:numFmt w:val="bullet"/>
      <w:lvlText w:val="o"/>
      <w:lvlJc w:val="left"/>
      <w:pPr>
        <w:ind w:left="1440" w:hanging="360"/>
      </w:pPr>
      <w:rPr>
        <w:rFonts w:ascii="Courier New" w:hAnsi="Courier New" w:hint="default"/>
      </w:rPr>
    </w:lvl>
    <w:lvl w:ilvl="2" w:tplc="7F6E1A08">
      <w:start w:val="1"/>
      <w:numFmt w:val="bullet"/>
      <w:lvlText w:val=""/>
      <w:lvlJc w:val="left"/>
      <w:pPr>
        <w:ind w:left="2160" w:hanging="360"/>
      </w:pPr>
      <w:rPr>
        <w:rFonts w:ascii="Wingdings" w:hAnsi="Wingdings" w:hint="default"/>
      </w:rPr>
    </w:lvl>
    <w:lvl w:ilvl="3" w:tplc="E7CAF572">
      <w:start w:val="1"/>
      <w:numFmt w:val="bullet"/>
      <w:lvlText w:val=""/>
      <w:lvlJc w:val="left"/>
      <w:pPr>
        <w:ind w:left="2880" w:hanging="360"/>
      </w:pPr>
      <w:rPr>
        <w:rFonts w:ascii="Symbol" w:hAnsi="Symbol" w:hint="default"/>
      </w:rPr>
    </w:lvl>
    <w:lvl w:ilvl="4" w:tplc="B95478A8">
      <w:start w:val="1"/>
      <w:numFmt w:val="bullet"/>
      <w:lvlText w:val="o"/>
      <w:lvlJc w:val="left"/>
      <w:pPr>
        <w:ind w:left="3600" w:hanging="360"/>
      </w:pPr>
      <w:rPr>
        <w:rFonts w:ascii="Courier New" w:hAnsi="Courier New" w:hint="default"/>
      </w:rPr>
    </w:lvl>
    <w:lvl w:ilvl="5" w:tplc="36663354">
      <w:start w:val="1"/>
      <w:numFmt w:val="bullet"/>
      <w:lvlText w:val=""/>
      <w:lvlJc w:val="left"/>
      <w:pPr>
        <w:ind w:left="4320" w:hanging="360"/>
      </w:pPr>
      <w:rPr>
        <w:rFonts w:ascii="Wingdings" w:hAnsi="Wingdings" w:hint="default"/>
      </w:rPr>
    </w:lvl>
    <w:lvl w:ilvl="6" w:tplc="6D96B54A">
      <w:start w:val="1"/>
      <w:numFmt w:val="bullet"/>
      <w:lvlText w:val=""/>
      <w:lvlJc w:val="left"/>
      <w:pPr>
        <w:ind w:left="5040" w:hanging="360"/>
      </w:pPr>
      <w:rPr>
        <w:rFonts w:ascii="Symbol" w:hAnsi="Symbol" w:hint="default"/>
      </w:rPr>
    </w:lvl>
    <w:lvl w:ilvl="7" w:tplc="7610C0F4">
      <w:start w:val="1"/>
      <w:numFmt w:val="bullet"/>
      <w:lvlText w:val="o"/>
      <w:lvlJc w:val="left"/>
      <w:pPr>
        <w:ind w:left="5760" w:hanging="360"/>
      </w:pPr>
      <w:rPr>
        <w:rFonts w:ascii="Courier New" w:hAnsi="Courier New" w:hint="default"/>
      </w:rPr>
    </w:lvl>
    <w:lvl w:ilvl="8" w:tplc="F47282C6">
      <w:start w:val="1"/>
      <w:numFmt w:val="bullet"/>
      <w:lvlText w:val=""/>
      <w:lvlJc w:val="left"/>
      <w:pPr>
        <w:ind w:left="6480" w:hanging="360"/>
      </w:pPr>
      <w:rPr>
        <w:rFonts w:ascii="Wingdings" w:hAnsi="Wingdings" w:hint="default"/>
      </w:rPr>
    </w:lvl>
  </w:abstractNum>
  <w:abstractNum w:abstractNumId="20" w15:restartNumberingAfterBreak="0">
    <w:nsid w:val="2E7496E6"/>
    <w:multiLevelType w:val="hybridMultilevel"/>
    <w:tmpl w:val="AB403AAC"/>
    <w:lvl w:ilvl="0" w:tplc="576AD9B0">
      <w:start w:val="1"/>
      <w:numFmt w:val="bullet"/>
      <w:lvlText w:val="-"/>
      <w:lvlJc w:val="left"/>
      <w:pPr>
        <w:ind w:left="720" w:hanging="360"/>
      </w:pPr>
      <w:rPr>
        <w:rFonts w:ascii="&quot;Arial&quot;,&quot;sans-serif&quot;" w:hAnsi="&quot;Arial&quot;,&quot;sans-serif&quot;" w:hint="default"/>
      </w:rPr>
    </w:lvl>
    <w:lvl w:ilvl="1" w:tplc="F36C192A">
      <w:start w:val="1"/>
      <w:numFmt w:val="bullet"/>
      <w:lvlText w:val="o"/>
      <w:lvlJc w:val="left"/>
      <w:pPr>
        <w:ind w:left="1440" w:hanging="360"/>
      </w:pPr>
      <w:rPr>
        <w:rFonts w:ascii="Courier New" w:hAnsi="Courier New" w:hint="default"/>
      </w:rPr>
    </w:lvl>
    <w:lvl w:ilvl="2" w:tplc="E05CEC30">
      <w:start w:val="1"/>
      <w:numFmt w:val="bullet"/>
      <w:lvlText w:val=""/>
      <w:lvlJc w:val="left"/>
      <w:pPr>
        <w:ind w:left="2160" w:hanging="360"/>
      </w:pPr>
      <w:rPr>
        <w:rFonts w:ascii="Wingdings" w:hAnsi="Wingdings" w:hint="default"/>
      </w:rPr>
    </w:lvl>
    <w:lvl w:ilvl="3" w:tplc="88DE28D0">
      <w:start w:val="1"/>
      <w:numFmt w:val="bullet"/>
      <w:lvlText w:val=""/>
      <w:lvlJc w:val="left"/>
      <w:pPr>
        <w:ind w:left="2880" w:hanging="360"/>
      </w:pPr>
      <w:rPr>
        <w:rFonts w:ascii="Symbol" w:hAnsi="Symbol" w:hint="default"/>
      </w:rPr>
    </w:lvl>
    <w:lvl w:ilvl="4" w:tplc="2D00D200">
      <w:start w:val="1"/>
      <w:numFmt w:val="bullet"/>
      <w:lvlText w:val="o"/>
      <w:lvlJc w:val="left"/>
      <w:pPr>
        <w:ind w:left="3600" w:hanging="360"/>
      </w:pPr>
      <w:rPr>
        <w:rFonts w:ascii="Courier New" w:hAnsi="Courier New" w:hint="default"/>
      </w:rPr>
    </w:lvl>
    <w:lvl w:ilvl="5" w:tplc="C38C865C">
      <w:start w:val="1"/>
      <w:numFmt w:val="bullet"/>
      <w:lvlText w:val=""/>
      <w:lvlJc w:val="left"/>
      <w:pPr>
        <w:ind w:left="4320" w:hanging="360"/>
      </w:pPr>
      <w:rPr>
        <w:rFonts w:ascii="Wingdings" w:hAnsi="Wingdings" w:hint="default"/>
      </w:rPr>
    </w:lvl>
    <w:lvl w:ilvl="6" w:tplc="03F8B3CC">
      <w:start w:val="1"/>
      <w:numFmt w:val="bullet"/>
      <w:lvlText w:val=""/>
      <w:lvlJc w:val="left"/>
      <w:pPr>
        <w:ind w:left="5040" w:hanging="360"/>
      </w:pPr>
      <w:rPr>
        <w:rFonts w:ascii="Symbol" w:hAnsi="Symbol" w:hint="default"/>
      </w:rPr>
    </w:lvl>
    <w:lvl w:ilvl="7" w:tplc="07B4E466">
      <w:start w:val="1"/>
      <w:numFmt w:val="bullet"/>
      <w:lvlText w:val="o"/>
      <w:lvlJc w:val="left"/>
      <w:pPr>
        <w:ind w:left="5760" w:hanging="360"/>
      </w:pPr>
      <w:rPr>
        <w:rFonts w:ascii="Courier New" w:hAnsi="Courier New" w:hint="default"/>
      </w:rPr>
    </w:lvl>
    <w:lvl w:ilvl="8" w:tplc="C360BABC">
      <w:start w:val="1"/>
      <w:numFmt w:val="bullet"/>
      <w:lvlText w:val=""/>
      <w:lvlJc w:val="left"/>
      <w:pPr>
        <w:ind w:left="6480" w:hanging="360"/>
      </w:pPr>
      <w:rPr>
        <w:rFonts w:ascii="Wingdings" w:hAnsi="Wingdings" w:hint="default"/>
      </w:rPr>
    </w:lvl>
  </w:abstractNum>
  <w:abstractNum w:abstractNumId="21" w15:restartNumberingAfterBreak="0">
    <w:nsid w:val="2F940BEC"/>
    <w:multiLevelType w:val="hybridMultilevel"/>
    <w:tmpl w:val="2918DD58"/>
    <w:lvl w:ilvl="0" w:tplc="A46E8B66">
      <w:start w:val="1"/>
      <w:numFmt w:val="bullet"/>
      <w:pStyle w:val="ElencoPuntatoinElencoPuntato"/>
      <w:lvlText w:val=""/>
      <w:lvlJc w:val="left"/>
      <w:pPr>
        <w:ind w:left="1503" w:hanging="360"/>
      </w:pPr>
      <w:rPr>
        <w:rFonts w:ascii="Symbol" w:hAnsi="Symbol" w:hint="default"/>
      </w:rPr>
    </w:lvl>
    <w:lvl w:ilvl="1" w:tplc="340A0003" w:tentative="1">
      <w:start w:val="1"/>
      <w:numFmt w:val="bullet"/>
      <w:pStyle w:val="OpmaakprofielKop2Vet"/>
      <w:lvlText w:val="o"/>
      <w:lvlJc w:val="left"/>
      <w:pPr>
        <w:ind w:left="2223" w:hanging="360"/>
      </w:pPr>
      <w:rPr>
        <w:rFonts w:ascii="Courier New" w:hAnsi="Courier New" w:cs="Courier New" w:hint="default"/>
      </w:rPr>
    </w:lvl>
    <w:lvl w:ilvl="2" w:tplc="340A0005" w:tentative="1">
      <w:start w:val="1"/>
      <w:numFmt w:val="bullet"/>
      <w:lvlText w:val=""/>
      <w:lvlJc w:val="left"/>
      <w:pPr>
        <w:ind w:left="2943" w:hanging="360"/>
      </w:pPr>
      <w:rPr>
        <w:rFonts w:ascii="Wingdings" w:hAnsi="Wingdings" w:hint="default"/>
      </w:rPr>
    </w:lvl>
    <w:lvl w:ilvl="3" w:tplc="340A0001" w:tentative="1">
      <w:start w:val="1"/>
      <w:numFmt w:val="bullet"/>
      <w:lvlText w:val=""/>
      <w:lvlJc w:val="left"/>
      <w:pPr>
        <w:ind w:left="3663" w:hanging="360"/>
      </w:pPr>
      <w:rPr>
        <w:rFonts w:ascii="Symbol" w:hAnsi="Symbol" w:hint="default"/>
      </w:rPr>
    </w:lvl>
    <w:lvl w:ilvl="4" w:tplc="340A0003" w:tentative="1">
      <w:start w:val="1"/>
      <w:numFmt w:val="bullet"/>
      <w:lvlText w:val="o"/>
      <w:lvlJc w:val="left"/>
      <w:pPr>
        <w:ind w:left="4383" w:hanging="360"/>
      </w:pPr>
      <w:rPr>
        <w:rFonts w:ascii="Courier New" w:hAnsi="Courier New" w:cs="Courier New" w:hint="default"/>
      </w:rPr>
    </w:lvl>
    <w:lvl w:ilvl="5" w:tplc="340A0005" w:tentative="1">
      <w:start w:val="1"/>
      <w:numFmt w:val="bullet"/>
      <w:lvlText w:val=""/>
      <w:lvlJc w:val="left"/>
      <w:pPr>
        <w:ind w:left="5103" w:hanging="360"/>
      </w:pPr>
      <w:rPr>
        <w:rFonts w:ascii="Wingdings" w:hAnsi="Wingdings" w:hint="default"/>
      </w:rPr>
    </w:lvl>
    <w:lvl w:ilvl="6" w:tplc="340A0001" w:tentative="1">
      <w:start w:val="1"/>
      <w:numFmt w:val="bullet"/>
      <w:lvlText w:val=""/>
      <w:lvlJc w:val="left"/>
      <w:pPr>
        <w:ind w:left="5823" w:hanging="360"/>
      </w:pPr>
      <w:rPr>
        <w:rFonts w:ascii="Symbol" w:hAnsi="Symbol" w:hint="default"/>
      </w:rPr>
    </w:lvl>
    <w:lvl w:ilvl="7" w:tplc="340A0003" w:tentative="1">
      <w:start w:val="1"/>
      <w:numFmt w:val="bullet"/>
      <w:lvlText w:val="o"/>
      <w:lvlJc w:val="left"/>
      <w:pPr>
        <w:ind w:left="6543" w:hanging="360"/>
      </w:pPr>
      <w:rPr>
        <w:rFonts w:ascii="Courier New" w:hAnsi="Courier New" w:cs="Courier New" w:hint="default"/>
      </w:rPr>
    </w:lvl>
    <w:lvl w:ilvl="8" w:tplc="340A0005" w:tentative="1">
      <w:start w:val="1"/>
      <w:numFmt w:val="bullet"/>
      <w:lvlText w:val=""/>
      <w:lvlJc w:val="left"/>
      <w:pPr>
        <w:ind w:left="7263" w:hanging="360"/>
      </w:pPr>
      <w:rPr>
        <w:rFonts w:ascii="Wingdings" w:hAnsi="Wingdings" w:hint="default"/>
      </w:rPr>
    </w:lvl>
  </w:abstractNum>
  <w:abstractNum w:abstractNumId="22" w15:restartNumberingAfterBreak="0">
    <w:nsid w:val="303A5E91"/>
    <w:multiLevelType w:val="hybridMultilevel"/>
    <w:tmpl w:val="0812D95C"/>
    <w:lvl w:ilvl="0" w:tplc="33EEA18A">
      <w:start w:val="1"/>
      <w:numFmt w:val="bullet"/>
      <w:pStyle w:val="IAL-Listado"/>
      <w:lvlText w:val=""/>
      <w:lvlJc w:val="left"/>
      <w:pPr>
        <w:ind w:left="1080" w:hanging="360"/>
      </w:pPr>
      <w:rPr>
        <w:rFonts w:ascii="Symbol" w:hAnsi="Symbol" w:hint="default"/>
      </w:rPr>
    </w:lvl>
    <w:lvl w:ilvl="1" w:tplc="340A0003">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23" w15:restartNumberingAfterBreak="0">
    <w:nsid w:val="33ADDBB6"/>
    <w:multiLevelType w:val="hybridMultilevel"/>
    <w:tmpl w:val="716A56A8"/>
    <w:lvl w:ilvl="0" w:tplc="EDE033EE">
      <w:start w:val="1"/>
      <w:numFmt w:val="bullet"/>
      <w:lvlText w:val="-"/>
      <w:lvlJc w:val="left"/>
      <w:pPr>
        <w:ind w:left="720" w:hanging="360"/>
      </w:pPr>
      <w:rPr>
        <w:rFonts w:ascii="&quot;Arial&quot;,&quot;sans-serif&quot;" w:hAnsi="&quot;Arial&quot;,&quot;sans-serif&quot;" w:hint="default"/>
      </w:rPr>
    </w:lvl>
    <w:lvl w:ilvl="1" w:tplc="AD4229CC">
      <w:start w:val="1"/>
      <w:numFmt w:val="bullet"/>
      <w:lvlText w:val="o"/>
      <w:lvlJc w:val="left"/>
      <w:pPr>
        <w:ind w:left="1440" w:hanging="360"/>
      </w:pPr>
      <w:rPr>
        <w:rFonts w:ascii="Courier New" w:hAnsi="Courier New" w:hint="default"/>
      </w:rPr>
    </w:lvl>
    <w:lvl w:ilvl="2" w:tplc="FC0ACF24">
      <w:start w:val="1"/>
      <w:numFmt w:val="bullet"/>
      <w:lvlText w:val=""/>
      <w:lvlJc w:val="left"/>
      <w:pPr>
        <w:ind w:left="2160" w:hanging="360"/>
      </w:pPr>
      <w:rPr>
        <w:rFonts w:ascii="Wingdings" w:hAnsi="Wingdings" w:hint="default"/>
      </w:rPr>
    </w:lvl>
    <w:lvl w:ilvl="3" w:tplc="25907586">
      <w:start w:val="1"/>
      <w:numFmt w:val="bullet"/>
      <w:lvlText w:val=""/>
      <w:lvlJc w:val="left"/>
      <w:pPr>
        <w:ind w:left="2880" w:hanging="360"/>
      </w:pPr>
      <w:rPr>
        <w:rFonts w:ascii="Symbol" w:hAnsi="Symbol" w:hint="default"/>
      </w:rPr>
    </w:lvl>
    <w:lvl w:ilvl="4" w:tplc="F5D0EFBE">
      <w:start w:val="1"/>
      <w:numFmt w:val="bullet"/>
      <w:lvlText w:val="o"/>
      <w:lvlJc w:val="left"/>
      <w:pPr>
        <w:ind w:left="3600" w:hanging="360"/>
      </w:pPr>
      <w:rPr>
        <w:rFonts w:ascii="Courier New" w:hAnsi="Courier New" w:hint="default"/>
      </w:rPr>
    </w:lvl>
    <w:lvl w:ilvl="5" w:tplc="0EDA0E36">
      <w:start w:val="1"/>
      <w:numFmt w:val="bullet"/>
      <w:lvlText w:val=""/>
      <w:lvlJc w:val="left"/>
      <w:pPr>
        <w:ind w:left="4320" w:hanging="360"/>
      </w:pPr>
      <w:rPr>
        <w:rFonts w:ascii="Wingdings" w:hAnsi="Wingdings" w:hint="default"/>
      </w:rPr>
    </w:lvl>
    <w:lvl w:ilvl="6" w:tplc="9CCA9962">
      <w:start w:val="1"/>
      <w:numFmt w:val="bullet"/>
      <w:lvlText w:val=""/>
      <w:lvlJc w:val="left"/>
      <w:pPr>
        <w:ind w:left="5040" w:hanging="360"/>
      </w:pPr>
      <w:rPr>
        <w:rFonts w:ascii="Symbol" w:hAnsi="Symbol" w:hint="default"/>
      </w:rPr>
    </w:lvl>
    <w:lvl w:ilvl="7" w:tplc="B686C73E">
      <w:start w:val="1"/>
      <w:numFmt w:val="bullet"/>
      <w:lvlText w:val="o"/>
      <w:lvlJc w:val="left"/>
      <w:pPr>
        <w:ind w:left="5760" w:hanging="360"/>
      </w:pPr>
      <w:rPr>
        <w:rFonts w:ascii="Courier New" w:hAnsi="Courier New" w:hint="default"/>
      </w:rPr>
    </w:lvl>
    <w:lvl w:ilvl="8" w:tplc="384E9752">
      <w:start w:val="1"/>
      <w:numFmt w:val="bullet"/>
      <w:lvlText w:val=""/>
      <w:lvlJc w:val="left"/>
      <w:pPr>
        <w:ind w:left="6480" w:hanging="360"/>
      </w:pPr>
      <w:rPr>
        <w:rFonts w:ascii="Wingdings" w:hAnsi="Wingdings" w:hint="default"/>
      </w:rPr>
    </w:lvl>
  </w:abstractNum>
  <w:abstractNum w:abstractNumId="24" w15:restartNumberingAfterBreak="0">
    <w:nsid w:val="37BD1859"/>
    <w:multiLevelType w:val="hybridMultilevel"/>
    <w:tmpl w:val="AAC60A6E"/>
    <w:lvl w:ilvl="0" w:tplc="5A6EB85E">
      <w:start w:val="1"/>
      <w:numFmt w:val="bullet"/>
      <w:pStyle w:val="Im3Vietanormal1"/>
      <w:lvlText w:val=""/>
      <w:lvlJc w:val="left"/>
      <w:pPr>
        <w:ind w:left="1802" w:hanging="360"/>
      </w:pPr>
      <w:rPr>
        <w:rFonts w:ascii="Symbol" w:hAnsi="Symbol" w:hint="default"/>
        <w:color w:val="auto"/>
      </w:rPr>
    </w:lvl>
    <w:lvl w:ilvl="1" w:tplc="0C0A0003">
      <w:start w:val="1"/>
      <w:numFmt w:val="bullet"/>
      <w:lvlText w:val="o"/>
      <w:lvlJc w:val="left"/>
      <w:pPr>
        <w:ind w:left="2522" w:hanging="360"/>
      </w:pPr>
      <w:rPr>
        <w:rFonts w:ascii="Courier New" w:hAnsi="Courier New" w:cs="Courier New" w:hint="default"/>
      </w:rPr>
    </w:lvl>
    <w:lvl w:ilvl="2" w:tplc="0C0A0005" w:tentative="1">
      <w:start w:val="1"/>
      <w:numFmt w:val="bullet"/>
      <w:lvlText w:val=""/>
      <w:lvlJc w:val="left"/>
      <w:pPr>
        <w:ind w:left="3242" w:hanging="360"/>
      </w:pPr>
      <w:rPr>
        <w:rFonts w:ascii="Wingdings" w:hAnsi="Wingdings" w:hint="default"/>
      </w:rPr>
    </w:lvl>
    <w:lvl w:ilvl="3" w:tplc="0C0A0001" w:tentative="1">
      <w:start w:val="1"/>
      <w:numFmt w:val="bullet"/>
      <w:lvlText w:val=""/>
      <w:lvlJc w:val="left"/>
      <w:pPr>
        <w:ind w:left="3962" w:hanging="360"/>
      </w:pPr>
      <w:rPr>
        <w:rFonts w:ascii="Symbol" w:hAnsi="Symbol" w:hint="default"/>
      </w:rPr>
    </w:lvl>
    <w:lvl w:ilvl="4" w:tplc="0C0A0003" w:tentative="1">
      <w:start w:val="1"/>
      <w:numFmt w:val="bullet"/>
      <w:lvlText w:val="o"/>
      <w:lvlJc w:val="left"/>
      <w:pPr>
        <w:ind w:left="4682" w:hanging="360"/>
      </w:pPr>
      <w:rPr>
        <w:rFonts w:ascii="Courier New" w:hAnsi="Courier New" w:cs="Courier New" w:hint="default"/>
      </w:rPr>
    </w:lvl>
    <w:lvl w:ilvl="5" w:tplc="0C0A0005" w:tentative="1">
      <w:start w:val="1"/>
      <w:numFmt w:val="bullet"/>
      <w:lvlText w:val=""/>
      <w:lvlJc w:val="left"/>
      <w:pPr>
        <w:ind w:left="5402" w:hanging="360"/>
      </w:pPr>
      <w:rPr>
        <w:rFonts w:ascii="Wingdings" w:hAnsi="Wingdings" w:hint="default"/>
      </w:rPr>
    </w:lvl>
    <w:lvl w:ilvl="6" w:tplc="0C0A0001" w:tentative="1">
      <w:start w:val="1"/>
      <w:numFmt w:val="bullet"/>
      <w:lvlText w:val=""/>
      <w:lvlJc w:val="left"/>
      <w:pPr>
        <w:ind w:left="6122" w:hanging="360"/>
      </w:pPr>
      <w:rPr>
        <w:rFonts w:ascii="Symbol" w:hAnsi="Symbol" w:hint="default"/>
      </w:rPr>
    </w:lvl>
    <w:lvl w:ilvl="7" w:tplc="0C0A0003" w:tentative="1">
      <w:start w:val="1"/>
      <w:numFmt w:val="bullet"/>
      <w:lvlText w:val="o"/>
      <w:lvlJc w:val="left"/>
      <w:pPr>
        <w:ind w:left="6842" w:hanging="360"/>
      </w:pPr>
      <w:rPr>
        <w:rFonts w:ascii="Courier New" w:hAnsi="Courier New" w:cs="Courier New" w:hint="default"/>
      </w:rPr>
    </w:lvl>
    <w:lvl w:ilvl="8" w:tplc="0C0A0005" w:tentative="1">
      <w:start w:val="1"/>
      <w:numFmt w:val="bullet"/>
      <w:lvlText w:val=""/>
      <w:lvlJc w:val="left"/>
      <w:pPr>
        <w:ind w:left="7562" w:hanging="360"/>
      </w:pPr>
      <w:rPr>
        <w:rFonts w:ascii="Wingdings" w:hAnsi="Wingdings" w:hint="default"/>
      </w:rPr>
    </w:lvl>
  </w:abstractNum>
  <w:abstractNum w:abstractNumId="25" w15:restartNumberingAfterBreak="0">
    <w:nsid w:val="37D22CCF"/>
    <w:multiLevelType w:val="multilevel"/>
    <w:tmpl w:val="5764FF22"/>
    <w:lvl w:ilvl="0">
      <w:start w:val="1"/>
      <w:numFmt w:val="decimal"/>
      <w:pStyle w:val="ClauseHeader"/>
      <w:lvlText w:val="%1."/>
      <w:lvlJc w:val="left"/>
      <w:pPr>
        <w:tabs>
          <w:tab w:val="num" w:pos="567"/>
        </w:tabs>
        <w:ind w:left="567" w:hanging="567"/>
      </w:pPr>
      <w:rPr>
        <w:rFonts w:hint="default"/>
        <w:b/>
        <w:i w:val="0"/>
      </w:rPr>
    </w:lvl>
    <w:lvl w:ilvl="1">
      <w:start w:val="1"/>
      <w:numFmt w:val="decimal"/>
      <w:pStyle w:val="Clause"/>
      <w:lvlText w:val="%1.%2."/>
      <w:lvlJc w:val="left"/>
      <w:pPr>
        <w:tabs>
          <w:tab w:val="num" w:pos="1142"/>
        </w:tabs>
        <w:ind w:left="114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386244B9"/>
    <w:multiLevelType w:val="hybridMultilevel"/>
    <w:tmpl w:val="F5AA2364"/>
    <w:lvl w:ilvl="0" w:tplc="340A0001">
      <w:start w:val="1"/>
      <w:numFmt w:val="lowerLetter"/>
      <w:pStyle w:val="Numeracin2"/>
      <w:lvlText w:val="%1)"/>
      <w:lvlJc w:val="left"/>
      <w:pPr>
        <w:ind w:left="1069" w:hanging="360"/>
      </w:pPr>
      <w:rPr>
        <w:rFonts w:cs="Times New Roman"/>
      </w:rPr>
    </w:lvl>
    <w:lvl w:ilvl="1" w:tplc="340A0003" w:tentative="1">
      <w:start w:val="1"/>
      <w:numFmt w:val="lowerLetter"/>
      <w:lvlText w:val="%2."/>
      <w:lvlJc w:val="left"/>
      <w:pPr>
        <w:ind w:left="1789" w:hanging="360"/>
      </w:pPr>
      <w:rPr>
        <w:rFonts w:cs="Times New Roman"/>
      </w:rPr>
    </w:lvl>
    <w:lvl w:ilvl="2" w:tplc="340A0005" w:tentative="1">
      <w:start w:val="1"/>
      <w:numFmt w:val="lowerRoman"/>
      <w:lvlText w:val="%3."/>
      <w:lvlJc w:val="right"/>
      <w:pPr>
        <w:ind w:left="2509" w:hanging="180"/>
      </w:pPr>
      <w:rPr>
        <w:rFonts w:cs="Times New Roman"/>
      </w:rPr>
    </w:lvl>
    <w:lvl w:ilvl="3" w:tplc="340A0001" w:tentative="1">
      <w:start w:val="1"/>
      <w:numFmt w:val="decimal"/>
      <w:lvlText w:val="%4."/>
      <w:lvlJc w:val="left"/>
      <w:pPr>
        <w:ind w:left="3229" w:hanging="360"/>
      </w:pPr>
      <w:rPr>
        <w:rFonts w:cs="Times New Roman"/>
      </w:rPr>
    </w:lvl>
    <w:lvl w:ilvl="4" w:tplc="340A0003" w:tentative="1">
      <w:start w:val="1"/>
      <w:numFmt w:val="lowerLetter"/>
      <w:lvlText w:val="%5."/>
      <w:lvlJc w:val="left"/>
      <w:pPr>
        <w:ind w:left="3949" w:hanging="360"/>
      </w:pPr>
      <w:rPr>
        <w:rFonts w:cs="Times New Roman"/>
      </w:rPr>
    </w:lvl>
    <w:lvl w:ilvl="5" w:tplc="340A0005" w:tentative="1">
      <w:start w:val="1"/>
      <w:numFmt w:val="lowerRoman"/>
      <w:lvlText w:val="%6."/>
      <w:lvlJc w:val="right"/>
      <w:pPr>
        <w:ind w:left="4669" w:hanging="180"/>
      </w:pPr>
      <w:rPr>
        <w:rFonts w:cs="Times New Roman"/>
      </w:rPr>
    </w:lvl>
    <w:lvl w:ilvl="6" w:tplc="340A0001" w:tentative="1">
      <w:start w:val="1"/>
      <w:numFmt w:val="decimal"/>
      <w:lvlText w:val="%7."/>
      <w:lvlJc w:val="left"/>
      <w:pPr>
        <w:ind w:left="5389" w:hanging="360"/>
      </w:pPr>
      <w:rPr>
        <w:rFonts w:cs="Times New Roman"/>
      </w:rPr>
    </w:lvl>
    <w:lvl w:ilvl="7" w:tplc="340A0003" w:tentative="1">
      <w:start w:val="1"/>
      <w:numFmt w:val="lowerLetter"/>
      <w:lvlText w:val="%8."/>
      <w:lvlJc w:val="left"/>
      <w:pPr>
        <w:ind w:left="6109" w:hanging="360"/>
      </w:pPr>
      <w:rPr>
        <w:rFonts w:cs="Times New Roman"/>
      </w:rPr>
    </w:lvl>
    <w:lvl w:ilvl="8" w:tplc="340A0005" w:tentative="1">
      <w:start w:val="1"/>
      <w:numFmt w:val="lowerRoman"/>
      <w:lvlText w:val="%9."/>
      <w:lvlJc w:val="right"/>
      <w:pPr>
        <w:ind w:left="6829" w:hanging="180"/>
      </w:pPr>
      <w:rPr>
        <w:rFonts w:cs="Times New Roman"/>
      </w:rPr>
    </w:lvl>
  </w:abstractNum>
  <w:abstractNum w:abstractNumId="27" w15:restartNumberingAfterBreak="0">
    <w:nsid w:val="3BF01F85"/>
    <w:multiLevelType w:val="hybridMultilevel"/>
    <w:tmpl w:val="AECC47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CD57E86"/>
    <w:multiLevelType w:val="hybridMultilevel"/>
    <w:tmpl w:val="0C0A3F80"/>
    <w:lvl w:ilvl="0" w:tplc="863E9420">
      <w:start w:val="1"/>
      <w:numFmt w:val="lowerLetter"/>
      <w:pStyle w:val="Ttulo1im3"/>
      <w:lvlText w:val="%1)"/>
      <w:lvlJc w:val="left"/>
      <w:pPr>
        <w:ind w:left="1523" w:hanging="443"/>
      </w:pPr>
      <w:rPr>
        <w:rFonts w:ascii="Calibri" w:eastAsia="Calibri" w:hAnsi="Calibri" w:cs="Calibri" w:hint="default"/>
        <w:i w:val="0"/>
        <w:iCs w:val="0"/>
        <w:w w:val="100"/>
        <w:sz w:val="22"/>
        <w:szCs w:val="22"/>
      </w:rPr>
    </w:lvl>
    <w:lvl w:ilvl="1" w:tplc="340A0019" w:tentative="1">
      <w:start w:val="1"/>
      <w:numFmt w:val="lowerLetter"/>
      <w:pStyle w:val="Ttulo2im3"/>
      <w:lvlText w:val="%2."/>
      <w:lvlJc w:val="left"/>
      <w:pPr>
        <w:ind w:left="1620" w:hanging="360"/>
      </w:pPr>
    </w:lvl>
    <w:lvl w:ilvl="2" w:tplc="340A001B" w:tentative="1">
      <w:start w:val="1"/>
      <w:numFmt w:val="lowerRoman"/>
      <w:lvlText w:val="%3."/>
      <w:lvlJc w:val="right"/>
      <w:pPr>
        <w:ind w:left="2340" w:hanging="180"/>
      </w:pPr>
    </w:lvl>
    <w:lvl w:ilvl="3" w:tplc="340A000F" w:tentative="1">
      <w:start w:val="1"/>
      <w:numFmt w:val="decimal"/>
      <w:lvlText w:val="%4."/>
      <w:lvlJc w:val="left"/>
      <w:pPr>
        <w:ind w:left="3060" w:hanging="360"/>
      </w:pPr>
    </w:lvl>
    <w:lvl w:ilvl="4" w:tplc="340A0019" w:tentative="1">
      <w:start w:val="1"/>
      <w:numFmt w:val="lowerLetter"/>
      <w:lvlText w:val="%5."/>
      <w:lvlJc w:val="left"/>
      <w:pPr>
        <w:ind w:left="3780" w:hanging="360"/>
      </w:pPr>
    </w:lvl>
    <w:lvl w:ilvl="5" w:tplc="340A001B" w:tentative="1">
      <w:start w:val="1"/>
      <w:numFmt w:val="lowerRoman"/>
      <w:lvlText w:val="%6."/>
      <w:lvlJc w:val="right"/>
      <w:pPr>
        <w:ind w:left="4500" w:hanging="180"/>
      </w:pPr>
    </w:lvl>
    <w:lvl w:ilvl="6" w:tplc="340A000F" w:tentative="1">
      <w:start w:val="1"/>
      <w:numFmt w:val="decimal"/>
      <w:lvlText w:val="%7."/>
      <w:lvlJc w:val="left"/>
      <w:pPr>
        <w:ind w:left="5220" w:hanging="360"/>
      </w:pPr>
    </w:lvl>
    <w:lvl w:ilvl="7" w:tplc="340A0019" w:tentative="1">
      <w:start w:val="1"/>
      <w:numFmt w:val="lowerLetter"/>
      <w:lvlText w:val="%8."/>
      <w:lvlJc w:val="left"/>
      <w:pPr>
        <w:ind w:left="5940" w:hanging="360"/>
      </w:pPr>
    </w:lvl>
    <w:lvl w:ilvl="8" w:tplc="340A001B" w:tentative="1">
      <w:start w:val="1"/>
      <w:numFmt w:val="lowerRoman"/>
      <w:lvlText w:val="%9."/>
      <w:lvlJc w:val="right"/>
      <w:pPr>
        <w:ind w:left="6660" w:hanging="180"/>
      </w:pPr>
    </w:lvl>
  </w:abstractNum>
  <w:abstractNum w:abstractNumId="29" w15:restartNumberingAfterBreak="0">
    <w:nsid w:val="3EF15A59"/>
    <w:multiLevelType w:val="hybridMultilevel"/>
    <w:tmpl w:val="8530126E"/>
    <w:lvl w:ilvl="0" w:tplc="F4C8594A">
      <w:start w:val="1"/>
      <w:numFmt w:val="bullet"/>
      <w:pStyle w:val="Vieta41"/>
      <w:lvlText w:val=""/>
      <w:lvlJc w:val="left"/>
      <w:pPr>
        <w:ind w:left="1429" w:hanging="360"/>
      </w:pPr>
      <w:rPr>
        <w:rFonts w:ascii="Wingdings" w:hAnsi="Wingdings"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0" w15:restartNumberingAfterBreak="0">
    <w:nsid w:val="40CE5EFC"/>
    <w:multiLevelType w:val="hybridMultilevel"/>
    <w:tmpl w:val="8F5C4674"/>
    <w:lvl w:ilvl="0" w:tplc="5DE45216">
      <w:start w:val="1"/>
      <w:numFmt w:val="bullet"/>
      <w:pStyle w:val="Estilo4"/>
      <w:lvlText w:val="-"/>
      <w:lvlJc w:val="left"/>
      <w:pPr>
        <w:ind w:left="360" w:hanging="360"/>
      </w:pPr>
      <w:rPr>
        <w:rFonts w:ascii="Courier New" w:hAnsi="Courier New" w:hint="default"/>
      </w:rPr>
    </w:lvl>
    <w:lvl w:ilvl="1" w:tplc="340A0003">
      <w:start w:val="1"/>
      <w:numFmt w:val="bullet"/>
      <w:lvlText w:val="o"/>
      <w:lvlJc w:val="left"/>
      <w:pPr>
        <w:ind w:left="1080" w:hanging="360"/>
      </w:pPr>
      <w:rPr>
        <w:rFonts w:ascii="Courier New" w:hAnsi="Courier New" w:hint="default"/>
      </w:rPr>
    </w:lvl>
    <w:lvl w:ilvl="2" w:tplc="340A0005">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31" w15:restartNumberingAfterBreak="0">
    <w:nsid w:val="41C26563"/>
    <w:multiLevelType w:val="hybridMultilevel"/>
    <w:tmpl w:val="C75228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43531BEA"/>
    <w:multiLevelType w:val="hybridMultilevel"/>
    <w:tmpl w:val="9216CF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6224476"/>
    <w:multiLevelType w:val="hybridMultilevel"/>
    <w:tmpl w:val="261674DE"/>
    <w:lvl w:ilvl="0" w:tplc="240A0001">
      <w:start w:val="1"/>
      <w:numFmt w:val="bullet"/>
      <w:lvlText w:val=""/>
      <w:lvlJc w:val="left"/>
      <w:pPr>
        <w:ind w:left="1481" w:hanging="360"/>
      </w:pPr>
      <w:rPr>
        <w:rFonts w:ascii="Symbol" w:hAnsi="Symbol" w:hint="default"/>
      </w:rPr>
    </w:lvl>
    <w:lvl w:ilvl="1" w:tplc="240A0003" w:tentative="1">
      <w:start w:val="1"/>
      <w:numFmt w:val="bullet"/>
      <w:lvlText w:val="o"/>
      <w:lvlJc w:val="left"/>
      <w:pPr>
        <w:ind w:left="2201" w:hanging="360"/>
      </w:pPr>
      <w:rPr>
        <w:rFonts w:ascii="Courier New" w:hAnsi="Courier New" w:cs="Courier New" w:hint="default"/>
      </w:rPr>
    </w:lvl>
    <w:lvl w:ilvl="2" w:tplc="240A0005" w:tentative="1">
      <w:start w:val="1"/>
      <w:numFmt w:val="bullet"/>
      <w:lvlText w:val=""/>
      <w:lvlJc w:val="left"/>
      <w:pPr>
        <w:ind w:left="2921" w:hanging="360"/>
      </w:pPr>
      <w:rPr>
        <w:rFonts w:ascii="Wingdings" w:hAnsi="Wingdings" w:hint="default"/>
      </w:rPr>
    </w:lvl>
    <w:lvl w:ilvl="3" w:tplc="240A0001" w:tentative="1">
      <w:start w:val="1"/>
      <w:numFmt w:val="bullet"/>
      <w:lvlText w:val=""/>
      <w:lvlJc w:val="left"/>
      <w:pPr>
        <w:ind w:left="3641" w:hanging="360"/>
      </w:pPr>
      <w:rPr>
        <w:rFonts w:ascii="Symbol" w:hAnsi="Symbol" w:hint="default"/>
      </w:rPr>
    </w:lvl>
    <w:lvl w:ilvl="4" w:tplc="240A0003" w:tentative="1">
      <w:start w:val="1"/>
      <w:numFmt w:val="bullet"/>
      <w:lvlText w:val="o"/>
      <w:lvlJc w:val="left"/>
      <w:pPr>
        <w:ind w:left="4361" w:hanging="360"/>
      </w:pPr>
      <w:rPr>
        <w:rFonts w:ascii="Courier New" w:hAnsi="Courier New" w:cs="Courier New" w:hint="default"/>
      </w:rPr>
    </w:lvl>
    <w:lvl w:ilvl="5" w:tplc="240A0005" w:tentative="1">
      <w:start w:val="1"/>
      <w:numFmt w:val="bullet"/>
      <w:lvlText w:val=""/>
      <w:lvlJc w:val="left"/>
      <w:pPr>
        <w:ind w:left="5081" w:hanging="360"/>
      </w:pPr>
      <w:rPr>
        <w:rFonts w:ascii="Wingdings" w:hAnsi="Wingdings" w:hint="default"/>
      </w:rPr>
    </w:lvl>
    <w:lvl w:ilvl="6" w:tplc="240A0001" w:tentative="1">
      <w:start w:val="1"/>
      <w:numFmt w:val="bullet"/>
      <w:lvlText w:val=""/>
      <w:lvlJc w:val="left"/>
      <w:pPr>
        <w:ind w:left="5801" w:hanging="360"/>
      </w:pPr>
      <w:rPr>
        <w:rFonts w:ascii="Symbol" w:hAnsi="Symbol" w:hint="default"/>
      </w:rPr>
    </w:lvl>
    <w:lvl w:ilvl="7" w:tplc="240A0003" w:tentative="1">
      <w:start w:val="1"/>
      <w:numFmt w:val="bullet"/>
      <w:lvlText w:val="o"/>
      <w:lvlJc w:val="left"/>
      <w:pPr>
        <w:ind w:left="6521" w:hanging="360"/>
      </w:pPr>
      <w:rPr>
        <w:rFonts w:ascii="Courier New" w:hAnsi="Courier New" w:cs="Courier New" w:hint="default"/>
      </w:rPr>
    </w:lvl>
    <w:lvl w:ilvl="8" w:tplc="240A0005" w:tentative="1">
      <w:start w:val="1"/>
      <w:numFmt w:val="bullet"/>
      <w:lvlText w:val=""/>
      <w:lvlJc w:val="left"/>
      <w:pPr>
        <w:ind w:left="7241" w:hanging="360"/>
      </w:pPr>
      <w:rPr>
        <w:rFonts w:ascii="Wingdings" w:hAnsi="Wingdings" w:hint="default"/>
      </w:rPr>
    </w:lvl>
  </w:abstractNum>
  <w:abstractNum w:abstractNumId="34" w15:restartNumberingAfterBreak="0">
    <w:nsid w:val="477751A4"/>
    <w:multiLevelType w:val="hybridMultilevel"/>
    <w:tmpl w:val="7D6C1266"/>
    <w:lvl w:ilvl="0" w:tplc="44668C10">
      <w:start w:val="1"/>
      <w:numFmt w:val="bullet"/>
      <w:pStyle w:val="Estilo5"/>
      <w:lvlText w:val="o"/>
      <w:lvlJc w:val="left"/>
      <w:pPr>
        <w:ind w:left="2160" w:hanging="360"/>
      </w:pPr>
      <w:rPr>
        <w:rFonts w:ascii="Courier New" w:hAnsi="Courier New" w:cs="Courier New"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35" w15:restartNumberingAfterBreak="0">
    <w:nsid w:val="4979E5BC"/>
    <w:multiLevelType w:val="hybridMultilevel"/>
    <w:tmpl w:val="B1C4283A"/>
    <w:lvl w:ilvl="0" w:tplc="92CAFABC">
      <w:start w:val="1"/>
      <w:numFmt w:val="bullet"/>
      <w:lvlText w:val="-"/>
      <w:lvlJc w:val="left"/>
      <w:pPr>
        <w:ind w:left="720" w:hanging="360"/>
      </w:pPr>
      <w:rPr>
        <w:rFonts w:ascii="&quot;Arial&quot;,&quot;sans-serif&quot;" w:hAnsi="&quot;Arial&quot;,&quot;sans-serif&quot;" w:hint="default"/>
      </w:rPr>
    </w:lvl>
    <w:lvl w:ilvl="1" w:tplc="B3F08B0E">
      <w:start w:val="1"/>
      <w:numFmt w:val="bullet"/>
      <w:lvlText w:val="o"/>
      <w:lvlJc w:val="left"/>
      <w:pPr>
        <w:ind w:left="1440" w:hanging="360"/>
      </w:pPr>
      <w:rPr>
        <w:rFonts w:ascii="Courier New" w:hAnsi="Courier New" w:hint="default"/>
      </w:rPr>
    </w:lvl>
    <w:lvl w:ilvl="2" w:tplc="1DCC8474">
      <w:start w:val="1"/>
      <w:numFmt w:val="bullet"/>
      <w:lvlText w:val=""/>
      <w:lvlJc w:val="left"/>
      <w:pPr>
        <w:ind w:left="2160" w:hanging="360"/>
      </w:pPr>
      <w:rPr>
        <w:rFonts w:ascii="Wingdings" w:hAnsi="Wingdings" w:hint="default"/>
      </w:rPr>
    </w:lvl>
    <w:lvl w:ilvl="3" w:tplc="D4904F7E">
      <w:start w:val="1"/>
      <w:numFmt w:val="bullet"/>
      <w:lvlText w:val=""/>
      <w:lvlJc w:val="left"/>
      <w:pPr>
        <w:ind w:left="2880" w:hanging="360"/>
      </w:pPr>
      <w:rPr>
        <w:rFonts w:ascii="Symbol" w:hAnsi="Symbol" w:hint="default"/>
      </w:rPr>
    </w:lvl>
    <w:lvl w:ilvl="4" w:tplc="2E420846">
      <w:start w:val="1"/>
      <w:numFmt w:val="bullet"/>
      <w:lvlText w:val="o"/>
      <w:lvlJc w:val="left"/>
      <w:pPr>
        <w:ind w:left="3600" w:hanging="360"/>
      </w:pPr>
      <w:rPr>
        <w:rFonts w:ascii="Courier New" w:hAnsi="Courier New" w:hint="default"/>
      </w:rPr>
    </w:lvl>
    <w:lvl w:ilvl="5" w:tplc="DBC22AB6">
      <w:start w:val="1"/>
      <w:numFmt w:val="bullet"/>
      <w:lvlText w:val=""/>
      <w:lvlJc w:val="left"/>
      <w:pPr>
        <w:ind w:left="4320" w:hanging="360"/>
      </w:pPr>
      <w:rPr>
        <w:rFonts w:ascii="Wingdings" w:hAnsi="Wingdings" w:hint="default"/>
      </w:rPr>
    </w:lvl>
    <w:lvl w:ilvl="6" w:tplc="07E2BD1C">
      <w:start w:val="1"/>
      <w:numFmt w:val="bullet"/>
      <w:lvlText w:val=""/>
      <w:lvlJc w:val="left"/>
      <w:pPr>
        <w:ind w:left="5040" w:hanging="360"/>
      </w:pPr>
      <w:rPr>
        <w:rFonts w:ascii="Symbol" w:hAnsi="Symbol" w:hint="default"/>
      </w:rPr>
    </w:lvl>
    <w:lvl w:ilvl="7" w:tplc="4D2049D8">
      <w:start w:val="1"/>
      <w:numFmt w:val="bullet"/>
      <w:lvlText w:val="o"/>
      <w:lvlJc w:val="left"/>
      <w:pPr>
        <w:ind w:left="5760" w:hanging="360"/>
      </w:pPr>
      <w:rPr>
        <w:rFonts w:ascii="Courier New" w:hAnsi="Courier New" w:hint="default"/>
      </w:rPr>
    </w:lvl>
    <w:lvl w:ilvl="8" w:tplc="64F81E9C">
      <w:start w:val="1"/>
      <w:numFmt w:val="bullet"/>
      <w:lvlText w:val=""/>
      <w:lvlJc w:val="left"/>
      <w:pPr>
        <w:ind w:left="6480" w:hanging="360"/>
      </w:pPr>
      <w:rPr>
        <w:rFonts w:ascii="Wingdings" w:hAnsi="Wingdings" w:hint="default"/>
      </w:rPr>
    </w:lvl>
  </w:abstractNum>
  <w:abstractNum w:abstractNumId="36" w15:restartNumberingAfterBreak="0">
    <w:nsid w:val="4BD72E41"/>
    <w:multiLevelType w:val="hybridMultilevel"/>
    <w:tmpl w:val="7DB4FC38"/>
    <w:lvl w:ilvl="0" w:tplc="3508E152">
      <w:start w:val="1"/>
      <w:numFmt w:val="bullet"/>
      <w:lvlText w:val="-"/>
      <w:lvlJc w:val="left"/>
      <w:pPr>
        <w:ind w:left="720" w:hanging="360"/>
      </w:pPr>
      <w:rPr>
        <w:rFonts w:ascii="&quot;Calibri&quot;,&quot;sans-serif&quot;" w:hAnsi="&quot;Calibri&quot;,&quot;sans-serif&quo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4BEB3A21"/>
    <w:multiLevelType w:val="hybridMultilevel"/>
    <w:tmpl w:val="C0644BD2"/>
    <w:lvl w:ilvl="0" w:tplc="340A0001">
      <w:start w:val="1"/>
      <w:numFmt w:val="bullet"/>
      <w:pStyle w:val="Vieta1"/>
      <w:lvlText w:val=""/>
      <w:lvlJc w:val="left"/>
      <w:pPr>
        <w:ind w:left="1429" w:hanging="360"/>
      </w:pPr>
      <w:rPr>
        <w:rFonts w:ascii="Symbol" w:hAnsi="Symbol" w:hint="default"/>
      </w:rPr>
    </w:lvl>
    <w:lvl w:ilvl="1" w:tplc="340A0003" w:tentative="1">
      <w:start w:val="1"/>
      <w:numFmt w:val="bullet"/>
      <w:lvlText w:val="o"/>
      <w:lvlJc w:val="left"/>
      <w:pPr>
        <w:ind w:left="2149" w:hanging="360"/>
      </w:pPr>
      <w:rPr>
        <w:rFonts w:ascii="Courier New" w:hAnsi="Courier New" w:hint="default"/>
      </w:rPr>
    </w:lvl>
    <w:lvl w:ilvl="2" w:tplc="340A0005" w:tentative="1">
      <w:start w:val="1"/>
      <w:numFmt w:val="bullet"/>
      <w:lvlText w:val=""/>
      <w:lvlJc w:val="left"/>
      <w:pPr>
        <w:ind w:left="2869" w:hanging="360"/>
      </w:pPr>
      <w:rPr>
        <w:rFonts w:ascii="Wingdings" w:hAnsi="Wingdings" w:hint="default"/>
      </w:rPr>
    </w:lvl>
    <w:lvl w:ilvl="3" w:tplc="340A0001" w:tentative="1">
      <w:start w:val="1"/>
      <w:numFmt w:val="bullet"/>
      <w:lvlText w:val=""/>
      <w:lvlJc w:val="left"/>
      <w:pPr>
        <w:ind w:left="3589" w:hanging="360"/>
      </w:pPr>
      <w:rPr>
        <w:rFonts w:ascii="Symbol" w:hAnsi="Symbol" w:hint="default"/>
      </w:rPr>
    </w:lvl>
    <w:lvl w:ilvl="4" w:tplc="340A0003" w:tentative="1">
      <w:start w:val="1"/>
      <w:numFmt w:val="bullet"/>
      <w:lvlText w:val="o"/>
      <w:lvlJc w:val="left"/>
      <w:pPr>
        <w:ind w:left="4309" w:hanging="360"/>
      </w:pPr>
      <w:rPr>
        <w:rFonts w:ascii="Courier New" w:hAnsi="Courier New" w:hint="default"/>
      </w:rPr>
    </w:lvl>
    <w:lvl w:ilvl="5" w:tplc="340A0005" w:tentative="1">
      <w:start w:val="1"/>
      <w:numFmt w:val="bullet"/>
      <w:lvlText w:val=""/>
      <w:lvlJc w:val="left"/>
      <w:pPr>
        <w:ind w:left="5029" w:hanging="360"/>
      </w:pPr>
      <w:rPr>
        <w:rFonts w:ascii="Wingdings" w:hAnsi="Wingdings" w:hint="default"/>
      </w:rPr>
    </w:lvl>
    <w:lvl w:ilvl="6" w:tplc="340A0001" w:tentative="1">
      <w:start w:val="1"/>
      <w:numFmt w:val="bullet"/>
      <w:lvlText w:val=""/>
      <w:lvlJc w:val="left"/>
      <w:pPr>
        <w:ind w:left="5749" w:hanging="360"/>
      </w:pPr>
      <w:rPr>
        <w:rFonts w:ascii="Symbol" w:hAnsi="Symbol" w:hint="default"/>
      </w:rPr>
    </w:lvl>
    <w:lvl w:ilvl="7" w:tplc="340A0003" w:tentative="1">
      <w:start w:val="1"/>
      <w:numFmt w:val="bullet"/>
      <w:lvlText w:val="o"/>
      <w:lvlJc w:val="left"/>
      <w:pPr>
        <w:ind w:left="6469" w:hanging="360"/>
      </w:pPr>
      <w:rPr>
        <w:rFonts w:ascii="Courier New" w:hAnsi="Courier New" w:hint="default"/>
      </w:rPr>
    </w:lvl>
    <w:lvl w:ilvl="8" w:tplc="340A0005" w:tentative="1">
      <w:start w:val="1"/>
      <w:numFmt w:val="bullet"/>
      <w:lvlText w:val=""/>
      <w:lvlJc w:val="left"/>
      <w:pPr>
        <w:ind w:left="7189" w:hanging="360"/>
      </w:pPr>
      <w:rPr>
        <w:rFonts w:ascii="Wingdings" w:hAnsi="Wingdings" w:hint="default"/>
      </w:rPr>
    </w:lvl>
  </w:abstractNum>
  <w:abstractNum w:abstractNumId="38" w15:restartNumberingAfterBreak="0">
    <w:nsid w:val="4D7A08DA"/>
    <w:multiLevelType w:val="hybridMultilevel"/>
    <w:tmpl w:val="66564C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4D904AEB"/>
    <w:multiLevelType w:val="multilevel"/>
    <w:tmpl w:val="D010A4EE"/>
    <w:lvl w:ilvl="0">
      <w:start w:val="1"/>
      <w:numFmt w:val="bullet"/>
      <w:pStyle w:val="Subclause"/>
      <w:lvlText w:val=""/>
      <w:lvlJc w:val="left"/>
      <w:pPr>
        <w:tabs>
          <w:tab w:val="num" w:pos="2160"/>
        </w:tabs>
        <w:ind w:left="2160" w:hanging="360"/>
      </w:pPr>
      <w:rPr>
        <w:rFonts w:ascii="Symbol" w:hAnsi="Symbol" w:hint="default"/>
        <w:b/>
        <w:i w:val="0"/>
      </w:rPr>
    </w:lvl>
    <w:lvl w:ilvl="1">
      <w:start w:val="1"/>
      <w:numFmt w:val="bullet"/>
      <w:lvlText w:val=""/>
      <w:lvlJc w:val="left"/>
      <w:pPr>
        <w:tabs>
          <w:tab w:val="num" w:pos="2232"/>
        </w:tabs>
        <w:ind w:left="2232" w:hanging="432"/>
      </w:pPr>
      <w:rPr>
        <w:rFonts w:ascii="Wingdings" w:hAnsi="Wingdings" w:hint="default"/>
      </w:rPr>
    </w:lvl>
    <w:lvl w:ilvl="2">
      <w:start w:val="1"/>
      <w:numFmt w:val="bullet"/>
      <w:lvlText w:val=""/>
      <w:lvlJc w:val="left"/>
      <w:pPr>
        <w:tabs>
          <w:tab w:val="num" w:pos="2520"/>
        </w:tabs>
        <w:ind w:left="2520" w:hanging="360"/>
      </w:pPr>
      <w:rPr>
        <w:rFonts w:ascii="Symbol" w:hAnsi="Symbol" w:hint="default"/>
        <w:b/>
        <w:i w:val="0"/>
      </w:rPr>
    </w:lvl>
    <w:lvl w:ilvl="3">
      <w:start w:val="1"/>
      <w:numFmt w:val="bullet"/>
      <w:lvlText w:val="o"/>
      <w:lvlJc w:val="left"/>
      <w:pPr>
        <w:tabs>
          <w:tab w:val="num" w:pos="3240"/>
        </w:tabs>
        <w:ind w:left="3168" w:hanging="648"/>
      </w:pPr>
      <w:rPr>
        <w:rFonts w:ascii="Courier New" w:hAnsi="Courier New" w:cs="Courier New" w:hint="default"/>
      </w:rPr>
    </w:lvl>
    <w:lvl w:ilvl="4">
      <w:start w:val="1"/>
      <w:numFmt w:val="decimal"/>
      <w:lvlText w:val="%1.%2.%3.%4.%5."/>
      <w:lvlJc w:val="left"/>
      <w:pPr>
        <w:tabs>
          <w:tab w:val="num" w:pos="3960"/>
        </w:tabs>
        <w:ind w:left="3672" w:hanging="792"/>
      </w:pPr>
      <w:rPr>
        <w:rFonts w:hint="default"/>
      </w:rPr>
    </w:lvl>
    <w:lvl w:ilvl="5">
      <w:start w:val="1"/>
      <w:numFmt w:val="decimal"/>
      <w:lvlText w:val="%1.%2.%3.%4.%5.%6."/>
      <w:lvlJc w:val="left"/>
      <w:pPr>
        <w:tabs>
          <w:tab w:val="num" w:pos="4320"/>
        </w:tabs>
        <w:ind w:left="4176" w:hanging="936"/>
      </w:pPr>
      <w:rPr>
        <w:rFonts w:hint="default"/>
      </w:rPr>
    </w:lvl>
    <w:lvl w:ilvl="6">
      <w:start w:val="1"/>
      <w:numFmt w:val="decimal"/>
      <w:lvlText w:val="%1.%2.%3.%4.%5.%6.%7."/>
      <w:lvlJc w:val="left"/>
      <w:pPr>
        <w:tabs>
          <w:tab w:val="num" w:pos="5040"/>
        </w:tabs>
        <w:ind w:left="4680" w:hanging="1080"/>
      </w:pPr>
      <w:rPr>
        <w:rFonts w:hint="default"/>
      </w:rPr>
    </w:lvl>
    <w:lvl w:ilvl="7">
      <w:start w:val="1"/>
      <w:numFmt w:val="decimal"/>
      <w:lvlText w:val="%1.%2.%3.%4.%5.%6.%7.%8."/>
      <w:lvlJc w:val="left"/>
      <w:pPr>
        <w:tabs>
          <w:tab w:val="num" w:pos="5400"/>
        </w:tabs>
        <w:ind w:left="5184" w:hanging="1224"/>
      </w:pPr>
      <w:rPr>
        <w:rFonts w:hint="default"/>
      </w:rPr>
    </w:lvl>
    <w:lvl w:ilvl="8">
      <w:start w:val="1"/>
      <w:numFmt w:val="decimal"/>
      <w:lvlText w:val="%1.%2.%3.%4.%5.%6.%7.%8.%9."/>
      <w:lvlJc w:val="left"/>
      <w:pPr>
        <w:tabs>
          <w:tab w:val="num" w:pos="6120"/>
        </w:tabs>
        <w:ind w:left="5760" w:hanging="1440"/>
      </w:pPr>
      <w:rPr>
        <w:rFonts w:hint="default"/>
      </w:rPr>
    </w:lvl>
  </w:abstractNum>
  <w:abstractNum w:abstractNumId="40" w15:restartNumberingAfterBreak="0">
    <w:nsid w:val="4EA66939"/>
    <w:multiLevelType w:val="hybridMultilevel"/>
    <w:tmpl w:val="84009E50"/>
    <w:lvl w:ilvl="0" w:tplc="82E85DD8">
      <w:start w:val="1"/>
      <w:numFmt w:val="bullet"/>
      <w:pStyle w:val="Vieta4"/>
      <w:lvlText w:val=""/>
      <w:lvlJc w:val="left"/>
      <w:pPr>
        <w:ind w:left="1069" w:hanging="360"/>
      </w:pPr>
      <w:rPr>
        <w:rFonts w:ascii="Wingdings" w:hAnsi="Wingdings" w:hint="default"/>
      </w:rPr>
    </w:lvl>
    <w:lvl w:ilvl="1" w:tplc="AD6441E8">
      <w:start w:val="1"/>
      <w:numFmt w:val="bullet"/>
      <w:lvlText w:val="o"/>
      <w:lvlJc w:val="left"/>
      <w:pPr>
        <w:ind w:left="1789" w:hanging="360"/>
      </w:pPr>
      <w:rPr>
        <w:rFonts w:ascii="Courier New" w:hAnsi="Courier New" w:hint="default"/>
      </w:rPr>
    </w:lvl>
    <w:lvl w:ilvl="2" w:tplc="ABF4484C" w:tentative="1">
      <w:start w:val="1"/>
      <w:numFmt w:val="bullet"/>
      <w:lvlText w:val=""/>
      <w:lvlJc w:val="left"/>
      <w:pPr>
        <w:ind w:left="2509" w:hanging="360"/>
      </w:pPr>
      <w:rPr>
        <w:rFonts w:ascii="Wingdings" w:hAnsi="Wingdings" w:hint="default"/>
      </w:rPr>
    </w:lvl>
    <w:lvl w:ilvl="3" w:tplc="0C849386" w:tentative="1">
      <w:start w:val="1"/>
      <w:numFmt w:val="bullet"/>
      <w:lvlText w:val=""/>
      <w:lvlJc w:val="left"/>
      <w:pPr>
        <w:ind w:left="3229" w:hanging="360"/>
      </w:pPr>
      <w:rPr>
        <w:rFonts w:ascii="Symbol" w:hAnsi="Symbol" w:hint="default"/>
      </w:rPr>
    </w:lvl>
    <w:lvl w:ilvl="4" w:tplc="EE5E4E82" w:tentative="1">
      <w:start w:val="1"/>
      <w:numFmt w:val="bullet"/>
      <w:lvlText w:val="o"/>
      <w:lvlJc w:val="left"/>
      <w:pPr>
        <w:ind w:left="3949" w:hanging="360"/>
      </w:pPr>
      <w:rPr>
        <w:rFonts w:ascii="Courier New" w:hAnsi="Courier New" w:hint="default"/>
      </w:rPr>
    </w:lvl>
    <w:lvl w:ilvl="5" w:tplc="53321D70" w:tentative="1">
      <w:start w:val="1"/>
      <w:numFmt w:val="bullet"/>
      <w:lvlText w:val=""/>
      <w:lvlJc w:val="left"/>
      <w:pPr>
        <w:ind w:left="4669" w:hanging="360"/>
      </w:pPr>
      <w:rPr>
        <w:rFonts w:ascii="Wingdings" w:hAnsi="Wingdings" w:hint="default"/>
      </w:rPr>
    </w:lvl>
    <w:lvl w:ilvl="6" w:tplc="99B8A34E" w:tentative="1">
      <w:start w:val="1"/>
      <w:numFmt w:val="bullet"/>
      <w:lvlText w:val=""/>
      <w:lvlJc w:val="left"/>
      <w:pPr>
        <w:ind w:left="5389" w:hanging="360"/>
      </w:pPr>
      <w:rPr>
        <w:rFonts w:ascii="Symbol" w:hAnsi="Symbol" w:hint="default"/>
      </w:rPr>
    </w:lvl>
    <w:lvl w:ilvl="7" w:tplc="61F6B4F4" w:tentative="1">
      <w:start w:val="1"/>
      <w:numFmt w:val="bullet"/>
      <w:lvlText w:val="o"/>
      <w:lvlJc w:val="left"/>
      <w:pPr>
        <w:ind w:left="6109" w:hanging="360"/>
      </w:pPr>
      <w:rPr>
        <w:rFonts w:ascii="Courier New" w:hAnsi="Courier New" w:hint="default"/>
      </w:rPr>
    </w:lvl>
    <w:lvl w:ilvl="8" w:tplc="95F2DA42" w:tentative="1">
      <w:start w:val="1"/>
      <w:numFmt w:val="bullet"/>
      <w:lvlText w:val=""/>
      <w:lvlJc w:val="left"/>
      <w:pPr>
        <w:ind w:left="6829" w:hanging="360"/>
      </w:pPr>
      <w:rPr>
        <w:rFonts w:ascii="Wingdings" w:hAnsi="Wingdings" w:hint="default"/>
      </w:rPr>
    </w:lvl>
  </w:abstractNum>
  <w:abstractNum w:abstractNumId="41" w15:restartNumberingAfterBreak="0">
    <w:nsid w:val="4FAB4FE6"/>
    <w:multiLevelType w:val="hybridMultilevel"/>
    <w:tmpl w:val="221850F6"/>
    <w:lvl w:ilvl="0" w:tplc="62AE2880">
      <w:start w:val="1"/>
      <w:numFmt w:val="bullet"/>
      <w:lvlText w:val="-"/>
      <w:lvlJc w:val="left"/>
      <w:pPr>
        <w:ind w:left="720" w:hanging="360"/>
      </w:pPr>
      <w:rPr>
        <w:rFonts w:ascii="&quot;Arial&quot;,&quot;sans-serif&quot;" w:hAnsi="&quot;Arial&quot;,&quot;sans-serif&quot;" w:hint="default"/>
      </w:rPr>
    </w:lvl>
    <w:lvl w:ilvl="1" w:tplc="3B7C8A9A">
      <w:start w:val="1"/>
      <w:numFmt w:val="bullet"/>
      <w:lvlText w:val="o"/>
      <w:lvlJc w:val="left"/>
      <w:pPr>
        <w:ind w:left="1440" w:hanging="360"/>
      </w:pPr>
      <w:rPr>
        <w:rFonts w:ascii="Courier New" w:hAnsi="Courier New" w:hint="default"/>
      </w:rPr>
    </w:lvl>
    <w:lvl w:ilvl="2" w:tplc="C66E1F04">
      <w:start w:val="1"/>
      <w:numFmt w:val="bullet"/>
      <w:lvlText w:val=""/>
      <w:lvlJc w:val="left"/>
      <w:pPr>
        <w:ind w:left="2160" w:hanging="360"/>
      </w:pPr>
      <w:rPr>
        <w:rFonts w:ascii="Wingdings" w:hAnsi="Wingdings" w:hint="default"/>
      </w:rPr>
    </w:lvl>
    <w:lvl w:ilvl="3" w:tplc="23364CC6">
      <w:start w:val="1"/>
      <w:numFmt w:val="bullet"/>
      <w:lvlText w:val=""/>
      <w:lvlJc w:val="left"/>
      <w:pPr>
        <w:ind w:left="2880" w:hanging="360"/>
      </w:pPr>
      <w:rPr>
        <w:rFonts w:ascii="Symbol" w:hAnsi="Symbol" w:hint="default"/>
      </w:rPr>
    </w:lvl>
    <w:lvl w:ilvl="4" w:tplc="9E3E2C50">
      <w:start w:val="1"/>
      <w:numFmt w:val="bullet"/>
      <w:lvlText w:val="o"/>
      <w:lvlJc w:val="left"/>
      <w:pPr>
        <w:ind w:left="3600" w:hanging="360"/>
      </w:pPr>
      <w:rPr>
        <w:rFonts w:ascii="Courier New" w:hAnsi="Courier New" w:hint="default"/>
      </w:rPr>
    </w:lvl>
    <w:lvl w:ilvl="5" w:tplc="69F68804">
      <w:start w:val="1"/>
      <w:numFmt w:val="bullet"/>
      <w:lvlText w:val=""/>
      <w:lvlJc w:val="left"/>
      <w:pPr>
        <w:ind w:left="4320" w:hanging="360"/>
      </w:pPr>
      <w:rPr>
        <w:rFonts w:ascii="Wingdings" w:hAnsi="Wingdings" w:hint="default"/>
      </w:rPr>
    </w:lvl>
    <w:lvl w:ilvl="6" w:tplc="6FC2CC9C">
      <w:start w:val="1"/>
      <w:numFmt w:val="bullet"/>
      <w:lvlText w:val=""/>
      <w:lvlJc w:val="left"/>
      <w:pPr>
        <w:ind w:left="5040" w:hanging="360"/>
      </w:pPr>
      <w:rPr>
        <w:rFonts w:ascii="Symbol" w:hAnsi="Symbol" w:hint="default"/>
      </w:rPr>
    </w:lvl>
    <w:lvl w:ilvl="7" w:tplc="0ECCF6D6">
      <w:start w:val="1"/>
      <w:numFmt w:val="bullet"/>
      <w:lvlText w:val="o"/>
      <w:lvlJc w:val="left"/>
      <w:pPr>
        <w:ind w:left="5760" w:hanging="360"/>
      </w:pPr>
      <w:rPr>
        <w:rFonts w:ascii="Courier New" w:hAnsi="Courier New" w:hint="default"/>
      </w:rPr>
    </w:lvl>
    <w:lvl w:ilvl="8" w:tplc="30B2A18E">
      <w:start w:val="1"/>
      <w:numFmt w:val="bullet"/>
      <w:lvlText w:val=""/>
      <w:lvlJc w:val="left"/>
      <w:pPr>
        <w:ind w:left="6480" w:hanging="360"/>
      </w:pPr>
      <w:rPr>
        <w:rFonts w:ascii="Wingdings" w:hAnsi="Wingdings" w:hint="default"/>
      </w:rPr>
    </w:lvl>
  </w:abstractNum>
  <w:abstractNum w:abstractNumId="42" w15:restartNumberingAfterBreak="0">
    <w:nsid w:val="516A07BF"/>
    <w:multiLevelType w:val="hybridMultilevel"/>
    <w:tmpl w:val="F48AE9E8"/>
    <w:lvl w:ilvl="0" w:tplc="178EFBF4">
      <w:start w:val="1"/>
      <w:numFmt w:val="lowerLetter"/>
      <w:pStyle w:val="VietaLetra"/>
      <w:lvlText w:val="%1)"/>
      <w:lvlJc w:val="left"/>
      <w:pPr>
        <w:ind w:left="1429" w:hanging="360"/>
      </w:pPr>
      <w:rPr>
        <w:rFonts w:cs="Times New Roman"/>
      </w:rPr>
    </w:lvl>
    <w:lvl w:ilvl="1" w:tplc="55D2E098" w:tentative="1">
      <w:start w:val="1"/>
      <w:numFmt w:val="lowerLetter"/>
      <w:lvlText w:val="%2."/>
      <w:lvlJc w:val="left"/>
      <w:pPr>
        <w:ind w:left="2149" w:hanging="360"/>
      </w:pPr>
      <w:rPr>
        <w:rFonts w:cs="Times New Roman"/>
      </w:rPr>
    </w:lvl>
    <w:lvl w:ilvl="2" w:tplc="ECD2FB54" w:tentative="1">
      <w:start w:val="1"/>
      <w:numFmt w:val="lowerRoman"/>
      <w:lvlText w:val="%3."/>
      <w:lvlJc w:val="right"/>
      <w:pPr>
        <w:ind w:left="2869" w:hanging="180"/>
      </w:pPr>
      <w:rPr>
        <w:rFonts w:cs="Times New Roman"/>
      </w:rPr>
    </w:lvl>
    <w:lvl w:ilvl="3" w:tplc="66B6B38E" w:tentative="1">
      <w:start w:val="1"/>
      <w:numFmt w:val="decimal"/>
      <w:lvlText w:val="%4."/>
      <w:lvlJc w:val="left"/>
      <w:pPr>
        <w:ind w:left="3589" w:hanging="360"/>
      </w:pPr>
      <w:rPr>
        <w:rFonts w:cs="Times New Roman"/>
      </w:rPr>
    </w:lvl>
    <w:lvl w:ilvl="4" w:tplc="E3C46AE0" w:tentative="1">
      <w:start w:val="1"/>
      <w:numFmt w:val="lowerLetter"/>
      <w:lvlText w:val="%5."/>
      <w:lvlJc w:val="left"/>
      <w:pPr>
        <w:ind w:left="4309" w:hanging="360"/>
      </w:pPr>
      <w:rPr>
        <w:rFonts w:cs="Times New Roman"/>
      </w:rPr>
    </w:lvl>
    <w:lvl w:ilvl="5" w:tplc="82D0E0B4" w:tentative="1">
      <w:start w:val="1"/>
      <w:numFmt w:val="lowerRoman"/>
      <w:lvlText w:val="%6."/>
      <w:lvlJc w:val="right"/>
      <w:pPr>
        <w:ind w:left="5029" w:hanging="180"/>
      </w:pPr>
      <w:rPr>
        <w:rFonts w:cs="Times New Roman"/>
      </w:rPr>
    </w:lvl>
    <w:lvl w:ilvl="6" w:tplc="EDDA8020" w:tentative="1">
      <w:start w:val="1"/>
      <w:numFmt w:val="decimal"/>
      <w:lvlText w:val="%7."/>
      <w:lvlJc w:val="left"/>
      <w:pPr>
        <w:ind w:left="5749" w:hanging="360"/>
      </w:pPr>
      <w:rPr>
        <w:rFonts w:cs="Times New Roman"/>
      </w:rPr>
    </w:lvl>
    <w:lvl w:ilvl="7" w:tplc="D0D4DA6E" w:tentative="1">
      <w:start w:val="1"/>
      <w:numFmt w:val="lowerLetter"/>
      <w:lvlText w:val="%8."/>
      <w:lvlJc w:val="left"/>
      <w:pPr>
        <w:ind w:left="6469" w:hanging="360"/>
      </w:pPr>
      <w:rPr>
        <w:rFonts w:cs="Times New Roman"/>
      </w:rPr>
    </w:lvl>
    <w:lvl w:ilvl="8" w:tplc="3A72A978" w:tentative="1">
      <w:start w:val="1"/>
      <w:numFmt w:val="lowerRoman"/>
      <w:lvlText w:val="%9."/>
      <w:lvlJc w:val="right"/>
      <w:pPr>
        <w:ind w:left="7189" w:hanging="180"/>
      </w:pPr>
      <w:rPr>
        <w:rFonts w:cs="Times New Roman"/>
      </w:rPr>
    </w:lvl>
  </w:abstractNum>
  <w:abstractNum w:abstractNumId="43" w15:restartNumberingAfterBreak="0">
    <w:nsid w:val="550B1116"/>
    <w:multiLevelType w:val="hybridMultilevel"/>
    <w:tmpl w:val="2F6454F4"/>
    <w:lvl w:ilvl="0" w:tplc="93105418">
      <w:start w:val="1"/>
      <w:numFmt w:val="bullet"/>
      <w:lvlText w:val=""/>
      <w:lvlJc w:val="left"/>
      <w:pPr>
        <w:ind w:left="720" w:hanging="360"/>
      </w:pPr>
      <w:rPr>
        <w:rFonts w:ascii="Symbol" w:hAnsi="Symbol" w:hint="default"/>
      </w:rPr>
    </w:lvl>
    <w:lvl w:ilvl="1" w:tplc="9F60CB14">
      <w:start w:val="1"/>
      <w:numFmt w:val="bullet"/>
      <w:lvlText w:val="o"/>
      <w:lvlJc w:val="left"/>
      <w:pPr>
        <w:ind w:left="1440" w:hanging="360"/>
      </w:pPr>
      <w:rPr>
        <w:rFonts w:ascii="Courier New" w:hAnsi="Courier New" w:hint="default"/>
      </w:rPr>
    </w:lvl>
    <w:lvl w:ilvl="2" w:tplc="6DFE0F20">
      <w:start w:val="1"/>
      <w:numFmt w:val="bullet"/>
      <w:lvlText w:val=""/>
      <w:lvlJc w:val="left"/>
      <w:pPr>
        <w:ind w:left="2160" w:hanging="360"/>
      </w:pPr>
      <w:rPr>
        <w:rFonts w:ascii="Wingdings" w:hAnsi="Wingdings" w:hint="default"/>
      </w:rPr>
    </w:lvl>
    <w:lvl w:ilvl="3" w:tplc="9A960A60">
      <w:start w:val="1"/>
      <w:numFmt w:val="bullet"/>
      <w:lvlText w:val=""/>
      <w:lvlJc w:val="left"/>
      <w:pPr>
        <w:ind w:left="2880" w:hanging="360"/>
      </w:pPr>
      <w:rPr>
        <w:rFonts w:ascii="Symbol" w:hAnsi="Symbol" w:hint="default"/>
      </w:rPr>
    </w:lvl>
    <w:lvl w:ilvl="4" w:tplc="4306BB02">
      <w:start w:val="1"/>
      <w:numFmt w:val="bullet"/>
      <w:lvlText w:val="o"/>
      <w:lvlJc w:val="left"/>
      <w:pPr>
        <w:ind w:left="3600" w:hanging="360"/>
      </w:pPr>
      <w:rPr>
        <w:rFonts w:ascii="Courier New" w:hAnsi="Courier New" w:hint="default"/>
      </w:rPr>
    </w:lvl>
    <w:lvl w:ilvl="5" w:tplc="BC8E1218">
      <w:start w:val="1"/>
      <w:numFmt w:val="bullet"/>
      <w:lvlText w:val=""/>
      <w:lvlJc w:val="left"/>
      <w:pPr>
        <w:ind w:left="4320" w:hanging="360"/>
      </w:pPr>
      <w:rPr>
        <w:rFonts w:ascii="Wingdings" w:hAnsi="Wingdings" w:hint="default"/>
      </w:rPr>
    </w:lvl>
    <w:lvl w:ilvl="6" w:tplc="72D0FBE0">
      <w:start w:val="1"/>
      <w:numFmt w:val="bullet"/>
      <w:lvlText w:val=""/>
      <w:lvlJc w:val="left"/>
      <w:pPr>
        <w:ind w:left="5040" w:hanging="360"/>
      </w:pPr>
      <w:rPr>
        <w:rFonts w:ascii="Symbol" w:hAnsi="Symbol" w:hint="default"/>
      </w:rPr>
    </w:lvl>
    <w:lvl w:ilvl="7" w:tplc="614054AC">
      <w:start w:val="1"/>
      <w:numFmt w:val="bullet"/>
      <w:lvlText w:val="o"/>
      <w:lvlJc w:val="left"/>
      <w:pPr>
        <w:ind w:left="5760" w:hanging="360"/>
      </w:pPr>
      <w:rPr>
        <w:rFonts w:ascii="Courier New" w:hAnsi="Courier New" w:hint="default"/>
      </w:rPr>
    </w:lvl>
    <w:lvl w:ilvl="8" w:tplc="BB22A908">
      <w:start w:val="1"/>
      <w:numFmt w:val="bullet"/>
      <w:lvlText w:val=""/>
      <w:lvlJc w:val="left"/>
      <w:pPr>
        <w:ind w:left="6480" w:hanging="360"/>
      </w:pPr>
      <w:rPr>
        <w:rFonts w:ascii="Wingdings" w:hAnsi="Wingdings" w:hint="default"/>
      </w:rPr>
    </w:lvl>
  </w:abstractNum>
  <w:abstractNum w:abstractNumId="44" w15:restartNumberingAfterBreak="0">
    <w:nsid w:val="565C518D"/>
    <w:multiLevelType w:val="hybridMultilevel"/>
    <w:tmpl w:val="D618E774"/>
    <w:lvl w:ilvl="0" w:tplc="CA5A90CE">
      <w:start w:val="1"/>
      <w:numFmt w:val="bullet"/>
      <w:lvlText w:val="-"/>
      <w:lvlJc w:val="left"/>
      <w:pPr>
        <w:ind w:left="720" w:hanging="360"/>
      </w:pPr>
      <w:rPr>
        <w:rFonts w:ascii="&quot;Arial&quot;,&quot;sans-serif&quot;" w:hAnsi="&quot;Arial&quot;,&quot;sans-serif&quot;" w:hint="default"/>
      </w:rPr>
    </w:lvl>
    <w:lvl w:ilvl="1" w:tplc="A364B4EE">
      <w:start w:val="1"/>
      <w:numFmt w:val="bullet"/>
      <w:lvlText w:val="o"/>
      <w:lvlJc w:val="left"/>
      <w:pPr>
        <w:ind w:left="1440" w:hanging="360"/>
      </w:pPr>
      <w:rPr>
        <w:rFonts w:ascii="Courier New" w:hAnsi="Courier New" w:hint="default"/>
      </w:rPr>
    </w:lvl>
    <w:lvl w:ilvl="2" w:tplc="B27A91A2">
      <w:start w:val="1"/>
      <w:numFmt w:val="bullet"/>
      <w:lvlText w:val=""/>
      <w:lvlJc w:val="left"/>
      <w:pPr>
        <w:ind w:left="2160" w:hanging="360"/>
      </w:pPr>
      <w:rPr>
        <w:rFonts w:ascii="Wingdings" w:hAnsi="Wingdings" w:hint="default"/>
      </w:rPr>
    </w:lvl>
    <w:lvl w:ilvl="3" w:tplc="7DCC6A94">
      <w:start w:val="1"/>
      <w:numFmt w:val="bullet"/>
      <w:lvlText w:val=""/>
      <w:lvlJc w:val="left"/>
      <w:pPr>
        <w:ind w:left="2880" w:hanging="360"/>
      </w:pPr>
      <w:rPr>
        <w:rFonts w:ascii="Symbol" w:hAnsi="Symbol" w:hint="default"/>
      </w:rPr>
    </w:lvl>
    <w:lvl w:ilvl="4" w:tplc="11426600">
      <w:start w:val="1"/>
      <w:numFmt w:val="bullet"/>
      <w:lvlText w:val="o"/>
      <w:lvlJc w:val="left"/>
      <w:pPr>
        <w:ind w:left="3600" w:hanging="360"/>
      </w:pPr>
      <w:rPr>
        <w:rFonts w:ascii="Courier New" w:hAnsi="Courier New" w:hint="default"/>
      </w:rPr>
    </w:lvl>
    <w:lvl w:ilvl="5" w:tplc="99942E9C">
      <w:start w:val="1"/>
      <w:numFmt w:val="bullet"/>
      <w:lvlText w:val=""/>
      <w:lvlJc w:val="left"/>
      <w:pPr>
        <w:ind w:left="4320" w:hanging="360"/>
      </w:pPr>
      <w:rPr>
        <w:rFonts w:ascii="Wingdings" w:hAnsi="Wingdings" w:hint="default"/>
      </w:rPr>
    </w:lvl>
    <w:lvl w:ilvl="6" w:tplc="6C8A6EFA">
      <w:start w:val="1"/>
      <w:numFmt w:val="bullet"/>
      <w:lvlText w:val=""/>
      <w:lvlJc w:val="left"/>
      <w:pPr>
        <w:ind w:left="5040" w:hanging="360"/>
      </w:pPr>
      <w:rPr>
        <w:rFonts w:ascii="Symbol" w:hAnsi="Symbol" w:hint="default"/>
      </w:rPr>
    </w:lvl>
    <w:lvl w:ilvl="7" w:tplc="E1CA7CE6">
      <w:start w:val="1"/>
      <w:numFmt w:val="bullet"/>
      <w:lvlText w:val="o"/>
      <w:lvlJc w:val="left"/>
      <w:pPr>
        <w:ind w:left="5760" w:hanging="360"/>
      </w:pPr>
      <w:rPr>
        <w:rFonts w:ascii="Courier New" w:hAnsi="Courier New" w:hint="default"/>
      </w:rPr>
    </w:lvl>
    <w:lvl w:ilvl="8" w:tplc="E8CA4AA4">
      <w:start w:val="1"/>
      <w:numFmt w:val="bullet"/>
      <w:lvlText w:val=""/>
      <w:lvlJc w:val="left"/>
      <w:pPr>
        <w:ind w:left="6480" w:hanging="360"/>
      </w:pPr>
      <w:rPr>
        <w:rFonts w:ascii="Wingdings" w:hAnsi="Wingdings" w:hint="default"/>
      </w:rPr>
    </w:lvl>
  </w:abstractNum>
  <w:abstractNum w:abstractNumId="45" w15:restartNumberingAfterBreak="0">
    <w:nsid w:val="5E006481"/>
    <w:multiLevelType w:val="hybridMultilevel"/>
    <w:tmpl w:val="E72AD776"/>
    <w:lvl w:ilvl="0" w:tplc="3508E152">
      <w:start w:val="1"/>
      <w:numFmt w:val="bullet"/>
      <w:lvlText w:val="-"/>
      <w:lvlJc w:val="left"/>
      <w:pPr>
        <w:ind w:left="1440" w:hanging="360"/>
      </w:pPr>
      <w:rPr>
        <w:rFonts w:ascii="&quot;Calibri&quot;,&quot;sans-serif&quot;" w:hAnsi="&quot;Calibri&quot;,&quot;sans-serif&quot;"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6" w15:restartNumberingAfterBreak="0">
    <w:nsid w:val="605D0B35"/>
    <w:multiLevelType w:val="hybridMultilevel"/>
    <w:tmpl w:val="9042CD52"/>
    <w:lvl w:ilvl="0" w:tplc="340A0001">
      <w:start w:val="1"/>
      <w:numFmt w:val="bullet"/>
      <w:lvlText w:val=""/>
      <w:lvlJc w:val="left"/>
      <w:pPr>
        <w:ind w:left="720" w:hanging="360"/>
      </w:pPr>
      <w:rPr>
        <w:rFonts w:ascii="Symbol" w:hAnsi="Symbol" w:hint="default"/>
      </w:rPr>
    </w:lvl>
    <w:lvl w:ilvl="1" w:tplc="3992ED68">
      <w:start w:val="1"/>
      <w:numFmt w:val="bullet"/>
      <w:lvlText w:val=""/>
      <w:lvlJc w:val="left"/>
      <w:pPr>
        <w:ind w:left="1440" w:hanging="360"/>
      </w:pPr>
      <w:rPr>
        <w:rFonts w:ascii="Symbol" w:hAnsi="Symbol" w:hint="default"/>
      </w:rPr>
    </w:lvl>
    <w:lvl w:ilvl="2" w:tplc="340A0005">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7" w15:restartNumberingAfterBreak="0">
    <w:nsid w:val="6BEE5F15"/>
    <w:multiLevelType w:val="hybridMultilevel"/>
    <w:tmpl w:val="C2D6445C"/>
    <w:lvl w:ilvl="0" w:tplc="240A0001">
      <w:start w:val="1"/>
      <w:numFmt w:val="bullet"/>
      <w:lvlText w:val=""/>
      <w:lvlJc w:val="left"/>
      <w:pPr>
        <w:ind w:left="927" w:hanging="360"/>
      </w:pPr>
      <w:rPr>
        <w:rFonts w:ascii="Symbol" w:hAnsi="Symbol" w:hint="default"/>
      </w:rPr>
    </w:lvl>
    <w:lvl w:ilvl="1" w:tplc="240A0003" w:tentative="1">
      <w:start w:val="1"/>
      <w:numFmt w:val="bullet"/>
      <w:lvlText w:val="o"/>
      <w:lvlJc w:val="left"/>
      <w:pPr>
        <w:ind w:left="1647" w:hanging="360"/>
      </w:pPr>
      <w:rPr>
        <w:rFonts w:ascii="Courier New" w:hAnsi="Courier New" w:cs="Courier New" w:hint="default"/>
      </w:rPr>
    </w:lvl>
    <w:lvl w:ilvl="2" w:tplc="240A0005" w:tentative="1">
      <w:start w:val="1"/>
      <w:numFmt w:val="bullet"/>
      <w:lvlText w:val=""/>
      <w:lvlJc w:val="left"/>
      <w:pPr>
        <w:ind w:left="2367" w:hanging="360"/>
      </w:pPr>
      <w:rPr>
        <w:rFonts w:ascii="Wingdings" w:hAnsi="Wingdings" w:hint="default"/>
      </w:rPr>
    </w:lvl>
    <w:lvl w:ilvl="3" w:tplc="240A0001" w:tentative="1">
      <w:start w:val="1"/>
      <w:numFmt w:val="bullet"/>
      <w:lvlText w:val=""/>
      <w:lvlJc w:val="left"/>
      <w:pPr>
        <w:ind w:left="3087" w:hanging="360"/>
      </w:pPr>
      <w:rPr>
        <w:rFonts w:ascii="Symbol" w:hAnsi="Symbol" w:hint="default"/>
      </w:rPr>
    </w:lvl>
    <w:lvl w:ilvl="4" w:tplc="240A0003" w:tentative="1">
      <w:start w:val="1"/>
      <w:numFmt w:val="bullet"/>
      <w:lvlText w:val="o"/>
      <w:lvlJc w:val="left"/>
      <w:pPr>
        <w:ind w:left="3807" w:hanging="360"/>
      </w:pPr>
      <w:rPr>
        <w:rFonts w:ascii="Courier New" w:hAnsi="Courier New" w:cs="Courier New" w:hint="default"/>
      </w:rPr>
    </w:lvl>
    <w:lvl w:ilvl="5" w:tplc="240A0005" w:tentative="1">
      <w:start w:val="1"/>
      <w:numFmt w:val="bullet"/>
      <w:lvlText w:val=""/>
      <w:lvlJc w:val="left"/>
      <w:pPr>
        <w:ind w:left="4527" w:hanging="360"/>
      </w:pPr>
      <w:rPr>
        <w:rFonts w:ascii="Wingdings" w:hAnsi="Wingdings" w:hint="default"/>
      </w:rPr>
    </w:lvl>
    <w:lvl w:ilvl="6" w:tplc="240A0001" w:tentative="1">
      <w:start w:val="1"/>
      <w:numFmt w:val="bullet"/>
      <w:lvlText w:val=""/>
      <w:lvlJc w:val="left"/>
      <w:pPr>
        <w:ind w:left="5247" w:hanging="360"/>
      </w:pPr>
      <w:rPr>
        <w:rFonts w:ascii="Symbol" w:hAnsi="Symbol" w:hint="default"/>
      </w:rPr>
    </w:lvl>
    <w:lvl w:ilvl="7" w:tplc="240A0003" w:tentative="1">
      <w:start w:val="1"/>
      <w:numFmt w:val="bullet"/>
      <w:lvlText w:val="o"/>
      <w:lvlJc w:val="left"/>
      <w:pPr>
        <w:ind w:left="5967" w:hanging="360"/>
      </w:pPr>
      <w:rPr>
        <w:rFonts w:ascii="Courier New" w:hAnsi="Courier New" w:cs="Courier New" w:hint="default"/>
      </w:rPr>
    </w:lvl>
    <w:lvl w:ilvl="8" w:tplc="240A0005" w:tentative="1">
      <w:start w:val="1"/>
      <w:numFmt w:val="bullet"/>
      <w:lvlText w:val=""/>
      <w:lvlJc w:val="left"/>
      <w:pPr>
        <w:ind w:left="6687" w:hanging="360"/>
      </w:pPr>
      <w:rPr>
        <w:rFonts w:ascii="Wingdings" w:hAnsi="Wingdings" w:hint="default"/>
      </w:rPr>
    </w:lvl>
  </w:abstractNum>
  <w:abstractNum w:abstractNumId="48" w15:restartNumberingAfterBreak="0">
    <w:nsid w:val="6F7655A8"/>
    <w:multiLevelType w:val="hybridMultilevel"/>
    <w:tmpl w:val="3A286C2E"/>
    <w:lvl w:ilvl="0" w:tplc="74042D4C">
      <w:start w:val="1"/>
      <w:numFmt w:val="bullet"/>
      <w:pStyle w:val="Vieta2"/>
      <w:lvlText w:val=""/>
      <w:lvlJc w:val="left"/>
      <w:pPr>
        <w:ind w:left="1429" w:hanging="360"/>
      </w:pPr>
      <w:rPr>
        <w:rFonts w:ascii="Symbol" w:hAnsi="Symbol" w:hint="default"/>
      </w:rPr>
    </w:lvl>
    <w:lvl w:ilvl="1" w:tplc="28FA432C" w:tentative="1">
      <w:start w:val="1"/>
      <w:numFmt w:val="bullet"/>
      <w:lvlText w:val="o"/>
      <w:lvlJc w:val="left"/>
      <w:pPr>
        <w:ind w:left="2149" w:hanging="360"/>
      </w:pPr>
      <w:rPr>
        <w:rFonts w:ascii="Courier New" w:hAnsi="Courier New" w:hint="default"/>
      </w:rPr>
    </w:lvl>
    <w:lvl w:ilvl="2" w:tplc="3A7AA6C2" w:tentative="1">
      <w:start w:val="1"/>
      <w:numFmt w:val="bullet"/>
      <w:lvlText w:val=""/>
      <w:lvlJc w:val="left"/>
      <w:pPr>
        <w:ind w:left="2869" w:hanging="360"/>
      </w:pPr>
      <w:rPr>
        <w:rFonts w:ascii="Wingdings" w:hAnsi="Wingdings" w:hint="default"/>
      </w:rPr>
    </w:lvl>
    <w:lvl w:ilvl="3" w:tplc="D6A40842" w:tentative="1">
      <w:start w:val="1"/>
      <w:numFmt w:val="bullet"/>
      <w:lvlText w:val=""/>
      <w:lvlJc w:val="left"/>
      <w:pPr>
        <w:ind w:left="3589" w:hanging="360"/>
      </w:pPr>
      <w:rPr>
        <w:rFonts w:ascii="Symbol" w:hAnsi="Symbol" w:hint="default"/>
      </w:rPr>
    </w:lvl>
    <w:lvl w:ilvl="4" w:tplc="40207472" w:tentative="1">
      <w:start w:val="1"/>
      <w:numFmt w:val="bullet"/>
      <w:lvlText w:val="o"/>
      <w:lvlJc w:val="left"/>
      <w:pPr>
        <w:ind w:left="4309" w:hanging="360"/>
      </w:pPr>
      <w:rPr>
        <w:rFonts w:ascii="Courier New" w:hAnsi="Courier New" w:hint="default"/>
      </w:rPr>
    </w:lvl>
    <w:lvl w:ilvl="5" w:tplc="9EDA94E2" w:tentative="1">
      <w:start w:val="1"/>
      <w:numFmt w:val="bullet"/>
      <w:lvlText w:val=""/>
      <w:lvlJc w:val="left"/>
      <w:pPr>
        <w:ind w:left="5029" w:hanging="360"/>
      </w:pPr>
      <w:rPr>
        <w:rFonts w:ascii="Wingdings" w:hAnsi="Wingdings" w:hint="default"/>
      </w:rPr>
    </w:lvl>
    <w:lvl w:ilvl="6" w:tplc="167C00F2" w:tentative="1">
      <w:start w:val="1"/>
      <w:numFmt w:val="bullet"/>
      <w:lvlText w:val=""/>
      <w:lvlJc w:val="left"/>
      <w:pPr>
        <w:ind w:left="5749" w:hanging="360"/>
      </w:pPr>
      <w:rPr>
        <w:rFonts w:ascii="Symbol" w:hAnsi="Symbol" w:hint="default"/>
      </w:rPr>
    </w:lvl>
    <w:lvl w:ilvl="7" w:tplc="8B1E974E" w:tentative="1">
      <w:start w:val="1"/>
      <w:numFmt w:val="bullet"/>
      <w:lvlText w:val="o"/>
      <w:lvlJc w:val="left"/>
      <w:pPr>
        <w:ind w:left="6469" w:hanging="360"/>
      </w:pPr>
      <w:rPr>
        <w:rFonts w:ascii="Courier New" w:hAnsi="Courier New" w:hint="default"/>
      </w:rPr>
    </w:lvl>
    <w:lvl w:ilvl="8" w:tplc="2EC493EE" w:tentative="1">
      <w:start w:val="1"/>
      <w:numFmt w:val="bullet"/>
      <w:lvlText w:val=""/>
      <w:lvlJc w:val="left"/>
      <w:pPr>
        <w:ind w:left="7189" w:hanging="360"/>
      </w:pPr>
      <w:rPr>
        <w:rFonts w:ascii="Wingdings" w:hAnsi="Wingdings" w:hint="default"/>
      </w:rPr>
    </w:lvl>
  </w:abstractNum>
  <w:abstractNum w:abstractNumId="49" w15:restartNumberingAfterBreak="0">
    <w:nsid w:val="72CF3C28"/>
    <w:multiLevelType w:val="hybridMultilevel"/>
    <w:tmpl w:val="20A0E356"/>
    <w:lvl w:ilvl="0" w:tplc="340A0001">
      <w:start w:val="1"/>
      <w:numFmt w:val="bullet"/>
      <w:lvlText w:val=""/>
      <w:lvlJc w:val="left"/>
      <w:pPr>
        <w:ind w:left="1854" w:hanging="360"/>
      </w:pPr>
      <w:rPr>
        <w:rFonts w:ascii="Symbol" w:hAnsi="Symbol" w:hint="default"/>
      </w:rPr>
    </w:lvl>
    <w:lvl w:ilvl="1" w:tplc="340A0003">
      <w:start w:val="1"/>
      <w:numFmt w:val="bullet"/>
      <w:lvlText w:val="o"/>
      <w:lvlJc w:val="left"/>
      <w:pPr>
        <w:ind w:left="2574" w:hanging="360"/>
      </w:pPr>
      <w:rPr>
        <w:rFonts w:ascii="Courier New" w:hAnsi="Courier New" w:cs="Courier New" w:hint="default"/>
      </w:rPr>
    </w:lvl>
    <w:lvl w:ilvl="2" w:tplc="340A0005">
      <w:start w:val="1"/>
      <w:numFmt w:val="bullet"/>
      <w:lvlText w:val=""/>
      <w:lvlJc w:val="left"/>
      <w:pPr>
        <w:ind w:left="3294" w:hanging="360"/>
      </w:pPr>
      <w:rPr>
        <w:rFonts w:ascii="Wingdings" w:hAnsi="Wingdings" w:hint="default"/>
      </w:rPr>
    </w:lvl>
    <w:lvl w:ilvl="3" w:tplc="340A0001">
      <w:start w:val="1"/>
      <w:numFmt w:val="bullet"/>
      <w:lvlText w:val=""/>
      <w:lvlJc w:val="left"/>
      <w:pPr>
        <w:ind w:left="4014" w:hanging="360"/>
      </w:pPr>
      <w:rPr>
        <w:rFonts w:ascii="Symbol" w:hAnsi="Symbol" w:hint="default"/>
      </w:rPr>
    </w:lvl>
    <w:lvl w:ilvl="4" w:tplc="340A0003">
      <w:start w:val="1"/>
      <w:numFmt w:val="bullet"/>
      <w:lvlText w:val="o"/>
      <w:lvlJc w:val="left"/>
      <w:pPr>
        <w:ind w:left="4734" w:hanging="360"/>
      </w:pPr>
      <w:rPr>
        <w:rFonts w:ascii="Courier New" w:hAnsi="Courier New" w:cs="Courier New" w:hint="default"/>
      </w:rPr>
    </w:lvl>
    <w:lvl w:ilvl="5" w:tplc="340A0005">
      <w:start w:val="1"/>
      <w:numFmt w:val="bullet"/>
      <w:lvlText w:val=""/>
      <w:lvlJc w:val="left"/>
      <w:pPr>
        <w:ind w:left="5454" w:hanging="360"/>
      </w:pPr>
      <w:rPr>
        <w:rFonts w:ascii="Wingdings" w:hAnsi="Wingdings" w:hint="default"/>
      </w:rPr>
    </w:lvl>
    <w:lvl w:ilvl="6" w:tplc="340A0001" w:tentative="1">
      <w:start w:val="1"/>
      <w:numFmt w:val="bullet"/>
      <w:lvlText w:val=""/>
      <w:lvlJc w:val="left"/>
      <w:pPr>
        <w:ind w:left="6174" w:hanging="360"/>
      </w:pPr>
      <w:rPr>
        <w:rFonts w:ascii="Symbol" w:hAnsi="Symbol" w:hint="default"/>
      </w:rPr>
    </w:lvl>
    <w:lvl w:ilvl="7" w:tplc="340A0003" w:tentative="1">
      <w:start w:val="1"/>
      <w:numFmt w:val="bullet"/>
      <w:lvlText w:val="o"/>
      <w:lvlJc w:val="left"/>
      <w:pPr>
        <w:ind w:left="6894" w:hanging="360"/>
      </w:pPr>
      <w:rPr>
        <w:rFonts w:ascii="Courier New" w:hAnsi="Courier New" w:cs="Courier New" w:hint="default"/>
      </w:rPr>
    </w:lvl>
    <w:lvl w:ilvl="8" w:tplc="340A0005" w:tentative="1">
      <w:start w:val="1"/>
      <w:numFmt w:val="bullet"/>
      <w:lvlText w:val=""/>
      <w:lvlJc w:val="left"/>
      <w:pPr>
        <w:ind w:left="7614" w:hanging="360"/>
      </w:pPr>
      <w:rPr>
        <w:rFonts w:ascii="Wingdings" w:hAnsi="Wingdings" w:hint="default"/>
      </w:rPr>
    </w:lvl>
  </w:abstractNum>
  <w:abstractNum w:abstractNumId="50" w15:restartNumberingAfterBreak="0">
    <w:nsid w:val="73488D01"/>
    <w:multiLevelType w:val="hybridMultilevel"/>
    <w:tmpl w:val="A3EAC9A0"/>
    <w:lvl w:ilvl="0" w:tplc="B8D44A88">
      <w:start w:val="1"/>
      <w:numFmt w:val="bullet"/>
      <w:lvlText w:val="-"/>
      <w:lvlJc w:val="left"/>
      <w:pPr>
        <w:ind w:left="720" w:hanging="360"/>
      </w:pPr>
      <w:rPr>
        <w:rFonts w:ascii="Calibri" w:hAnsi="Calibri" w:hint="default"/>
      </w:rPr>
    </w:lvl>
    <w:lvl w:ilvl="1" w:tplc="C8F02AA4">
      <w:start w:val="1"/>
      <w:numFmt w:val="bullet"/>
      <w:lvlText w:val="o"/>
      <w:lvlJc w:val="left"/>
      <w:pPr>
        <w:ind w:left="1440" w:hanging="360"/>
      </w:pPr>
      <w:rPr>
        <w:rFonts w:ascii="Courier New" w:hAnsi="Courier New" w:hint="default"/>
      </w:rPr>
    </w:lvl>
    <w:lvl w:ilvl="2" w:tplc="45181552">
      <w:start w:val="1"/>
      <w:numFmt w:val="bullet"/>
      <w:lvlText w:val=""/>
      <w:lvlJc w:val="left"/>
      <w:pPr>
        <w:ind w:left="2160" w:hanging="360"/>
      </w:pPr>
      <w:rPr>
        <w:rFonts w:ascii="Wingdings" w:hAnsi="Wingdings" w:hint="default"/>
      </w:rPr>
    </w:lvl>
    <w:lvl w:ilvl="3" w:tplc="72F46C42">
      <w:start w:val="1"/>
      <w:numFmt w:val="bullet"/>
      <w:lvlText w:val=""/>
      <w:lvlJc w:val="left"/>
      <w:pPr>
        <w:ind w:left="2880" w:hanging="360"/>
      </w:pPr>
      <w:rPr>
        <w:rFonts w:ascii="Symbol" w:hAnsi="Symbol" w:hint="default"/>
      </w:rPr>
    </w:lvl>
    <w:lvl w:ilvl="4" w:tplc="AFC48EF0">
      <w:start w:val="1"/>
      <w:numFmt w:val="bullet"/>
      <w:lvlText w:val="o"/>
      <w:lvlJc w:val="left"/>
      <w:pPr>
        <w:ind w:left="3600" w:hanging="360"/>
      </w:pPr>
      <w:rPr>
        <w:rFonts w:ascii="Courier New" w:hAnsi="Courier New" w:hint="default"/>
      </w:rPr>
    </w:lvl>
    <w:lvl w:ilvl="5" w:tplc="2CFC3F44">
      <w:start w:val="1"/>
      <w:numFmt w:val="bullet"/>
      <w:lvlText w:val=""/>
      <w:lvlJc w:val="left"/>
      <w:pPr>
        <w:ind w:left="4320" w:hanging="360"/>
      </w:pPr>
      <w:rPr>
        <w:rFonts w:ascii="Wingdings" w:hAnsi="Wingdings" w:hint="default"/>
      </w:rPr>
    </w:lvl>
    <w:lvl w:ilvl="6" w:tplc="A718E042">
      <w:start w:val="1"/>
      <w:numFmt w:val="bullet"/>
      <w:lvlText w:val=""/>
      <w:lvlJc w:val="left"/>
      <w:pPr>
        <w:ind w:left="5040" w:hanging="360"/>
      </w:pPr>
      <w:rPr>
        <w:rFonts w:ascii="Symbol" w:hAnsi="Symbol" w:hint="default"/>
      </w:rPr>
    </w:lvl>
    <w:lvl w:ilvl="7" w:tplc="D6028758">
      <w:start w:val="1"/>
      <w:numFmt w:val="bullet"/>
      <w:lvlText w:val="o"/>
      <w:lvlJc w:val="left"/>
      <w:pPr>
        <w:ind w:left="5760" w:hanging="360"/>
      </w:pPr>
      <w:rPr>
        <w:rFonts w:ascii="Courier New" w:hAnsi="Courier New" w:hint="default"/>
      </w:rPr>
    </w:lvl>
    <w:lvl w:ilvl="8" w:tplc="BD02912C">
      <w:start w:val="1"/>
      <w:numFmt w:val="bullet"/>
      <w:lvlText w:val=""/>
      <w:lvlJc w:val="left"/>
      <w:pPr>
        <w:ind w:left="6480" w:hanging="360"/>
      </w:pPr>
      <w:rPr>
        <w:rFonts w:ascii="Wingdings" w:hAnsi="Wingdings" w:hint="default"/>
      </w:rPr>
    </w:lvl>
  </w:abstractNum>
  <w:abstractNum w:abstractNumId="51" w15:restartNumberingAfterBreak="0">
    <w:nsid w:val="7A5C6296"/>
    <w:multiLevelType w:val="hybridMultilevel"/>
    <w:tmpl w:val="6C28C394"/>
    <w:lvl w:ilvl="0" w:tplc="60EEDEB4">
      <w:start w:val="1"/>
      <w:numFmt w:val="decimal"/>
      <w:pStyle w:val="Numeracin1"/>
      <w:lvlText w:val="%1."/>
      <w:lvlJc w:val="left"/>
      <w:pPr>
        <w:ind w:left="1069" w:hanging="360"/>
      </w:pPr>
      <w:rPr>
        <w:rFonts w:cs="Times New Roman"/>
      </w:rPr>
    </w:lvl>
    <w:lvl w:ilvl="1" w:tplc="340A0003" w:tentative="1">
      <w:start w:val="1"/>
      <w:numFmt w:val="lowerLetter"/>
      <w:lvlText w:val="%2."/>
      <w:lvlJc w:val="left"/>
      <w:pPr>
        <w:ind w:left="1440" w:hanging="360"/>
      </w:pPr>
      <w:rPr>
        <w:rFonts w:cs="Times New Roman"/>
      </w:rPr>
    </w:lvl>
    <w:lvl w:ilvl="2" w:tplc="340A0005" w:tentative="1">
      <w:start w:val="1"/>
      <w:numFmt w:val="lowerRoman"/>
      <w:lvlText w:val="%3."/>
      <w:lvlJc w:val="right"/>
      <w:pPr>
        <w:ind w:left="2160" w:hanging="180"/>
      </w:pPr>
      <w:rPr>
        <w:rFonts w:cs="Times New Roman"/>
      </w:rPr>
    </w:lvl>
    <w:lvl w:ilvl="3" w:tplc="340A0001" w:tentative="1">
      <w:start w:val="1"/>
      <w:numFmt w:val="decimal"/>
      <w:lvlText w:val="%4."/>
      <w:lvlJc w:val="left"/>
      <w:pPr>
        <w:ind w:left="2880" w:hanging="360"/>
      </w:pPr>
      <w:rPr>
        <w:rFonts w:cs="Times New Roman"/>
      </w:rPr>
    </w:lvl>
    <w:lvl w:ilvl="4" w:tplc="340A0003" w:tentative="1">
      <w:start w:val="1"/>
      <w:numFmt w:val="lowerLetter"/>
      <w:lvlText w:val="%5."/>
      <w:lvlJc w:val="left"/>
      <w:pPr>
        <w:ind w:left="3600" w:hanging="360"/>
      </w:pPr>
      <w:rPr>
        <w:rFonts w:cs="Times New Roman"/>
      </w:rPr>
    </w:lvl>
    <w:lvl w:ilvl="5" w:tplc="340A0005" w:tentative="1">
      <w:start w:val="1"/>
      <w:numFmt w:val="lowerRoman"/>
      <w:lvlText w:val="%6."/>
      <w:lvlJc w:val="right"/>
      <w:pPr>
        <w:ind w:left="4320" w:hanging="180"/>
      </w:pPr>
      <w:rPr>
        <w:rFonts w:cs="Times New Roman"/>
      </w:rPr>
    </w:lvl>
    <w:lvl w:ilvl="6" w:tplc="340A0001" w:tentative="1">
      <w:start w:val="1"/>
      <w:numFmt w:val="decimal"/>
      <w:lvlText w:val="%7."/>
      <w:lvlJc w:val="left"/>
      <w:pPr>
        <w:ind w:left="5040" w:hanging="360"/>
      </w:pPr>
      <w:rPr>
        <w:rFonts w:cs="Times New Roman"/>
      </w:rPr>
    </w:lvl>
    <w:lvl w:ilvl="7" w:tplc="340A0003" w:tentative="1">
      <w:start w:val="1"/>
      <w:numFmt w:val="lowerLetter"/>
      <w:lvlText w:val="%8."/>
      <w:lvlJc w:val="left"/>
      <w:pPr>
        <w:ind w:left="5760" w:hanging="360"/>
      </w:pPr>
      <w:rPr>
        <w:rFonts w:cs="Times New Roman"/>
      </w:rPr>
    </w:lvl>
    <w:lvl w:ilvl="8" w:tplc="340A0005" w:tentative="1">
      <w:start w:val="1"/>
      <w:numFmt w:val="lowerRoman"/>
      <w:lvlText w:val="%9."/>
      <w:lvlJc w:val="right"/>
      <w:pPr>
        <w:ind w:left="6480" w:hanging="180"/>
      </w:pPr>
      <w:rPr>
        <w:rFonts w:cs="Times New Roman"/>
      </w:rPr>
    </w:lvl>
  </w:abstractNum>
  <w:abstractNum w:abstractNumId="52" w15:restartNumberingAfterBreak="0">
    <w:nsid w:val="7B6F2F62"/>
    <w:multiLevelType w:val="hybridMultilevel"/>
    <w:tmpl w:val="F9FA9D0A"/>
    <w:lvl w:ilvl="0" w:tplc="340A000F">
      <w:start w:val="1"/>
      <w:numFmt w:val="decimal"/>
      <w:pStyle w:val="TITULO1IM3"/>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3" w15:restartNumberingAfterBreak="0">
    <w:nsid w:val="7C342E9F"/>
    <w:multiLevelType w:val="multilevel"/>
    <w:tmpl w:val="7BA4CB8E"/>
    <w:lvl w:ilvl="0">
      <w:start w:val="1"/>
      <w:numFmt w:val="decimal"/>
      <w:pStyle w:val="List1"/>
      <w:lvlText w:val="%1."/>
      <w:lvlJc w:val="left"/>
      <w:pPr>
        <w:tabs>
          <w:tab w:val="num" w:pos="1080"/>
        </w:tabs>
        <w:ind w:left="1080" w:hanging="360"/>
      </w:pPr>
      <w:rPr>
        <w:rFonts w:hint="default"/>
      </w:rPr>
    </w:lvl>
    <w:lvl w:ilvl="1">
      <w:start w:val="1"/>
      <w:numFmt w:val="decimal"/>
      <w:lvlText w:val="%1.%2."/>
      <w:lvlJc w:val="left"/>
      <w:pPr>
        <w:tabs>
          <w:tab w:val="num" w:pos="1800"/>
        </w:tabs>
        <w:ind w:left="1512" w:hanging="432"/>
      </w:pPr>
      <w:rPr>
        <w:rFonts w:hint="default"/>
      </w:rPr>
    </w:lvl>
    <w:lvl w:ilvl="2">
      <w:start w:val="1"/>
      <w:numFmt w:val="decimal"/>
      <w:lvlText w:val="%1.%2.%3."/>
      <w:lvlJc w:val="left"/>
      <w:pPr>
        <w:tabs>
          <w:tab w:val="num" w:pos="1944"/>
        </w:tabs>
        <w:ind w:left="1944" w:hanging="504"/>
      </w:pPr>
      <w:rPr>
        <w:rFonts w:hint="default"/>
        <w:sz w:val="16"/>
        <w:szCs w:val="16"/>
      </w:rPr>
    </w:lvl>
    <w:lvl w:ilvl="3">
      <w:start w:val="1"/>
      <w:numFmt w:val="decimal"/>
      <w:lvlText w:val="%1.%2.%3.%4."/>
      <w:lvlJc w:val="left"/>
      <w:pPr>
        <w:tabs>
          <w:tab w:val="num" w:pos="2880"/>
        </w:tabs>
        <w:ind w:left="2448" w:hanging="648"/>
      </w:pPr>
      <w:rPr>
        <w:rFonts w:hint="default"/>
      </w:rPr>
    </w:lvl>
    <w:lvl w:ilvl="4">
      <w:start w:val="1"/>
      <w:numFmt w:val="decimal"/>
      <w:lvlText w:val="%1.%2.%3.%4.%5."/>
      <w:lvlJc w:val="left"/>
      <w:pPr>
        <w:tabs>
          <w:tab w:val="num" w:pos="3600"/>
        </w:tabs>
        <w:ind w:left="2952" w:hanging="792"/>
      </w:pPr>
      <w:rPr>
        <w:rFonts w:hint="default"/>
      </w:rPr>
    </w:lvl>
    <w:lvl w:ilvl="5">
      <w:start w:val="1"/>
      <w:numFmt w:val="decimal"/>
      <w:lvlText w:val="%1.%2.%3.%4.%5.%6."/>
      <w:lvlJc w:val="left"/>
      <w:pPr>
        <w:tabs>
          <w:tab w:val="num" w:pos="3960"/>
        </w:tabs>
        <w:ind w:left="3456" w:hanging="936"/>
      </w:pPr>
      <w:rPr>
        <w:rFonts w:hint="default"/>
      </w:rPr>
    </w:lvl>
    <w:lvl w:ilvl="6">
      <w:start w:val="1"/>
      <w:numFmt w:val="decimal"/>
      <w:lvlText w:val="%1.%2.%3.%4.%5.%6.%7."/>
      <w:lvlJc w:val="left"/>
      <w:pPr>
        <w:tabs>
          <w:tab w:val="num" w:pos="4680"/>
        </w:tabs>
        <w:ind w:left="3960" w:hanging="1080"/>
      </w:pPr>
      <w:rPr>
        <w:rFonts w:hint="default"/>
      </w:rPr>
    </w:lvl>
    <w:lvl w:ilvl="7">
      <w:start w:val="1"/>
      <w:numFmt w:val="decimal"/>
      <w:lvlText w:val="%1.%2.%3.%4.%5.%6.%7.%8."/>
      <w:lvlJc w:val="left"/>
      <w:pPr>
        <w:tabs>
          <w:tab w:val="num" w:pos="5400"/>
        </w:tabs>
        <w:ind w:left="4464" w:hanging="1224"/>
      </w:pPr>
      <w:rPr>
        <w:rFonts w:hint="default"/>
      </w:rPr>
    </w:lvl>
    <w:lvl w:ilvl="8">
      <w:start w:val="1"/>
      <w:numFmt w:val="decimal"/>
      <w:lvlText w:val="%1.%2.%3.%4.%5.%6.%7.%8.%9."/>
      <w:lvlJc w:val="left"/>
      <w:pPr>
        <w:tabs>
          <w:tab w:val="num" w:pos="5760"/>
        </w:tabs>
        <w:ind w:left="5040" w:hanging="1440"/>
      </w:pPr>
      <w:rPr>
        <w:rFonts w:hint="default"/>
      </w:rPr>
    </w:lvl>
  </w:abstractNum>
  <w:abstractNum w:abstractNumId="54" w15:restartNumberingAfterBreak="0">
    <w:nsid w:val="7C4541F5"/>
    <w:multiLevelType w:val="hybridMultilevel"/>
    <w:tmpl w:val="197E4C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7C89D85C"/>
    <w:multiLevelType w:val="hybridMultilevel"/>
    <w:tmpl w:val="9D6A7926"/>
    <w:lvl w:ilvl="0" w:tplc="26D8B2E4">
      <w:start w:val="1"/>
      <w:numFmt w:val="bullet"/>
      <w:lvlText w:val="-"/>
      <w:lvlJc w:val="left"/>
      <w:pPr>
        <w:ind w:left="720" w:hanging="360"/>
      </w:pPr>
      <w:rPr>
        <w:rFonts w:ascii="&quot;Arial&quot;,&quot;sans-serif&quot;" w:hAnsi="&quot;Arial&quot;,&quot;sans-serif&quot;" w:hint="default"/>
      </w:rPr>
    </w:lvl>
    <w:lvl w:ilvl="1" w:tplc="569867A6">
      <w:start w:val="1"/>
      <w:numFmt w:val="bullet"/>
      <w:lvlText w:val="o"/>
      <w:lvlJc w:val="left"/>
      <w:pPr>
        <w:ind w:left="1440" w:hanging="360"/>
      </w:pPr>
      <w:rPr>
        <w:rFonts w:ascii="Courier New" w:hAnsi="Courier New" w:hint="default"/>
      </w:rPr>
    </w:lvl>
    <w:lvl w:ilvl="2" w:tplc="D5DC1862">
      <w:start w:val="1"/>
      <w:numFmt w:val="bullet"/>
      <w:lvlText w:val=""/>
      <w:lvlJc w:val="left"/>
      <w:pPr>
        <w:ind w:left="2160" w:hanging="360"/>
      </w:pPr>
      <w:rPr>
        <w:rFonts w:ascii="Wingdings" w:hAnsi="Wingdings" w:hint="default"/>
      </w:rPr>
    </w:lvl>
    <w:lvl w:ilvl="3" w:tplc="EB7220A6">
      <w:start w:val="1"/>
      <w:numFmt w:val="bullet"/>
      <w:lvlText w:val=""/>
      <w:lvlJc w:val="left"/>
      <w:pPr>
        <w:ind w:left="2880" w:hanging="360"/>
      </w:pPr>
      <w:rPr>
        <w:rFonts w:ascii="Symbol" w:hAnsi="Symbol" w:hint="default"/>
      </w:rPr>
    </w:lvl>
    <w:lvl w:ilvl="4" w:tplc="E2963B50">
      <w:start w:val="1"/>
      <w:numFmt w:val="bullet"/>
      <w:lvlText w:val="o"/>
      <w:lvlJc w:val="left"/>
      <w:pPr>
        <w:ind w:left="3600" w:hanging="360"/>
      </w:pPr>
      <w:rPr>
        <w:rFonts w:ascii="Courier New" w:hAnsi="Courier New" w:hint="default"/>
      </w:rPr>
    </w:lvl>
    <w:lvl w:ilvl="5" w:tplc="F4864CC6">
      <w:start w:val="1"/>
      <w:numFmt w:val="bullet"/>
      <w:lvlText w:val=""/>
      <w:lvlJc w:val="left"/>
      <w:pPr>
        <w:ind w:left="4320" w:hanging="360"/>
      </w:pPr>
      <w:rPr>
        <w:rFonts w:ascii="Wingdings" w:hAnsi="Wingdings" w:hint="default"/>
      </w:rPr>
    </w:lvl>
    <w:lvl w:ilvl="6" w:tplc="CF069972">
      <w:start w:val="1"/>
      <w:numFmt w:val="bullet"/>
      <w:lvlText w:val=""/>
      <w:lvlJc w:val="left"/>
      <w:pPr>
        <w:ind w:left="5040" w:hanging="360"/>
      </w:pPr>
      <w:rPr>
        <w:rFonts w:ascii="Symbol" w:hAnsi="Symbol" w:hint="default"/>
      </w:rPr>
    </w:lvl>
    <w:lvl w:ilvl="7" w:tplc="3124B8C6">
      <w:start w:val="1"/>
      <w:numFmt w:val="bullet"/>
      <w:lvlText w:val="o"/>
      <w:lvlJc w:val="left"/>
      <w:pPr>
        <w:ind w:left="5760" w:hanging="360"/>
      </w:pPr>
      <w:rPr>
        <w:rFonts w:ascii="Courier New" w:hAnsi="Courier New" w:hint="default"/>
      </w:rPr>
    </w:lvl>
    <w:lvl w:ilvl="8" w:tplc="F5B8524C">
      <w:start w:val="1"/>
      <w:numFmt w:val="bullet"/>
      <w:lvlText w:val=""/>
      <w:lvlJc w:val="left"/>
      <w:pPr>
        <w:ind w:left="6480" w:hanging="360"/>
      </w:pPr>
      <w:rPr>
        <w:rFonts w:ascii="Wingdings" w:hAnsi="Wingdings" w:hint="default"/>
      </w:rPr>
    </w:lvl>
  </w:abstractNum>
  <w:abstractNum w:abstractNumId="56" w15:restartNumberingAfterBreak="0">
    <w:nsid w:val="7C95332F"/>
    <w:multiLevelType w:val="hybridMultilevel"/>
    <w:tmpl w:val="9ADC84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7E25134D"/>
    <w:multiLevelType w:val="multilevel"/>
    <w:tmpl w:val="51883A10"/>
    <w:lvl w:ilvl="0">
      <w:start w:val="1"/>
      <w:numFmt w:val="decimal"/>
      <w:pStyle w:val="basepara1"/>
      <w:lvlText w:val="%1."/>
      <w:lvlJc w:val="left"/>
      <w:pPr>
        <w:tabs>
          <w:tab w:val="num" w:pos="1134"/>
        </w:tabs>
        <w:ind w:left="1134" w:hanging="1134"/>
      </w:pPr>
      <w:rPr>
        <w:rFonts w:hint="default"/>
      </w:rPr>
    </w:lvl>
    <w:lvl w:ilvl="1">
      <w:start w:val="1"/>
      <w:numFmt w:val="decimal"/>
      <w:isLgl/>
      <w:lvlText w:val="%1.%2"/>
      <w:lvlJc w:val="left"/>
      <w:pPr>
        <w:tabs>
          <w:tab w:val="num" w:pos="1314"/>
        </w:tabs>
        <w:ind w:left="1314" w:hanging="1134"/>
      </w:pPr>
      <w:rPr>
        <w:rFonts w:hint="default"/>
        <w:b/>
      </w:rPr>
    </w:lvl>
    <w:lvl w:ilvl="2">
      <w:start w:val="1"/>
      <w:numFmt w:val="decimal"/>
      <w:isLgl/>
      <w:lvlText w:val="%1.%2.%3"/>
      <w:lvlJc w:val="left"/>
      <w:pPr>
        <w:tabs>
          <w:tab w:val="num" w:pos="1134"/>
        </w:tabs>
        <w:ind w:left="1134" w:hanging="1134"/>
      </w:pPr>
      <w:rPr>
        <w:rFonts w:hint="default"/>
        <w:b/>
      </w:rPr>
    </w:lvl>
    <w:lvl w:ilvl="3">
      <w:start w:val="1"/>
      <w:numFmt w:val="decimal"/>
      <w:isLgl/>
      <w:lvlText w:val="%1.%2.%3.%4"/>
      <w:lvlJc w:val="left"/>
      <w:pPr>
        <w:tabs>
          <w:tab w:val="num" w:pos="1134"/>
        </w:tabs>
        <w:ind w:left="1134" w:hanging="1134"/>
      </w:pPr>
      <w:rPr>
        <w:rFonts w:hint="default"/>
        <w:b/>
      </w:rPr>
    </w:lvl>
    <w:lvl w:ilvl="4">
      <w:start w:val="1"/>
      <w:numFmt w:val="decimal"/>
      <w:isLgl/>
      <w:lvlText w:val="%1.%2.%3.%4.%5"/>
      <w:lvlJc w:val="left"/>
      <w:pPr>
        <w:tabs>
          <w:tab w:val="num" w:pos="1134"/>
        </w:tabs>
        <w:ind w:left="1134" w:hanging="1134"/>
      </w:pPr>
      <w:rPr>
        <w:rFonts w:hint="default"/>
        <w:b/>
      </w:rPr>
    </w:lvl>
    <w:lvl w:ilvl="5">
      <w:start w:val="1"/>
      <w:numFmt w:val="decimal"/>
      <w:isLgl/>
      <w:lvlText w:val="%1.%2.%3.%4.%5.%6"/>
      <w:lvlJc w:val="left"/>
      <w:pPr>
        <w:tabs>
          <w:tab w:val="num" w:pos="1080"/>
        </w:tabs>
        <w:ind w:left="1080" w:hanging="1080"/>
      </w:pPr>
      <w:rPr>
        <w:rFonts w:hint="default"/>
        <w:b/>
      </w:rPr>
    </w:lvl>
    <w:lvl w:ilvl="6">
      <w:start w:val="1"/>
      <w:numFmt w:val="decimal"/>
      <w:isLgl/>
      <w:lvlText w:val="%1.%2.%3.%4.%5.%6.%7"/>
      <w:lvlJc w:val="left"/>
      <w:pPr>
        <w:tabs>
          <w:tab w:val="num" w:pos="1440"/>
        </w:tabs>
        <w:ind w:left="1440" w:hanging="1440"/>
      </w:pPr>
      <w:rPr>
        <w:rFonts w:hint="default"/>
        <w:b/>
      </w:rPr>
    </w:lvl>
    <w:lvl w:ilvl="7">
      <w:start w:val="1"/>
      <w:numFmt w:val="decimal"/>
      <w:isLgl/>
      <w:lvlText w:val="%1.%2.%3.%4.%5.%6.%7.%8"/>
      <w:lvlJc w:val="left"/>
      <w:pPr>
        <w:tabs>
          <w:tab w:val="num" w:pos="1440"/>
        </w:tabs>
        <w:ind w:left="1440" w:hanging="1440"/>
      </w:pPr>
      <w:rPr>
        <w:rFonts w:hint="default"/>
        <w:b/>
      </w:rPr>
    </w:lvl>
    <w:lvl w:ilvl="8">
      <w:start w:val="1"/>
      <w:numFmt w:val="decimal"/>
      <w:isLgl/>
      <w:lvlText w:val="%1.%2.%3.%4.%5.%6.%7.%8.%9"/>
      <w:lvlJc w:val="left"/>
      <w:pPr>
        <w:tabs>
          <w:tab w:val="num" w:pos="1800"/>
        </w:tabs>
        <w:ind w:left="1800" w:hanging="1800"/>
      </w:pPr>
      <w:rPr>
        <w:rFonts w:hint="default"/>
        <w:b/>
      </w:rPr>
    </w:lvl>
  </w:abstractNum>
  <w:abstractNum w:abstractNumId="58" w15:restartNumberingAfterBreak="0">
    <w:nsid w:val="7E56448E"/>
    <w:multiLevelType w:val="hybridMultilevel"/>
    <w:tmpl w:val="A1468748"/>
    <w:lvl w:ilvl="0" w:tplc="3508E152">
      <w:start w:val="1"/>
      <w:numFmt w:val="bullet"/>
      <w:lvlText w:val="-"/>
      <w:lvlJc w:val="left"/>
      <w:pPr>
        <w:ind w:left="720" w:hanging="360"/>
      </w:pPr>
      <w:rPr>
        <w:rFonts w:ascii="&quot;Calibri&quot;,&quot;sans-serif&quot;" w:hAnsi="&quot;Calibri&quot;,&quot;sans-serif&quot;" w:hint="default"/>
      </w:rPr>
    </w:lvl>
    <w:lvl w:ilvl="1" w:tplc="B75E18A2">
      <w:start w:val="1"/>
      <w:numFmt w:val="bullet"/>
      <w:lvlText w:val="o"/>
      <w:lvlJc w:val="left"/>
      <w:pPr>
        <w:ind w:left="1440" w:hanging="360"/>
      </w:pPr>
      <w:rPr>
        <w:rFonts w:ascii="Courier New" w:hAnsi="Courier New" w:hint="default"/>
      </w:rPr>
    </w:lvl>
    <w:lvl w:ilvl="2" w:tplc="467C6170">
      <w:start w:val="1"/>
      <w:numFmt w:val="bullet"/>
      <w:lvlText w:val=""/>
      <w:lvlJc w:val="left"/>
      <w:pPr>
        <w:ind w:left="2160" w:hanging="360"/>
      </w:pPr>
      <w:rPr>
        <w:rFonts w:ascii="Wingdings" w:hAnsi="Wingdings" w:hint="default"/>
      </w:rPr>
    </w:lvl>
    <w:lvl w:ilvl="3" w:tplc="97B0D7A6">
      <w:start w:val="1"/>
      <w:numFmt w:val="bullet"/>
      <w:lvlText w:val=""/>
      <w:lvlJc w:val="left"/>
      <w:pPr>
        <w:ind w:left="2880" w:hanging="360"/>
      </w:pPr>
      <w:rPr>
        <w:rFonts w:ascii="Symbol" w:hAnsi="Symbol" w:hint="default"/>
      </w:rPr>
    </w:lvl>
    <w:lvl w:ilvl="4" w:tplc="BB3C5F7C">
      <w:start w:val="1"/>
      <w:numFmt w:val="bullet"/>
      <w:lvlText w:val="o"/>
      <w:lvlJc w:val="left"/>
      <w:pPr>
        <w:ind w:left="3600" w:hanging="360"/>
      </w:pPr>
      <w:rPr>
        <w:rFonts w:ascii="Courier New" w:hAnsi="Courier New" w:hint="default"/>
      </w:rPr>
    </w:lvl>
    <w:lvl w:ilvl="5" w:tplc="B6F2F120">
      <w:start w:val="1"/>
      <w:numFmt w:val="bullet"/>
      <w:lvlText w:val=""/>
      <w:lvlJc w:val="left"/>
      <w:pPr>
        <w:ind w:left="4320" w:hanging="360"/>
      </w:pPr>
      <w:rPr>
        <w:rFonts w:ascii="Wingdings" w:hAnsi="Wingdings" w:hint="default"/>
      </w:rPr>
    </w:lvl>
    <w:lvl w:ilvl="6" w:tplc="139A6488">
      <w:start w:val="1"/>
      <w:numFmt w:val="bullet"/>
      <w:lvlText w:val=""/>
      <w:lvlJc w:val="left"/>
      <w:pPr>
        <w:ind w:left="5040" w:hanging="360"/>
      </w:pPr>
      <w:rPr>
        <w:rFonts w:ascii="Symbol" w:hAnsi="Symbol" w:hint="default"/>
      </w:rPr>
    </w:lvl>
    <w:lvl w:ilvl="7" w:tplc="3FFE6EA8">
      <w:start w:val="1"/>
      <w:numFmt w:val="bullet"/>
      <w:lvlText w:val="o"/>
      <w:lvlJc w:val="left"/>
      <w:pPr>
        <w:ind w:left="5760" w:hanging="360"/>
      </w:pPr>
      <w:rPr>
        <w:rFonts w:ascii="Courier New" w:hAnsi="Courier New" w:hint="default"/>
      </w:rPr>
    </w:lvl>
    <w:lvl w:ilvl="8" w:tplc="BA3E89AC">
      <w:start w:val="1"/>
      <w:numFmt w:val="bullet"/>
      <w:lvlText w:val=""/>
      <w:lvlJc w:val="left"/>
      <w:pPr>
        <w:ind w:left="6480" w:hanging="360"/>
      </w:pPr>
      <w:rPr>
        <w:rFonts w:ascii="Wingdings" w:hAnsi="Wingdings" w:hint="default"/>
      </w:rPr>
    </w:lvl>
  </w:abstractNum>
  <w:abstractNum w:abstractNumId="59" w15:restartNumberingAfterBreak="0">
    <w:nsid w:val="7E7B0755"/>
    <w:multiLevelType w:val="hybridMultilevel"/>
    <w:tmpl w:val="515A5558"/>
    <w:lvl w:ilvl="0" w:tplc="63423CC0">
      <w:start w:val="1"/>
      <w:numFmt w:val="bullet"/>
      <w:pStyle w:val="SDIVietanormal1"/>
      <w:lvlText w:val=""/>
      <w:lvlJc w:val="left"/>
      <w:pPr>
        <w:ind w:left="81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77529061">
    <w:abstractNumId w:val="11"/>
  </w:num>
  <w:num w:numId="2" w16cid:durableId="1168590767">
    <w:abstractNumId w:val="43"/>
  </w:num>
  <w:num w:numId="3" w16cid:durableId="1737706304">
    <w:abstractNumId w:val="13"/>
  </w:num>
  <w:num w:numId="4" w16cid:durableId="1651132036">
    <w:abstractNumId w:val="0"/>
  </w:num>
  <w:num w:numId="5" w16cid:durableId="1029334006">
    <w:abstractNumId w:val="23"/>
  </w:num>
  <w:num w:numId="6" w16cid:durableId="993483692">
    <w:abstractNumId w:val="58"/>
  </w:num>
  <w:num w:numId="7" w16cid:durableId="1838378404">
    <w:abstractNumId w:val="41"/>
  </w:num>
  <w:num w:numId="8" w16cid:durableId="1834907712">
    <w:abstractNumId w:val="19"/>
  </w:num>
  <w:num w:numId="9" w16cid:durableId="1031804952">
    <w:abstractNumId w:val="50"/>
  </w:num>
  <w:num w:numId="10" w16cid:durableId="2125690958">
    <w:abstractNumId w:val="5"/>
  </w:num>
  <w:num w:numId="11" w16cid:durableId="170067018">
    <w:abstractNumId w:val="20"/>
  </w:num>
  <w:num w:numId="12" w16cid:durableId="998848785">
    <w:abstractNumId w:val="55"/>
  </w:num>
  <w:num w:numId="13" w16cid:durableId="1219511773">
    <w:abstractNumId w:val="44"/>
  </w:num>
  <w:num w:numId="14" w16cid:durableId="1298608592">
    <w:abstractNumId w:val="10"/>
  </w:num>
  <w:num w:numId="15" w16cid:durableId="1930431369">
    <w:abstractNumId w:val="35"/>
  </w:num>
  <w:num w:numId="16" w16cid:durableId="937525214">
    <w:abstractNumId w:val="3"/>
  </w:num>
  <w:num w:numId="17" w16cid:durableId="1097554392">
    <w:abstractNumId w:val="2"/>
  </w:num>
  <w:num w:numId="18" w16cid:durableId="945305096">
    <w:abstractNumId w:val="28"/>
  </w:num>
  <w:num w:numId="19" w16cid:durableId="1349212892">
    <w:abstractNumId w:val="24"/>
  </w:num>
  <w:num w:numId="20" w16cid:durableId="1530952600">
    <w:abstractNumId w:val="30"/>
  </w:num>
  <w:num w:numId="21" w16cid:durableId="1357267085">
    <w:abstractNumId w:val="34"/>
  </w:num>
  <w:num w:numId="22" w16cid:durableId="908924382">
    <w:abstractNumId w:val="15"/>
  </w:num>
  <w:num w:numId="23" w16cid:durableId="1856918521">
    <w:abstractNumId w:val="21"/>
  </w:num>
  <w:num w:numId="24" w16cid:durableId="1678145868">
    <w:abstractNumId w:val="29"/>
  </w:num>
  <w:num w:numId="25" w16cid:durableId="2140145685">
    <w:abstractNumId w:val="4"/>
  </w:num>
  <w:num w:numId="26" w16cid:durableId="488525526">
    <w:abstractNumId w:val="42"/>
  </w:num>
  <w:num w:numId="27" w16cid:durableId="186256367">
    <w:abstractNumId w:val="37"/>
  </w:num>
  <w:num w:numId="28" w16cid:durableId="1963801380">
    <w:abstractNumId w:val="48"/>
  </w:num>
  <w:num w:numId="29" w16cid:durableId="1847592755">
    <w:abstractNumId w:val="40"/>
  </w:num>
  <w:num w:numId="30" w16cid:durableId="564225765">
    <w:abstractNumId w:val="51"/>
  </w:num>
  <w:num w:numId="31" w16cid:durableId="346564386">
    <w:abstractNumId w:val="26"/>
  </w:num>
  <w:num w:numId="32" w16cid:durableId="2047174094">
    <w:abstractNumId w:val="6"/>
  </w:num>
  <w:num w:numId="33" w16cid:durableId="1703749158">
    <w:abstractNumId w:val="52"/>
  </w:num>
  <w:num w:numId="34" w16cid:durableId="1026951872">
    <w:abstractNumId w:val="59"/>
  </w:num>
  <w:num w:numId="35" w16cid:durableId="1003699172">
    <w:abstractNumId w:val="16"/>
  </w:num>
  <w:num w:numId="36" w16cid:durableId="965090294">
    <w:abstractNumId w:val="57"/>
  </w:num>
  <w:num w:numId="37" w16cid:durableId="99419592">
    <w:abstractNumId w:val="25"/>
  </w:num>
  <w:num w:numId="38" w16cid:durableId="297230339">
    <w:abstractNumId w:val="39"/>
  </w:num>
  <w:num w:numId="39" w16cid:durableId="1931353369">
    <w:abstractNumId w:val="53"/>
  </w:num>
  <w:num w:numId="40" w16cid:durableId="466703721">
    <w:abstractNumId w:val="22"/>
  </w:num>
  <w:num w:numId="41" w16cid:durableId="550267125">
    <w:abstractNumId w:val="17"/>
  </w:num>
  <w:num w:numId="42" w16cid:durableId="373162309">
    <w:abstractNumId w:val="27"/>
  </w:num>
  <w:num w:numId="43" w16cid:durableId="600916437">
    <w:abstractNumId w:val="1"/>
  </w:num>
  <w:num w:numId="44" w16cid:durableId="1027095373">
    <w:abstractNumId w:val="14"/>
  </w:num>
  <w:num w:numId="45" w16cid:durableId="1095174620">
    <w:abstractNumId w:val="38"/>
  </w:num>
  <w:num w:numId="46" w16cid:durableId="1644847930">
    <w:abstractNumId w:val="49"/>
  </w:num>
  <w:num w:numId="47" w16cid:durableId="225145725">
    <w:abstractNumId w:val="46"/>
  </w:num>
  <w:num w:numId="48" w16cid:durableId="1996562485">
    <w:abstractNumId w:val="12"/>
  </w:num>
  <w:num w:numId="49" w16cid:durableId="1790853322">
    <w:abstractNumId w:val="32"/>
  </w:num>
  <w:num w:numId="50" w16cid:durableId="595209007">
    <w:abstractNumId w:val="9"/>
  </w:num>
  <w:num w:numId="51" w16cid:durableId="1664357489">
    <w:abstractNumId w:val="18"/>
  </w:num>
  <w:num w:numId="52" w16cid:durableId="98644395">
    <w:abstractNumId w:val="33"/>
  </w:num>
  <w:num w:numId="53" w16cid:durableId="441416430">
    <w:abstractNumId w:val="54"/>
  </w:num>
  <w:num w:numId="54" w16cid:durableId="683558703">
    <w:abstractNumId w:val="31"/>
  </w:num>
  <w:num w:numId="55" w16cid:durableId="1991321802">
    <w:abstractNumId w:val="56"/>
  </w:num>
  <w:num w:numId="56" w16cid:durableId="938097886">
    <w:abstractNumId w:val="47"/>
  </w:num>
  <w:num w:numId="57" w16cid:durableId="127286666">
    <w:abstractNumId w:val="8"/>
  </w:num>
  <w:num w:numId="58" w16cid:durableId="1187061657">
    <w:abstractNumId w:val="45"/>
  </w:num>
  <w:num w:numId="59" w16cid:durableId="2028871768">
    <w:abstractNumId w:val="7"/>
  </w:num>
  <w:num w:numId="60" w16cid:durableId="1144854113">
    <w:abstractNumId w:val="36"/>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s-MX" w:vendorID="64" w:dllVersion="6" w:nlCheck="1" w:checkStyle="1"/>
  <w:activeWritingStyle w:appName="MSWord" w:lang="es-CL"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s-CL"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CO" w:vendorID="64" w:dllVersion="4096" w:nlCheck="1" w:checkStyle="0"/>
  <w:activeWritingStyle w:appName="MSWord" w:lang="pt-BR" w:vendorID="64" w:dllVersion="4096" w:nlCheck="1" w:checkStyle="0"/>
  <w:activeWritingStyle w:appName="MSWord" w:lang="es-ES_tradnl" w:vendorID="64" w:dllVersion="0" w:nlCheck="1" w:checkStyle="0"/>
  <w:activeWritingStyle w:appName="MSWord" w:lang="es-CO" w:vendorID="64" w:dllVersion="0" w:nlCheck="1" w:checkStyle="0"/>
  <w:activeWritingStyle w:appName="MSWord" w:lang="en-US" w:vendorID="64" w:dllVersion="0" w:nlCheck="1" w:checkStyle="0"/>
  <w:activeWritingStyle w:appName="MSWord" w:lang="es-ES" w:vendorID="64" w:dllVersion="0" w:nlCheck="1" w:checkStyle="0"/>
  <w:activeWritingStyle w:appName="MSWord" w:lang="es-CL" w:vendorID="64" w:dllVersion="0" w:nlCheck="1" w:checkStyle="0"/>
  <w:activeWritingStyle w:appName="MSWord" w:lang="es-MX" w:vendorID="64" w:dllVersion="0" w:nlCheck="1" w:checkStyle="0"/>
  <w:activeWritingStyle w:appName="MSWord" w:lang="pt-BR" w:vendorID="64" w:dllVersion="0" w:nlCheck="1" w:checkStyle="0"/>
  <w:activeWritingStyle w:appName="MSWord" w:lang="fr-FR" w:vendorID="64" w:dllVersion="4096" w:nlCheck="1" w:checkStyle="0"/>
  <w:activeWritingStyle w:appName="MSWord" w:lang="en-GB" w:vendorID="64" w:dllVersion="4096"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5535"/>
    <w:rsid w:val="0000060E"/>
    <w:rsid w:val="00000628"/>
    <w:rsid w:val="00000BDE"/>
    <w:rsid w:val="0000160F"/>
    <w:rsid w:val="000023FE"/>
    <w:rsid w:val="0000293B"/>
    <w:rsid w:val="000041FF"/>
    <w:rsid w:val="000047DC"/>
    <w:rsid w:val="00004BA1"/>
    <w:rsid w:val="0000501C"/>
    <w:rsid w:val="0000575D"/>
    <w:rsid w:val="00006B60"/>
    <w:rsid w:val="00007777"/>
    <w:rsid w:val="00010028"/>
    <w:rsid w:val="0001060B"/>
    <w:rsid w:val="00010F76"/>
    <w:rsid w:val="0001294A"/>
    <w:rsid w:val="00012DCD"/>
    <w:rsid w:val="0001305F"/>
    <w:rsid w:val="0001519B"/>
    <w:rsid w:val="000152D3"/>
    <w:rsid w:val="000156C2"/>
    <w:rsid w:val="00015971"/>
    <w:rsid w:val="0002182A"/>
    <w:rsid w:val="00022483"/>
    <w:rsid w:val="00022736"/>
    <w:rsid w:val="000254F4"/>
    <w:rsid w:val="00025FDD"/>
    <w:rsid w:val="00026374"/>
    <w:rsid w:val="00027548"/>
    <w:rsid w:val="00027D26"/>
    <w:rsid w:val="000305F8"/>
    <w:rsid w:val="00030882"/>
    <w:rsid w:val="00032000"/>
    <w:rsid w:val="000326E3"/>
    <w:rsid w:val="0003325E"/>
    <w:rsid w:val="0003330F"/>
    <w:rsid w:val="0003453A"/>
    <w:rsid w:val="000357C6"/>
    <w:rsid w:val="0003614B"/>
    <w:rsid w:val="00036D74"/>
    <w:rsid w:val="00037364"/>
    <w:rsid w:val="000377CE"/>
    <w:rsid w:val="000403F2"/>
    <w:rsid w:val="00040820"/>
    <w:rsid w:val="00042E2E"/>
    <w:rsid w:val="00043218"/>
    <w:rsid w:val="000436BB"/>
    <w:rsid w:val="000448F0"/>
    <w:rsid w:val="00044AC0"/>
    <w:rsid w:val="000450C5"/>
    <w:rsid w:val="0004557F"/>
    <w:rsid w:val="000466F2"/>
    <w:rsid w:val="00046C92"/>
    <w:rsid w:val="00050E5F"/>
    <w:rsid w:val="00050E6B"/>
    <w:rsid w:val="0005173F"/>
    <w:rsid w:val="0005344D"/>
    <w:rsid w:val="00053575"/>
    <w:rsid w:val="000547E1"/>
    <w:rsid w:val="000552EB"/>
    <w:rsid w:val="00056A74"/>
    <w:rsid w:val="000570C8"/>
    <w:rsid w:val="00057B9C"/>
    <w:rsid w:val="00060C60"/>
    <w:rsid w:val="00061289"/>
    <w:rsid w:val="00061D25"/>
    <w:rsid w:val="00062042"/>
    <w:rsid w:val="00063CD9"/>
    <w:rsid w:val="00064981"/>
    <w:rsid w:val="00067DEF"/>
    <w:rsid w:val="00070238"/>
    <w:rsid w:val="0007564E"/>
    <w:rsid w:val="00075EBA"/>
    <w:rsid w:val="0007642C"/>
    <w:rsid w:val="00076C32"/>
    <w:rsid w:val="00077D38"/>
    <w:rsid w:val="0008186D"/>
    <w:rsid w:val="000825A0"/>
    <w:rsid w:val="00082A59"/>
    <w:rsid w:val="00083890"/>
    <w:rsid w:val="00083C0A"/>
    <w:rsid w:val="00083C1B"/>
    <w:rsid w:val="00083FFE"/>
    <w:rsid w:val="000850CF"/>
    <w:rsid w:val="0008527E"/>
    <w:rsid w:val="00085C42"/>
    <w:rsid w:val="00091015"/>
    <w:rsid w:val="000912B1"/>
    <w:rsid w:val="00093762"/>
    <w:rsid w:val="0009387C"/>
    <w:rsid w:val="00093D97"/>
    <w:rsid w:val="00096115"/>
    <w:rsid w:val="00096F64"/>
    <w:rsid w:val="00097B2A"/>
    <w:rsid w:val="00097E4F"/>
    <w:rsid w:val="000A1DD3"/>
    <w:rsid w:val="000A3739"/>
    <w:rsid w:val="000A37E8"/>
    <w:rsid w:val="000A54A4"/>
    <w:rsid w:val="000A686E"/>
    <w:rsid w:val="000A6A4E"/>
    <w:rsid w:val="000B0765"/>
    <w:rsid w:val="000B0955"/>
    <w:rsid w:val="000B1510"/>
    <w:rsid w:val="000B296C"/>
    <w:rsid w:val="000B317E"/>
    <w:rsid w:val="000B389D"/>
    <w:rsid w:val="000B41D3"/>
    <w:rsid w:val="000B44F3"/>
    <w:rsid w:val="000B4C37"/>
    <w:rsid w:val="000B53B8"/>
    <w:rsid w:val="000B68A1"/>
    <w:rsid w:val="000C00E6"/>
    <w:rsid w:val="000C122F"/>
    <w:rsid w:val="000C129C"/>
    <w:rsid w:val="000C216E"/>
    <w:rsid w:val="000C2B42"/>
    <w:rsid w:val="000C31DF"/>
    <w:rsid w:val="000C344B"/>
    <w:rsid w:val="000C38F2"/>
    <w:rsid w:val="000C4094"/>
    <w:rsid w:val="000C4ABF"/>
    <w:rsid w:val="000C573A"/>
    <w:rsid w:val="000C58E1"/>
    <w:rsid w:val="000C5A54"/>
    <w:rsid w:val="000C5E5C"/>
    <w:rsid w:val="000C68F8"/>
    <w:rsid w:val="000C6E79"/>
    <w:rsid w:val="000C7501"/>
    <w:rsid w:val="000C763E"/>
    <w:rsid w:val="000D0D1B"/>
    <w:rsid w:val="000D0DDA"/>
    <w:rsid w:val="000D1747"/>
    <w:rsid w:val="000D39F8"/>
    <w:rsid w:val="000D4AED"/>
    <w:rsid w:val="000D4EC7"/>
    <w:rsid w:val="000D50C1"/>
    <w:rsid w:val="000D62BC"/>
    <w:rsid w:val="000D6CEA"/>
    <w:rsid w:val="000E04AF"/>
    <w:rsid w:val="000E081B"/>
    <w:rsid w:val="000E14F5"/>
    <w:rsid w:val="000E1696"/>
    <w:rsid w:val="000E2511"/>
    <w:rsid w:val="000E2C61"/>
    <w:rsid w:val="000E3F99"/>
    <w:rsid w:val="000E5E16"/>
    <w:rsid w:val="000E6F17"/>
    <w:rsid w:val="000F0201"/>
    <w:rsid w:val="000F0E42"/>
    <w:rsid w:val="000F2098"/>
    <w:rsid w:val="000F2C90"/>
    <w:rsid w:val="000F3343"/>
    <w:rsid w:val="000F3E5C"/>
    <w:rsid w:val="000F5CC0"/>
    <w:rsid w:val="000F72A5"/>
    <w:rsid w:val="00100229"/>
    <w:rsid w:val="00100602"/>
    <w:rsid w:val="00100A2F"/>
    <w:rsid w:val="00100BE2"/>
    <w:rsid w:val="001014CB"/>
    <w:rsid w:val="001021CC"/>
    <w:rsid w:val="00102B44"/>
    <w:rsid w:val="00103D7E"/>
    <w:rsid w:val="001053F5"/>
    <w:rsid w:val="001057D8"/>
    <w:rsid w:val="00105E1D"/>
    <w:rsid w:val="00106A12"/>
    <w:rsid w:val="00106BBE"/>
    <w:rsid w:val="00107967"/>
    <w:rsid w:val="00110077"/>
    <w:rsid w:val="00110A73"/>
    <w:rsid w:val="00110B8D"/>
    <w:rsid w:val="001118F4"/>
    <w:rsid w:val="00111A2A"/>
    <w:rsid w:val="0011380D"/>
    <w:rsid w:val="0011396D"/>
    <w:rsid w:val="00113A8E"/>
    <w:rsid w:val="00114791"/>
    <w:rsid w:val="001149BC"/>
    <w:rsid w:val="00115388"/>
    <w:rsid w:val="00116D24"/>
    <w:rsid w:val="00117223"/>
    <w:rsid w:val="00117B84"/>
    <w:rsid w:val="001223B9"/>
    <w:rsid w:val="001227D8"/>
    <w:rsid w:val="001230A8"/>
    <w:rsid w:val="00123877"/>
    <w:rsid w:val="00123C27"/>
    <w:rsid w:val="00124C01"/>
    <w:rsid w:val="001266E3"/>
    <w:rsid w:val="0012678E"/>
    <w:rsid w:val="00126F82"/>
    <w:rsid w:val="0012796D"/>
    <w:rsid w:val="001279AF"/>
    <w:rsid w:val="00127C3F"/>
    <w:rsid w:val="001302F7"/>
    <w:rsid w:val="001314B5"/>
    <w:rsid w:val="00131FF9"/>
    <w:rsid w:val="00132BE2"/>
    <w:rsid w:val="0013337A"/>
    <w:rsid w:val="001345BA"/>
    <w:rsid w:val="00135B54"/>
    <w:rsid w:val="00135BA8"/>
    <w:rsid w:val="001366AC"/>
    <w:rsid w:val="00136D9E"/>
    <w:rsid w:val="00136F24"/>
    <w:rsid w:val="00140723"/>
    <w:rsid w:val="001407C5"/>
    <w:rsid w:val="00142EC9"/>
    <w:rsid w:val="00143112"/>
    <w:rsid w:val="001431EF"/>
    <w:rsid w:val="00144CD8"/>
    <w:rsid w:val="00144E38"/>
    <w:rsid w:val="0014507E"/>
    <w:rsid w:val="001454C2"/>
    <w:rsid w:val="00146FB3"/>
    <w:rsid w:val="0014782C"/>
    <w:rsid w:val="00147BBF"/>
    <w:rsid w:val="001507BB"/>
    <w:rsid w:val="0015237F"/>
    <w:rsid w:val="001548CC"/>
    <w:rsid w:val="0015528A"/>
    <w:rsid w:val="00160AB8"/>
    <w:rsid w:val="00161A4A"/>
    <w:rsid w:val="00163A64"/>
    <w:rsid w:val="00163FCA"/>
    <w:rsid w:val="00171479"/>
    <w:rsid w:val="00171758"/>
    <w:rsid w:val="0017176B"/>
    <w:rsid w:val="0017179A"/>
    <w:rsid w:val="0017193C"/>
    <w:rsid w:val="00172571"/>
    <w:rsid w:val="00172F11"/>
    <w:rsid w:val="00173384"/>
    <w:rsid w:val="001733AF"/>
    <w:rsid w:val="00173474"/>
    <w:rsid w:val="0017373D"/>
    <w:rsid w:val="00174118"/>
    <w:rsid w:val="0017565D"/>
    <w:rsid w:val="00175CBD"/>
    <w:rsid w:val="001765A3"/>
    <w:rsid w:val="001767C7"/>
    <w:rsid w:val="001767E6"/>
    <w:rsid w:val="0017718D"/>
    <w:rsid w:val="00177BD6"/>
    <w:rsid w:val="00181F94"/>
    <w:rsid w:val="0018215A"/>
    <w:rsid w:val="00182903"/>
    <w:rsid w:val="0018341F"/>
    <w:rsid w:val="00183B04"/>
    <w:rsid w:val="001841A9"/>
    <w:rsid w:val="00184710"/>
    <w:rsid w:val="001853DE"/>
    <w:rsid w:val="001868C3"/>
    <w:rsid w:val="0019044C"/>
    <w:rsid w:val="00190665"/>
    <w:rsid w:val="00190FEA"/>
    <w:rsid w:val="00191FAF"/>
    <w:rsid w:val="001925B4"/>
    <w:rsid w:val="00192E2F"/>
    <w:rsid w:val="00192E82"/>
    <w:rsid w:val="001944A2"/>
    <w:rsid w:val="001945D1"/>
    <w:rsid w:val="00195806"/>
    <w:rsid w:val="0019768B"/>
    <w:rsid w:val="001A1315"/>
    <w:rsid w:val="001A16E9"/>
    <w:rsid w:val="001A183C"/>
    <w:rsid w:val="001A1C36"/>
    <w:rsid w:val="001A2361"/>
    <w:rsid w:val="001A23BD"/>
    <w:rsid w:val="001A24F8"/>
    <w:rsid w:val="001A2B0D"/>
    <w:rsid w:val="001A39FB"/>
    <w:rsid w:val="001A3A77"/>
    <w:rsid w:val="001A4ACC"/>
    <w:rsid w:val="001A4C3D"/>
    <w:rsid w:val="001A505D"/>
    <w:rsid w:val="001A50D6"/>
    <w:rsid w:val="001A74B7"/>
    <w:rsid w:val="001A797E"/>
    <w:rsid w:val="001B0822"/>
    <w:rsid w:val="001B0D2B"/>
    <w:rsid w:val="001B0DC5"/>
    <w:rsid w:val="001B391E"/>
    <w:rsid w:val="001B4380"/>
    <w:rsid w:val="001B4524"/>
    <w:rsid w:val="001B4ABC"/>
    <w:rsid w:val="001B5ACD"/>
    <w:rsid w:val="001B663C"/>
    <w:rsid w:val="001B6838"/>
    <w:rsid w:val="001B7001"/>
    <w:rsid w:val="001B7148"/>
    <w:rsid w:val="001C1112"/>
    <w:rsid w:val="001C2B5D"/>
    <w:rsid w:val="001C33F2"/>
    <w:rsid w:val="001C3608"/>
    <w:rsid w:val="001C3614"/>
    <w:rsid w:val="001C3636"/>
    <w:rsid w:val="001C47CB"/>
    <w:rsid w:val="001C4AB8"/>
    <w:rsid w:val="001C4B0F"/>
    <w:rsid w:val="001C4C01"/>
    <w:rsid w:val="001C5993"/>
    <w:rsid w:val="001C6E29"/>
    <w:rsid w:val="001C7130"/>
    <w:rsid w:val="001C724E"/>
    <w:rsid w:val="001D0BB6"/>
    <w:rsid w:val="001D1086"/>
    <w:rsid w:val="001D1514"/>
    <w:rsid w:val="001D162D"/>
    <w:rsid w:val="001D2068"/>
    <w:rsid w:val="001D49FA"/>
    <w:rsid w:val="001D4E86"/>
    <w:rsid w:val="001D5AD0"/>
    <w:rsid w:val="001D5BBF"/>
    <w:rsid w:val="001D6396"/>
    <w:rsid w:val="001D6BCF"/>
    <w:rsid w:val="001D737C"/>
    <w:rsid w:val="001E009E"/>
    <w:rsid w:val="001E18F6"/>
    <w:rsid w:val="001E1B44"/>
    <w:rsid w:val="001E36AE"/>
    <w:rsid w:val="001E3816"/>
    <w:rsid w:val="001E4B9E"/>
    <w:rsid w:val="001E5B59"/>
    <w:rsid w:val="001E5D4A"/>
    <w:rsid w:val="001E68B4"/>
    <w:rsid w:val="001E7A08"/>
    <w:rsid w:val="001F0489"/>
    <w:rsid w:val="001F0CA9"/>
    <w:rsid w:val="001F1FB7"/>
    <w:rsid w:val="001F2063"/>
    <w:rsid w:val="001F242C"/>
    <w:rsid w:val="001F3FAD"/>
    <w:rsid w:val="001F498E"/>
    <w:rsid w:val="001F6232"/>
    <w:rsid w:val="001F6C99"/>
    <w:rsid w:val="001F7183"/>
    <w:rsid w:val="001F742B"/>
    <w:rsid w:val="00200586"/>
    <w:rsid w:val="0020371D"/>
    <w:rsid w:val="00204E10"/>
    <w:rsid w:val="00206154"/>
    <w:rsid w:val="00206F6F"/>
    <w:rsid w:val="002077B2"/>
    <w:rsid w:val="00207A84"/>
    <w:rsid w:val="002111BD"/>
    <w:rsid w:val="002111F9"/>
    <w:rsid w:val="00211FB8"/>
    <w:rsid w:val="0021208F"/>
    <w:rsid w:val="00212093"/>
    <w:rsid w:val="00212EBE"/>
    <w:rsid w:val="002134AD"/>
    <w:rsid w:val="00213665"/>
    <w:rsid w:val="00213D92"/>
    <w:rsid w:val="00213E4C"/>
    <w:rsid w:val="00213FB1"/>
    <w:rsid w:val="00214969"/>
    <w:rsid w:val="0021559B"/>
    <w:rsid w:val="00217318"/>
    <w:rsid w:val="00217796"/>
    <w:rsid w:val="00220E70"/>
    <w:rsid w:val="002210F0"/>
    <w:rsid w:val="00221A2F"/>
    <w:rsid w:val="00221E1C"/>
    <w:rsid w:val="00222879"/>
    <w:rsid w:val="00222CCF"/>
    <w:rsid w:val="00222DAB"/>
    <w:rsid w:val="002231DF"/>
    <w:rsid w:val="00223F73"/>
    <w:rsid w:val="002267FD"/>
    <w:rsid w:val="00226919"/>
    <w:rsid w:val="00231714"/>
    <w:rsid w:val="00232620"/>
    <w:rsid w:val="0023366F"/>
    <w:rsid w:val="00233BDB"/>
    <w:rsid w:val="00233E75"/>
    <w:rsid w:val="00234629"/>
    <w:rsid w:val="00234ED5"/>
    <w:rsid w:val="00237015"/>
    <w:rsid w:val="00237BC2"/>
    <w:rsid w:val="00237E4E"/>
    <w:rsid w:val="002422D9"/>
    <w:rsid w:val="00242904"/>
    <w:rsid w:val="002430A4"/>
    <w:rsid w:val="00244D36"/>
    <w:rsid w:val="002454FA"/>
    <w:rsid w:val="0024592B"/>
    <w:rsid w:val="00246C56"/>
    <w:rsid w:val="002471F3"/>
    <w:rsid w:val="0024785C"/>
    <w:rsid w:val="00250732"/>
    <w:rsid w:val="00250A2E"/>
    <w:rsid w:val="002525E7"/>
    <w:rsid w:val="00254C4A"/>
    <w:rsid w:val="00256283"/>
    <w:rsid w:val="00256350"/>
    <w:rsid w:val="002566A0"/>
    <w:rsid w:val="00256E9A"/>
    <w:rsid w:val="00257761"/>
    <w:rsid w:val="0026020D"/>
    <w:rsid w:val="00260304"/>
    <w:rsid w:val="00260923"/>
    <w:rsid w:val="00260C31"/>
    <w:rsid w:val="00261967"/>
    <w:rsid w:val="00262A1B"/>
    <w:rsid w:val="00263125"/>
    <w:rsid w:val="002635FF"/>
    <w:rsid w:val="00264408"/>
    <w:rsid w:val="00264EFE"/>
    <w:rsid w:val="00265432"/>
    <w:rsid w:val="00265F79"/>
    <w:rsid w:val="002663B4"/>
    <w:rsid w:val="00267707"/>
    <w:rsid w:val="002701EA"/>
    <w:rsid w:val="0027025B"/>
    <w:rsid w:val="00271607"/>
    <w:rsid w:val="00271F49"/>
    <w:rsid w:val="00272A08"/>
    <w:rsid w:val="002743DE"/>
    <w:rsid w:val="002746AD"/>
    <w:rsid w:val="002756BD"/>
    <w:rsid w:val="00276F1B"/>
    <w:rsid w:val="00277406"/>
    <w:rsid w:val="00277A26"/>
    <w:rsid w:val="00277AF4"/>
    <w:rsid w:val="00277AFC"/>
    <w:rsid w:val="00280085"/>
    <w:rsid w:val="0028082D"/>
    <w:rsid w:val="00280C48"/>
    <w:rsid w:val="0028162C"/>
    <w:rsid w:val="0028217E"/>
    <w:rsid w:val="00282C8D"/>
    <w:rsid w:val="00283057"/>
    <w:rsid w:val="00283296"/>
    <w:rsid w:val="0028420D"/>
    <w:rsid w:val="00284A08"/>
    <w:rsid w:val="0028573E"/>
    <w:rsid w:val="0028681D"/>
    <w:rsid w:val="002869FB"/>
    <w:rsid w:val="00287EEC"/>
    <w:rsid w:val="00287F4A"/>
    <w:rsid w:val="00290B90"/>
    <w:rsid w:val="002911AD"/>
    <w:rsid w:val="00291B94"/>
    <w:rsid w:val="00291E8D"/>
    <w:rsid w:val="00293BB3"/>
    <w:rsid w:val="00293D1D"/>
    <w:rsid w:val="002953EA"/>
    <w:rsid w:val="00295561"/>
    <w:rsid w:val="00297A89"/>
    <w:rsid w:val="002A0910"/>
    <w:rsid w:val="002A1007"/>
    <w:rsid w:val="002A23FE"/>
    <w:rsid w:val="002A2AD3"/>
    <w:rsid w:val="002A3010"/>
    <w:rsid w:val="002A445B"/>
    <w:rsid w:val="002A47E4"/>
    <w:rsid w:val="002A4C26"/>
    <w:rsid w:val="002A4F51"/>
    <w:rsid w:val="002A5332"/>
    <w:rsid w:val="002A6303"/>
    <w:rsid w:val="002A6A35"/>
    <w:rsid w:val="002B0AE8"/>
    <w:rsid w:val="002B1C49"/>
    <w:rsid w:val="002B3E8A"/>
    <w:rsid w:val="002B4739"/>
    <w:rsid w:val="002B506B"/>
    <w:rsid w:val="002B7035"/>
    <w:rsid w:val="002C0889"/>
    <w:rsid w:val="002C153C"/>
    <w:rsid w:val="002C15CB"/>
    <w:rsid w:val="002C19B1"/>
    <w:rsid w:val="002C1B12"/>
    <w:rsid w:val="002C23F0"/>
    <w:rsid w:val="002C2BF0"/>
    <w:rsid w:val="002C3479"/>
    <w:rsid w:val="002C67FD"/>
    <w:rsid w:val="002C732B"/>
    <w:rsid w:val="002C7393"/>
    <w:rsid w:val="002D1F1C"/>
    <w:rsid w:val="002D2233"/>
    <w:rsid w:val="002D3411"/>
    <w:rsid w:val="002D5291"/>
    <w:rsid w:val="002D54E6"/>
    <w:rsid w:val="002D6B07"/>
    <w:rsid w:val="002E0370"/>
    <w:rsid w:val="002E0714"/>
    <w:rsid w:val="002E094C"/>
    <w:rsid w:val="002E0ED5"/>
    <w:rsid w:val="002E110A"/>
    <w:rsid w:val="002E1E44"/>
    <w:rsid w:val="002E4211"/>
    <w:rsid w:val="002E5835"/>
    <w:rsid w:val="002E7650"/>
    <w:rsid w:val="002E77A4"/>
    <w:rsid w:val="002E7C6A"/>
    <w:rsid w:val="002F04CC"/>
    <w:rsid w:val="002F1C1C"/>
    <w:rsid w:val="002F1EAB"/>
    <w:rsid w:val="002F1F03"/>
    <w:rsid w:val="002F2048"/>
    <w:rsid w:val="002F28E3"/>
    <w:rsid w:val="002F34F4"/>
    <w:rsid w:val="002F4215"/>
    <w:rsid w:val="002F647D"/>
    <w:rsid w:val="002F68C0"/>
    <w:rsid w:val="002F7F15"/>
    <w:rsid w:val="002F7F89"/>
    <w:rsid w:val="00300346"/>
    <w:rsid w:val="003005D3"/>
    <w:rsid w:val="00300FAC"/>
    <w:rsid w:val="0030130F"/>
    <w:rsid w:val="003025C0"/>
    <w:rsid w:val="00302F94"/>
    <w:rsid w:val="00303193"/>
    <w:rsid w:val="003035F6"/>
    <w:rsid w:val="0030449C"/>
    <w:rsid w:val="00307963"/>
    <w:rsid w:val="00311FD2"/>
    <w:rsid w:val="0031301E"/>
    <w:rsid w:val="00313E0C"/>
    <w:rsid w:val="00313E62"/>
    <w:rsid w:val="003141B7"/>
    <w:rsid w:val="00314B67"/>
    <w:rsid w:val="00314BBD"/>
    <w:rsid w:val="00314F8C"/>
    <w:rsid w:val="0031612F"/>
    <w:rsid w:val="00317640"/>
    <w:rsid w:val="003219D5"/>
    <w:rsid w:val="00322325"/>
    <w:rsid w:val="003223FA"/>
    <w:rsid w:val="00322705"/>
    <w:rsid w:val="00323C47"/>
    <w:rsid w:val="00325B02"/>
    <w:rsid w:val="0032615E"/>
    <w:rsid w:val="00327137"/>
    <w:rsid w:val="00327CB7"/>
    <w:rsid w:val="003305A5"/>
    <w:rsid w:val="003307A3"/>
    <w:rsid w:val="00331455"/>
    <w:rsid w:val="003314B9"/>
    <w:rsid w:val="00331645"/>
    <w:rsid w:val="00332117"/>
    <w:rsid w:val="003327BB"/>
    <w:rsid w:val="00332C2B"/>
    <w:rsid w:val="00333F40"/>
    <w:rsid w:val="003341F1"/>
    <w:rsid w:val="00334C92"/>
    <w:rsid w:val="0033511F"/>
    <w:rsid w:val="00335AE8"/>
    <w:rsid w:val="00335D80"/>
    <w:rsid w:val="0033669C"/>
    <w:rsid w:val="0033679B"/>
    <w:rsid w:val="00336B0D"/>
    <w:rsid w:val="003413DD"/>
    <w:rsid w:val="00341C95"/>
    <w:rsid w:val="00342D70"/>
    <w:rsid w:val="00343465"/>
    <w:rsid w:val="00343E97"/>
    <w:rsid w:val="00345264"/>
    <w:rsid w:val="0035032D"/>
    <w:rsid w:val="00351231"/>
    <w:rsid w:val="00351B00"/>
    <w:rsid w:val="003523DA"/>
    <w:rsid w:val="003528FB"/>
    <w:rsid w:val="00352A29"/>
    <w:rsid w:val="00352BBE"/>
    <w:rsid w:val="00353E2B"/>
    <w:rsid w:val="00354FD5"/>
    <w:rsid w:val="003553B1"/>
    <w:rsid w:val="00355B7B"/>
    <w:rsid w:val="003562B9"/>
    <w:rsid w:val="00356718"/>
    <w:rsid w:val="00356BE4"/>
    <w:rsid w:val="00357611"/>
    <w:rsid w:val="00357A5B"/>
    <w:rsid w:val="00357BFC"/>
    <w:rsid w:val="00360F5B"/>
    <w:rsid w:val="00361736"/>
    <w:rsid w:val="00361C84"/>
    <w:rsid w:val="003628F5"/>
    <w:rsid w:val="0036313B"/>
    <w:rsid w:val="00364759"/>
    <w:rsid w:val="003657B2"/>
    <w:rsid w:val="00367C32"/>
    <w:rsid w:val="003706C4"/>
    <w:rsid w:val="0037303A"/>
    <w:rsid w:val="003740FA"/>
    <w:rsid w:val="00374EC8"/>
    <w:rsid w:val="003751BA"/>
    <w:rsid w:val="0037563D"/>
    <w:rsid w:val="00375AA2"/>
    <w:rsid w:val="0037704D"/>
    <w:rsid w:val="003770B4"/>
    <w:rsid w:val="00377E45"/>
    <w:rsid w:val="0038045B"/>
    <w:rsid w:val="00380474"/>
    <w:rsid w:val="00380575"/>
    <w:rsid w:val="00380A21"/>
    <w:rsid w:val="00381B4E"/>
    <w:rsid w:val="00382EBB"/>
    <w:rsid w:val="0038319D"/>
    <w:rsid w:val="00383368"/>
    <w:rsid w:val="00383927"/>
    <w:rsid w:val="00383ADC"/>
    <w:rsid w:val="00383DF6"/>
    <w:rsid w:val="00383F67"/>
    <w:rsid w:val="00385385"/>
    <w:rsid w:val="00386215"/>
    <w:rsid w:val="00386AA3"/>
    <w:rsid w:val="00386C3E"/>
    <w:rsid w:val="003873E7"/>
    <w:rsid w:val="00391A4F"/>
    <w:rsid w:val="00391F53"/>
    <w:rsid w:val="003926F9"/>
    <w:rsid w:val="00393115"/>
    <w:rsid w:val="00393639"/>
    <w:rsid w:val="00393AD9"/>
    <w:rsid w:val="003944CB"/>
    <w:rsid w:val="00395CD2"/>
    <w:rsid w:val="00396035"/>
    <w:rsid w:val="00396319"/>
    <w:rsid w:val="00397748"/>
    <w:rsid w:val="003A0296"/>
    <w:rsid w:val="003A0519"/>
    <w:rsid w:val="003A24D9"/>
    <w:rsid w:val="003A296D"/>
    <w:rsid w:val="003A4383"/>
    <w:rsid w:val="003A4F1E"/>
    <w:rsid w:val="003A620F"/>
    <w:rsid w:val="003A7133"/>
    <w:rsid w:val="003B0C3C"/>
    <w:rsid w:val="003B0E03"/>
    <w:rsid w:val="003B1239"/>
    <w:rsid w:val="003B6477"/>
    <w:rsid w:val="003B6BC5"/>
    <w:rsid w:val="003B700F"/>
    <w:rsid w:val="003B7DE3"/>
    <w:rsid w:val="003C0865"/>
    <w:rsid w:val="003C0D2A"/>
    <w:rsid w:val="003C1EEB"/>
    <w:rsid w:val="003C282F"/>
    <w:rsid w:val="003C28EB"/>
    <w:rsid w:val="003C4054"/>
    <w:rsid w:val="003C5E17"/>
    <w:rsid w:val="003C6B00"/>
    <w:rsid w:val="003C7529"/>
    <w:rsid w:val="003D060B"/>
    <w:rsid w:val="003D0F1F"/>
    <w:rsid w:val="003D10D8"/>
    <w:rsid w:val="003D12F9"/>
    <w:rsid w:val="003D15A2"/>
    <w:rsid w:val="003D15A5"/>
    <w:rsid w:val="003D2C43"/>
    <w:rsid w:val="003D2E39"/>
    <w:rsid w:val="003D303B"/>
    <w:rsid w:val="003D357F"/>
    <w:rsid w:val="003D36CC"/>
    <w:rsid w:val="003D397A"/>
    <w:rsid w:val="003D487B"/>
    <w:rsid w:val="003D5A2B"/>
    <w:rsid w:val="003D5C3D"/>
    <w:rsid w:val="003D6310"/>
    <w:rsid w:val="003D6336"/>
    <w:rsid w:val="003D6523"/>
    <w:rsid w:val="003D72F1"/>
    <w:rsid w:val="003D7BEC"/>
    <w:rsid w:val="003E0630"/>
    <w:rsid w:val="003E087C"/>
    <w:rsid w:val="003E0E1D"/>
    <w:rsid w:val="003E11EC"/>
    <w:rsid w:val="003E15A5"/>
    <w:rsid w:val="003E1B28"/>
    <w:rsid w:val="003E2A61"/>
    <w:rsid w:val="003E2AF2"/>
    <w:rsid w:val="003E2C66"/>
    <w:rsid w:val="003E34CE"/>
    <w:rsid w:val="003E39B8"/>
    <w:rsid w:val="003E3F0A"/>
    <w:rsid w:val="003E43D4"/>
    <w:rsid w:val="003E4A73"/>
    <w:rsid w:val="003E544C"/>
    <w:rsid w:val="003E6C18"/>
    <w:rsid w:val="003F0542"/>
    <w:rsid w:val="003F3263"/>
    <w:rsid w:val="003F32B3"/>
    <w:rsid w:val="003F3BE1"/>
    <w:rsid w:val="003F417F"/>
    <w:rsid w:val="003F4285"/>
    <w:rsid w:val="003F4355"/>
    <w:rsid w:val="003F4687"/>
    <w:rsid w:val="003F4CD6"/>
    <w:rsid w:val="003F6FEC"/>
    <w:rsid w:val="003F76DA"/>
    <w:rsid w:val="00400424"/>
    <w:rsid w:val="004008B5"/>
    <w:rsid w:val="00401E57"/>
    <w:rsid w:val="00402197"/>
    <w:rsid w:val="004025A3"/>
    <w:rsid w:val="00403D82"/>
    <w:rsid w:val="00405616"/>
    <w:rsid w:val="00405938"/>
    <w:rsid w:val="00405F15"/>
    <w:rsid w:val="00406C55"/>
    <w:rsid w:val="004079B9"/>
    <w:rsid w:val="0041116B"/>
    <w:rsid w:val="00411445"/>
    <w:rsid w:val="00411474"/>
    <w:rsid w:val="00412022"/>
    <w:rsid w:val="0041241E"/>
    <w:rsid w:val="00412D57"/>
    <w:rsid w:val="00413D39"/>
    <w:rsid w:val="00414600"/>
    <w:rsid w:val="004147BB"/>
    <w:rsid w:val="00415068"/>
    <w:rsid w:val="0041525B"/>
    <w:rsid w:val="00415D43"/>
    <w:rsid w:val="004163B7"/>
    <w:rsid w:val="004173FE"/>
    <w:rsid w:val="00417552"/>
    <w:rsid w:val="004209F6"/>
    <w:rsid w:val="00422921"/>
    <w:rsid w:val="00423D31"/>
    <w:rsid w:val="0042431A"/>
    <w:rsid w:val="00424C42"/>
    <w:rsid w:val="00424F7F"/>
    <w:rsid w:val="00425129"/>
    <w:rsid w:val="004251F9"/>
    <w:rsid w:val="00426540"/>
    <w:rsid w:val="00426D45"/>
    <w:rsid w:val="004304A0"/>
    <w:rsid w:val="00430B58"/>
    <w:rsid w:val="00431370"/>
    <w:rsid w:val="00431795"/>
    <w:rsid w:val="00433A75"/>
    <w:rsid w:val="00434530"/>
    <w:rsid w:val="00434B75"/>
    <w:rsid w:val="00436768"/>
    <w:rsid w:val="00441553"/>
    <w:rsid w:val="004440E3"/>
    <w:rsid w:val="004462A8"/>
    <w:rsid w:val="00446A43"/>
    <w:rsid w:val="00446DF1"/>
    <w:rsid w:val="00447593"/>
    <w:rsid w:val="004508FE"/>
    <w:rsid w:val="00451435"/>
    <w:rsid w:val="004514AE"/>
    <w:rsid w:val="00451857"/>
    <w:rsid w:val="004522BB"/>
    <w:rsid w:val="004529B7"/>
    <w:rsid w:val="00453D0F"/>
    <w:rsid w:val="00455B48"/>
    <w:rsid w:val="00456E5C"/>
    <w:rsid w:val="0045757B"/>
    <w:rsid w:val="00457F70"/>
    <w:rsid w:val="0046061D"/>
    <w:rsid w:val="00460952"/>
    <w:rsid w:val="00460E07"/>
    <w:rsid w:val="00460E3B"/>
    <w:rsid w:val="0046121E"/>
    <w:rsid w:val="00461338"/>
    <w:rsid w:val="0046144A"/>
    <w:rsid w:val="00461AEB"/>
    <w:rsid w:val="00461D75"/>
    <w:rsid w:val="0046280C"/>
    <w:rsid w:val="004656D6"/>
    <w:rsid w:val="004667B8"/>
    <w:rsid w:val="0047034A"/>
    <w:rsid w:val="00472107"/>
    <w:rsid w:val="00472796"/>
    <w:rsid w:val="00472D66"/>
    <w:rsid w:val="0047357D"/>
    <w:rsid w:val="00473CD3"/>
    <w:rsid w:val="004747A9"/>
    <w:rsid w:val="004748B2"/>
    <w:rsid w:val="0047553B"/>
    <w:rsid w:val="00476114"/>
    <w:rsid w:val="004779E1"/>
    <w:rsid w:val="004800DC"/>
    <w:rsid w:val="00480320"/>
    <w:rsid w:val="00481C42"/>
    <w:rsid w:val="00481FD9"/>
    <w:rsid w:val="004840A4"/>
    <w:rsid w:val="00484A4D"/>
    <w:rsid w:val="0048528E"/>
    <w:rsid w:val="00485695"/>
    <w:rsid w:val="00487038"/>
    <w:rsid w:val="004912FE"/>
    <w:rsid w:val="00491328"/>
    <w:rsid w:val="00494603"/>
    <w:rsid w:val="0049476B"/>
    <w:rsid w:val="00494914"/>
    <w:rsid w:val="0049664E"/>
    <w:rsid w:val="004972A7"/>
    <w:rsid w:val="004A0302"/>
    <w:rsid w:val="004A06D9"/>
    <w:rsid w:val="004A15DE"/>
    <w:rsid w:val="004A2499"/>
    <w:rsid w:val="004A4D8E"/>
    <w:rsid w:val="004A504D"/>
    <w:rsid w:val="004A50CD"/>
    <w:rsid w:val="004A6036"/>
    <w:rsid w:val="004A661D"/>
    <w:rsid w:val="004A6993"/>
    <w:rsid w:val="004B1AD0"/>
    <w:rsid w:val="004B2253"/>
    <w:rsid w:val="004B3674"/>
    <w:rsid w:val="004B378E"/>
    <w:rsid w:val="004B3956"/>
    <w:rsid w:val="004B48EB"/>
    <w:rsid w:val="004B6F9D"/>
    <w:rsid w:val="004C0691"/>
    <w:rsid w:val="004C0A21"/>
    <w:rsid w:val="004C145F"/>
    <w:rsid w:val="004C21ED"/>
    <w:rsid w:val="004C2BD4"/>
    <w:rsid w:val="004C2D1D"/>
    <w:rsid w:val="004C4B7A"/>
    <w:rsid w:val="004C5257"/>
    <w:rsid w:val="004C5596"/>
    <w:rsid w:val="004C56E8"/>
    <w:rsid w:val="004C5D3C"/>
    <w:rsid w:val="004C5D94"/>
    <w:rsid w:val="004C7827"/>
    <w:rsid w:val="004C7B6B"/>
    <w:rsid w:val="004D04B6"/>
    <w:rsid w:val="004D07EC"/>
    <w:rsid w:val="004D0AC0"/>
    <w:rsid w:val="004D0E56"/>
    <w:rsid w:val="004D20D6"/>
    <w:rsid w:val="004D25E5"/>
    <w:rsid w:val="004D28BB"/>
    <w:rsid w:val="004D39C9"/>
    <w:rsid w:val="004D4807"/>
    <w:rsid w:val="004D4CB8"/>
    <w:rsid w:val="004D4E91"/>
    <w:rsid w:val="004D628F"/>
    <w:rsid w:val="004E0DF7"/>
    <w:rsid w:val="004E0FB9"/>
    <w:rsid w:val="004E118A"/>
    <w:rsid w:val="004E17C2"/>
    <w:rsid w:val="004E18B2"/>
    <w:rsid w:val="004E1D16"/>
    <w:rsid w:val="004E1D68"/>
    <w:rsid w:val="004E37C1"/>
    <w:rsid w:val="004E3980"/>
    <w:rsid w:val="004E3CE4"/>
    <w:rsid w:val="004E412B"/>
    <w:rsid w:val="004E5AF3"/>
    <w:rsid w:val="004E63BC"/>
    <w:rsid w:val="004E6C23"/>
    <w:rsid w:val="004E7CF3"/>
    <w:rsid w:val="004F04AD"/>
    <w:rsid w:val="004F117E"/>
    <w:rsid w:val="004F1EB7"/>
    <w:rsid w:val="004F222E"/>
    <w:rsid w:val="004F27ED"/>
    <w:rsid w:val="004F2A0E"/>
    <w:rsid w:val="004F30D2"/>
    <w:rsid w:val="004F3113"/>
    <w:rsid w:val="004F3F63"/>
    <w:rsid w:val="004F4639"/>
    <w:rsid w:val="004F49D2"/>
    <w:rsid w:val="004F49EE"/>
    <w:rsid w:val="004F5F1D"/>
    <w:rsid w:val="004F6BF9"/>
    <w:rsid w:val="004F7076"/>
    <w:rsid w:val="004F722C"/>
    <w:rsid w:val="004F7F61"/>
    <w:rsid w:val="005001D0"/>
    <w:rsid w:val="00500563"/>
    <w:rsid w:val="0050286D"/>
    <w:rsid w:val="00503970"/>
    <w:rsid w:val="00503BE9"/>
    <w:rsid w:val="005050F0"/>
    <w:rsid w:val="00505787"/>
    <w:rsid w:val="00505C4D"/>
    <w:rsid w:val="00506F29"/>
    <w:rsid w:val="00511B07"/>
    <w:rsid w:val="00513A27"/>
    <w:rsid w:val="00513F33"/>
    <w:rsid w:val="00515AF1"/>
    <w:rsid w:val="0051601B"/>
    <w:rsid w:val="005178B2"/>
    <w:rsid w:val="005205B7"/>
    <w:rsid w:val="005209D5"/>
    <w:rsid w:val="00520CB2"/>
    <w:rsid w:val="00521136"/>
    <w:rsid w:val="00521C51"/>
    <w:rsid w:val="00523286"/>
    <w:rsid w:val="005262BC"/>
    <w:rsid w:val="00526F5A"/>
    <w:rsid w:val="00527B6B"/>
    <w:rsid w:val="00531FA1"/>
    <w:rsid w:val="005320A0"/>
    <w:rsid w:val="00532ED7"/>
    <w:rsid w:val="0053564B"/>
    <w:rsid w:val="005362C2"/>
    <w:rsid w:val="00536BE1"/>
    <w:rsid w:val="00537C2F"/>
    <w:rsid w:val="00541174"/>
    <w:rsid w:val="00542961"/>
    <w:rsid w:val="00542E4B"/>
    <w:rsid w:val="00544A61"/>
    <w:rsid w:val="00544C86"/>
    <w:rsid w:val="005455D4"/>
    <w:rsid w:val="00545D1C"/>
    <w:rsid w:val="00546522"/>
    <w:rsid w:val="0055094D"/>
    <w:rsid w:val="005509F1"/>
    <w:rsid w:val="00551A9C"/>
    <w:rsid w:val="00551D0C"/>
    <w:rsid w:val="00554082"/>
    <w:rsid w:val="005555AF"/>
    <w:rsid w:val="00556AB0"/>
    <w:rsid w:val="00556BD3"/>
    <w:rsid w:val="00560124"/>
    <w:rsid w:val="00560A95"/>
    <w:rsid w:val="00562363"/>
    <w:rsid w:val="0056276A"/>
    <w:rsid w:val="00562F76"/>
    <w:rsid w:val="00564633"/>
    <w:rsid w:val="00564FDF"/>
    <w:rsid w:val="005655EC"/>
    <w:rsid w:val="0056560F"/>
    <w:rsid w:val="00565F4A"/>
    <w:rsid w:val="00566736"/>
    <w:rsid w:val="00571F2A"/>
    <w:rsid w:val="005720DA"/>
    <w:rsid w:val="005727D3"/>
    <w:rsid w:val="00577035"/>
    <w:rsid w:val="005779A7"/>
    <w:rsid w:val="0058059D"/>
    <w:rsid w:val="00581560"/>
    <w:rsid w:val="00583515"/>
    <w:rsid w:val="00583B2C"/>
    <w:rsid w:val="005855B6"/>
    <w:rsid w:val="00587A30"/>
    <w:rsid w:val="00590A80"/>
    <w:rsid w:val="005936A8"/>
    <w:rsid w:val="005967AF"/>
    <w:rsid w:val="00596D5F"/>
    <w:rsid w:val="005974C5"/>
    <w:rsid w:val="005A092C"/>
    <w:rsid w:val="005A196B"/>
    <w:rsid w:val="005A2A9C"/>
    <w:rsid w:val="005A2D9E"/>
    <w:rsid w:val="005A3333"/>
    <w:rsid w:val="005A3507"/>
    <w:rsid w:val="005A3BE3"/>
    <w:rsid w:val="005A48A2"/>
    <w:rsid w:val="005A5271"/>
    <w:rsid w:val="005A539D"/>
    <w:rsid w:val="005A5943"/>
    <w:rsid w:val="005A6D52"/>
    <w:rsid w:val="005A7BAD"/>
    <w:rsid w:val="005B12AE"/>
    <w:rsid w:val="005B1523"/>
    <w:rsid w:val="005B1E76"/>
    <w:rsid w:val="005B1F65"/>
    <w:rsid w:val="005B2E21"/>
    <w:rsid w:val="005B41B1"/>
    <w:rsid w:val="005B58C6"/>
    <w:rsid w:val="005B7138"/>
    <w:rsid w:val="005C01F5"/>
    <w:rsid w:val="005C0E48"/>
    <w:rsid w:val="005C1D1E"/>
    <w:rsid w:val="005C1D43"/>
    <w:rsid w:val="005C1F73"/>
    <w:rsid w:val="005C21EF"/>
    <w:rsid w:val="005C2414"/>
    <w:rsid w:val="005C3F3B"/>
    <w:rsid w:val="005C456C"/>
    <w:rsid w:val="005C4AFF"/>
    <w:rsid w:val="005C4FB8"/>
    <w:rsid w:val="005C6A0E"/>
    <w:rsid w:val="005C6C3A"/>
    <w:rsid w:val="005C6C54"/>
    <w:rsid w:val="005C6C6F"/>
    <w:rsid w:val="005C7196"/>
    <w:rsid w:val="005C7D73"/>
    <w:rsid w:val="005D034F"/>
    <w:rsid w:val="005D10B7"/>
    <w:rsid w:val="005D1D4E"/>
    <w:rsid w:val="005D31AB"/>
    <w:rsid w:val="005D4A3A"/>
    <w:rsid w:val="005D6354"/>
    <w:rsid w:val="005D74D5"/>
    <w:rsid w:val="005E27AF"/>
    <w:rsid w:val="005E2892"/>
    <w:rsid w:val="005E28D4"/>
    <w:rsid w:val="005E352A"/>
    <w:rsid w:val="005E39FB"/>
    <w:rsid w:val="005E4647"/>
    <w:rsid w:val="005E4B2D"/>
    <w:rsid w:val="005E5837"/>
    <w:rsid w:val="005E64E5"/>
    <w:rsid w:val="005E6CF3"/>
    <w:rsid w:val="005E6D68"/>
    <w:rsid w:val="005F1B4F"/>
    <w:rsid w:val="005F1EDF"/>
    <w:rsid w:val="005F4AAF"/>
    <w:rsid w:val="005F4F84"/>
    <w:rsid w:val="005F501C"/>
    <w:rsid w:val="005F5064"/>
    <w:rsid w:val="005F59F8"/>
    <w:rsid w:val="005F5A07"/>
    <w:rsid w:val="005F6C50"/>
    <w:rsid w:val="00600FDF"/>
    <w:rsid w:val="00601AA3"/>
    <w:rsid w:val="00601D5D"/>
    <w:rsid w:val="00601DB8"/>
    <w:rsid w:val="006046D2"/>
    <w:rsid w:val="00605339"/>
    <w:rsid w:val="006060F8"/>
    <w:rsid w:val="006061FD"/>
    <w:rsid w:val="00606392"/>
    <w:rsid w:val="006109AB"/>
    <w:rsid w:val="00610EE7"/>
    <w:rsid w:val="006116B5"/>
    <w:rsid w:val="006128A1"/>
    <w:rsid w:val="006137B6"/>
    <w:rsid w:val="00613B9B"/>
    <w:rsid w:val="006154DC"/>
    <w:rsid w:val="0061594B"/>
    <w:rsid w:val="006159B0"/>
    <w:rsid w:val="00615C40"/>
    <w:rsid w:val="006160B4"/>
    <w:rsid w:val="006162CE"/>
    <w:rsid w:val="00616581"/>
    <w:rsid w:val="00616FC7"/>
    <w:rsid w:val="00621184"/>
    <w:rsid w:val="006217DC"/>
    <w:rsid w:val="00621F57"/>
    <w:rsid w:val="006222F3"/>
    <w:rsid w:val="0062294F"/>
    <w:rsid w:val="00623583"/>
    <w:rsid w:val="0062392E"/>
    <w:rsid w:val="00623B2D"/>
    <w:rsid w:val="00624389"/>
    <w:rsid w:val="0062522C"/>
    <w:rsid w:val="006257DD"/>
    <w:rsid w:val="006259BE"/>
    <w:rsid w:val="00626657"/>
    <w:rsid w:val="006272D2"/>
    <w:rsid w:val="00627540"/>
    <w:rsid w:val="00627DD6"/>
    <w:rsid w:val="00630024"/>
    <w:rsid w:val="0063084C"/>
    <w:rsid w:val="00630938"/>
    <w:rsid w:val="0063110A"/>
    <w:rsid w:val="0063181E"/>
    <w:rsid w:val="00632819"/>
    <w:rsid w:val="0063317E"/>
    <w:rsid w:val="00633736"/>
    <w:rsid w:val="00634751"/>
    <w:rsid w:val="00636A20"/>
    <w:rsid w:val="00636DE0"/>
    <w:rsid w:val="00637A2D"/>
    <w:rsid w:val="0064025F"/>
    <w:rsid w:val="00640494"/>
    <w:rsid w:val="00645FE6"/>
    <w:rsid w:val="0064638A"/>
    <w:rsid w:val="006500E0"/>
    <w:rsid w:val="00650978"/>
    <w:rsid w:val="00651D2D"/>
    <w:rsid w:val="0065299D"/>
    <w:rsid w:val="006531EB"/>
    <w:rsid w:val="00653C50"/>
    <w:rsid w:val="00654390"/>
    <w:rsid w:val="00654743"/>
    <w:rsid w:val="00654FD3"/>
    <w:rsid w:val="00656DF1"/>
    <w:rsid w:val="006604BD"/>
    <w:rsid w:val="00660890"/>
    <w:rsid w:val="00661664"/>
    <w:rsid w:val="00664793"/>
    <w:rsid w:val="006667E9"/>
    <w:rsid w:val="006669F1"/>
    <w:rsid w:val="00667C28"/>
    <w:rsid w:val="00667F80"/>
    <w:rsid w:val="00672067"/>
    <w:rsid w:val="00673727"/>
    <w:rsid w:val="00674A95"/>
    <w:rsid w:val="00676F2C"/>
    <w:rsid w:val="00680CE0"/>
    <w:rsid w:val="0068271B"/>
    <w:rsid w:val="00682CA5"/>
    <w:rsid w:val="00683A2A"/>
    <w:rsid w:val="00683D11"/>
    <w:rsid w:val="00684005"/>
    <w:rsid w:val="00685982"/>
    <w:rsid w:val="00686207"/>
    <w:rsid w:val="0068716C"/>
    <w:rsid w:val="00687582"/>
    <w:rsid w:val="00687710"/>
    <w:rsid w:val="00687D3C"/>
    <w:rsid w:val="00687E82"/>
    <w:rsid w:val="006931A4"/>
    <w:rsid w:val="00693547"/>
    <w:rsid w:val="00697014"/>
    <w:rsid w:val="006A0BE9"/>
    <w:rsid w:val="006A0E84"/>
    <w:rsid w:val="006A0EA7"/>
    <w:rsid w:val="006A0FFF"/>
    <w:rsid w:val="006A19CF"/>
    <w:rsid w:val="006A1A6D"/>
    <w:rsid w:val="006A2715"/>
    <w:rsid w:val="006A2E3A"/>
    <w:rsid w:val="006A3A45"/>
    <w:rsid w:val="006A4535"/>
    <w:rsid w:val="006A463F"/>
    <w:rsid w:val="006A578E"/>
    <w:rsid w:val="006A785C"/>
    <w:rsid w:val="006B0B50"/>
    <w:rsid w:val="006B0C14"/>
    <w:rsid w:val="006B13E1"/>
    <w:rsid w:val="006B3D05"/>
    <w:rsid w:val="006B4B26"/>
    <w:rsid w:val="006B4E9A"/>
    <w:rsid w:val="006B658A"/>
    <w:rsid w:val="006B7013"/>
    <w:rsid w:val="006B70AD"/>
    <w:rsid w:val="006C1549"/>
    <w:rsid w:val="006C1D9C"/>
    <w:rsid w:val="006C392C"/>
    <w:rsid w:val="006C3C21"/>
    <w:rsid w:val="006C3CFC"/>
    <w:rsid w:val="006C4695"/>
    <w:rsid w:val="006C6E57"/>
    <w:rsid w:val="006C70D0"/>
    <w:rsid w:val="006D1D85"/>
    <w:rsid w:val="006D239D"/>
    <w:rsid w:val="006D28CD"/>
    <w:rsid w:val="006D3918"/>
    <w:rsid w:val="006D46AF"/>
    <w:rsid w:val="006D524B"/>
    <w:rsid w:val="006D5B64"/>
    <w:rsid w:val="006D5F05"/>
    <w:rsid w:val="006D6542"/>
    <w:rsid w:val="006E016E"/>
    <w:rsid w:val="006E096F"/>
    <w:rsid w:val="006E09F4"/>
    <w:rsid w:val="006E13DE"/>
    <w:rsid w:val="006E14BF"/>
    <w:rsid w:val="006E3109"/>
    <w:rsid w:val="006E38F6"/>
    <w:rsid w:val="006E5DF4"/>
    <w:rsid w:val="006E6892"/>
    <w:rsid w:val="006E73F0"/>
    <w:rsid w:val="006E746A"/>
    <w:rsid w:val="006E777D"/>
    <w:rsid w:val="006F1761"/>
    <w:rsid w:val="006F2988"/>
    <w:rsid w:val="006F33F5"/>
    <w:rsid w:val="006F4101"/>
    <w:rsid w:val="006F481B"/>
    <w:rsid w:val="006F547B"/>
    <w:rsid w:val="006F5BCE"/>
    <w:rsid w:val="006F6B8F"/>
    <w:rsid w:val="006F6D24"/>
    <w:rsid w:val="006F6D67"/>
    <w:rsid w:val="006F76E3"/>
    <w:rsid w:val="00700570"/>
    <w:rsid w:val="007014BE"/>
    <w:rsid w:val="007045DA"/>
    <w:rsid w:val="0070482B"/>
    <w:rsid w:val="007066D6"/>
    <w:rsid w:val="00707488"/>
    <w:rsid w:val="00707CBE"/>
    <w:rsid w:val="0071144D"/>
    <w:rsid w:val="00711850"/>
    <w:rsid w:val="00711B54"/>
    <w:rsid w:val="00711CA8"/>
    <w:rsid w:val="0071245A"/>
    <w:rsid w:val="00712777"/>
    <w:rsid w:val="00712B1A"/>
    <w:rsid w:val="00712F00"/>
    <w:rsid w:val="00713D5C"/>
    <w:rsid w:val="007140FE"/>
    <w:rsid w:val="00714C77"/>
    <w:rsid w:val="00714F71"/>
    <w:rsid w:val="0071507C"/>
    <w:rsid w:val="0071531C"/>
    <w:rsid w:val="007156AD"/>
    <w:rsid w:val="00716AD3"/>
    <w:rsid w:val="00716CF3"/>
    <w:rsid w:val="00716E74"/>
    <w:rsid w:val="00717D30"/>
    <w:rsid w:val="00717E83"/>
    <w:rsid w:val="007207E4"/>
    <w:rsid w:val="00720D6E"/>
    <w:rsid w:val="00721FA3"/>
    <w:rsid w:val="00722041"/>
    <w:rsid w:val="007225F3"/>
    <w:rsid w:val="007232B7"/>
    <w:rsid w:val="00723769"/>
    <w:rsid w:val="007239C3"/>
    <w:rsid w:val="00724B7C"/>
    <w:rsid w:val="0072653C"/>
    <w:rsid w:val="00726760"/>
    <w:rsid w:val="0072701D"/>
    <w:rsid w:val="00727A98"/>
    <w:rsid w:val="0073216F"/>
    <w:rsid w:val="00732D1C"/>
    <w:rsid w:val="0073427E"/>
    <w:rsid w:val="00734B69"/>
    <w:rsid w:val="00734BDA"/>
    <w:rsid w:val="007367E0"/>
    <w:rsid w:val="0073701F"/>
    <w:rsid w:val="007375EE"/>
    <w:rsid w:val="00737964"/>
    <w:rsid w:val="00740A10"/>
    <w:rsid w:val="00741C69"/>
    <w:rsid w:val="00742393"/>
    <w:rsid w:val="007429DE"/>
    <w:rsid w:val="00742D85"/>
    <w:rsid w:val="0074318E"/>
    <w:rsid w:val="0074354C"/>
    <w:rsid w:val="007435C9"/>
    <w:rsid w:val="007442D4"/>
    <w:rsid w:val="007462AD"/>
    <w:rsid w:val="00746868"/>
    <w:rsid w:val="007468AD"/>
    <w:rsid w:val="00746926"/>
    <w:rsid w:val="007477BB"/>
    <w:rsid w:val="00751744"/>
    <w:rsid w:val="007520C4"/>
    <w:rsid w:val="00752B17"/>
    <w:rsid w:val="00754503"/>
    <w:rsid w:val="0075639C"/>
    <w:rsid w:val="00756ED5"/>
    <w:rsid w:val="007572CA"/>
    <w:rsid w:val="00757349"/>
    <w:rsid w:val="00760394"/>
    <w:rsid w:val="00760E4F"/>
    <w:rsid w:val="00762F2B"/>
    <w:rsid w:val="00763AA8"/>
    <w:rsid w:val="00763AFC"/>
    <w:rsid w:val="00764391"/>
    <w:rsid w:val="00764C64"/>
    <w:rsid w:val="0076508B"/>
    <w:rsid w:val="00765392"/>
    <w:rsid w:val="007678F1"/>
    <w:rsid w:val="007679B9"/>
    <w:rsid w:val="00767C6E"/>
    <w:rsid w:val="00771959"/>
    <w:rsid w:val="00772788"/>
    <w:rsid w:val="00772D08"/>
    <w:rsid w:val="0077483B"/>
    <w:rsid w:val="00774D3B"/>
    <w:rsid w:val="00774D49"/>
    <w:rsid w:val="00776629"/>
    <w:rsid w:val="0078183C"/>
    <w:rsid w:val="00781A27"/>
    <w:rsid w:val="00781F0B"/>
    <w:rsid w:val="00782A7C"/>
    <w:rsid w:val="00783D98"/>
    <w:rsid w:val="007843FE"/>
    <w:rsid w:val="00790A98"/>
    <w:rsid w:val="0079177F"/>
    <w:rsid w:val="00791818"/>
    <w:rsid w:val="00792158"/>
    <w:rsid w:val="00793326"/>
    <w:rsid w:val="0079397C"/>
    <w:rsid w:val="00797380"/>
    <w:rsid w:val="007A1700"/>
    <w:rsid w:val="007A198F"/>
    <w:rsid w:val="007A248A"/>
    <w:rsid w:val="007A2AC9"/>
    <w:rsid w:val="007A3F02"/>
    <w:rsid w:val="007A5526"/>
    <w:rsid w:val="007A5BCC"/>
    <w:rsid w:val="007A6394"/>
    <w:rsid w:val="007A65E8"/>
    <w:rsid w:val="007A6D83"/>
    <w:rsid w:val="007B01D4"/>
    <w:rsid w:val="007B0946"/>
    <w:rsid w:val="007B1C8B"/>
    <w:rsid w:val="007B2C4E"/>
    <w:rsid w:val="007B3098"/>
    <w:rsid w:val="007B30BE"/>
    <w:rsid w:val="007B4267"/>
    <w:rsid w:val="007B61D4"/>
    <w:rsid w:val="007B778B"/>
    <w:rsid w:val="007C0B11"/>
    <w:rsid w:val="007C13BB"/>
    <w:rsid w:val="007C1FC0"/>
    <w:rsid w:val="007C29C7"/>
    <w:rsid w:val="007C3071"/>
    <w:rsid w:val="007C487B"/>
    <w:rsid w:val="007C4BA8"/>
    <w:rsid w:val="007C4C8E"/>
    <w:rsid w:val="007C55F0"/>
    <w:rsid w:val="007C5DD6"/>
    <w:rsid w:val="007C60CE"/>
    <w:rsid w:val="007C6290"/>
    <w:rsid w:val="007C7201"/>
    <w:rsid w:val="007C736F"/>
    <w:rsid w:val="007C7905"/>
    <w:rsid w:val="007C7966"/>
    <w:rsid w:val="007D0266"/>
    <w:rsid w:val="007D0B34"/>
    <w:rsid w:val="007D0DC5"/>
    <w:rsid w:val="007D2374"/>
    <w:rsid w:val="007D2BF6"/>
    <w:rsid w:val="007D3180"/>
    <w:rsid w:val="007D49CD"/>
    <w:rsid w:val="007D5A01"/>
    <w:rsid w:val="007D6542"/>
    <w:rsid w:val="007D71D8"/>
    <w:rsid w:val="007D72EF"/>
    <w:rsid w:val="007D76A1"/>
    <w:rsid w:val="007E020B"/>
    <w:rsid w:val="007E0CA5"/>
    <w:rsid w:val="007E0E0F"/>
    <w:rsid w:val="007E18E5"/>
    <w:rsid w:val="007E1CC2"/>
    <w:rsid w:val="007E3076"/>
    <w:rsid w:val="007E479D"/>
    <w:rsid w:val="007E7864"/>
    <w:rsid w:val="007F03A2"/>
    <w:rsid w:val="007F1364"/>
    <w:rsid w:val="007F25D4"/>
    <w:rsid w:val="007F2B5E"/>
    <w:rsid w:val="007F3147"/>
    <w:rsid w:val="007F4AA8"/>
    <w:rsid w:val="007F5664"/>
    <w:rsid w:val="007F5FC7"/>
    <w:rsid w:val="007F6F61"/>
    <w:rsid w:val="00800795"/>
    <w:rsid w:val="0080096E"/>
    <w:rsid w:val="00802178"/>
    <w:rsid w:val="00802A6D"/>
    <w:rsid w:val="00803066"/>
    <w:rsid w:val="00804AF5"/>
    <w:rsid w:val="0080509A"/>
    <w:rsid w:val="00805154"/>
    <w:rsid w:val="0080523F"/>
    <w:rsid w:val="00805459"/>
    <w:rsid w:val="0080623B"/>
    <w:rsid w:val="00807328"/>
    <w:rsid w:val="008108E2"/>
    <w:rsid w:val="00811401"/>
    <w:rsid w:val="00811518"/>
    <w:rsid w:val="00811A02"/>
    <w:rsid w:val="00811D80"/>
    <w:rsid w:val="00811F8E"/>
    <w:rsid w:val="00811FFF"/>
    <w:rsid w:val="0081263A"/>
    <w:rsid w:val="00814DF6"/>
    <w:rsid w:val="00814E3C"/>
    <w:rsid w:val="00814F3E"/>
    <w:rsid w:val="00815E09"/>
    <w:rsid w:val="00815E97"/>
    <w:rsid w:val="00815FD7"/>
    <w:rsid w:val="0081643F"/>
    <w:rsid w:val="0081679D"/>
    <w:rsid w:val="008168F3"/>
    <w:rsid w:val="008176B2"/>
    <w:rsid w:val="00820721"/>
    <w:rsid w:val="00821782"/>
    <w:rsid w:val="0082238E"/>
    <w:rsid w:val="00824D72"/>
    <w:rsid w:val="00825077"/>
    <w:rsid w:val="00827313"/>
    <w:rsid w:val="00827972"/>
    <w:rsid w:val="008279AE"/>
    <w:rsid w:val="00830FBE"/>
    <w:rsid w:val="00831782"/>
    <w:rsid w:val="00831BE7"/>
    <w:rsid w:val="00831C7B"/>
    <w:rsid w:val="0083265E"/>
    <w:rsid w:val="0083313B"/>
    <w:rsid w:val="00833A70"/>
    <w:rsid w:val="008348BE"/>
    <w:rsid w:val="00835552"/>
    <w:rsid w:val="008355C2"/>
    <w:rsid w:val="00835717"/>
    <w:rsid w:val="00835858"/>
    <w:rsid w:val="00836059"/>
    <w:rsid w:val="0083617E"/>
    <w:rsid w:val="008362D6"/>
    <w:rsid w:val="00836629"/>
    <w:rsid w:val="00836A03"/>
    <w:rsid w:val="00837997"/>
    <w:rsid w:val="00840C3F"/>
    <w:rsid w:val="00842567"/>
    <w:rsid w:val="00842572"/>
    <w:rsid w:val="00842D2E"/>
    <w:rsid w:val="0084363B"/>
    <w:rsid w:val="00844A4B"/>
    <w:rsid w:val="008455D0"/>
    <w:rsid w:val="00845EE8"/>
    <w:rsid w:val="00846E8C"/>
    <w:rsid w:val="00847598"/>
    <w:rsid w:val="00847F18"/>
    <w:rsid w:val="00850BB0"/>
    <w:rsid w:val="00851263"/>
    <w:rsid w:val="008518FE"/>
    <w:rsid w:val="00852693"/>
    <w:rsid w:val="00853B3D"/>
    <w:rsid w:val="00853DA8"/>
    <w:rsid w:val="0085438C"/>
    <w:rsid w:val="008545F3"/>
    <w:rsid w:val="00855ADE"/>
    <w:rsid w:val="0085623A"/>
    <w:rsid w:val="008565ED"/>
    <w:rsid w:val="0085663A"/>
    <w:rsid w:val="008567F6"/>
    <w:rsid w:val="0085698C"/>
    <w:rsid w:val="008569A2"/>
    <w:rsid w:val="00856AAF"/>
    <w:rsid w:val="00861A48"/>
    <w:rsid w:val="0086378F"/>
    <w:rsid w:val="008642E0"/>
    <w:rsid w:val="00864768"/>
    <w:rsid w:val="00864935"/>
    <w:rsid w:val="00865B95"/>
    <w:rsid w:val="0086619B"/>
    <w:rsid w:val="00867347"/>
    <w:rsid w:val="008673B8"/>
    <w:rsid w:val="008677FC"/>
    <w:rsid w:val="00870F55"/>
    <w:rsid w:val="0087269A"/>
    <w:rsid w:val="00874A1B"/>
    <w:rsid w:val="0087607F"/>
    <w:rsid w:val="00876B00"/>
    <w:rsid w:val="0087786A"/>
    <w:rsid w:val="00881888"/>
    <w:rsid w:val="00881D5E"/>
    <w:rsid w:val="0088227F"/>
    <w:rsid w:val="00882ED2"/>
    <w:rsid w:val="00883451"/>
    <w:rsid w:val="00884C84"/>
    <w:rsid w:val="00886D43"/>
    <w:rsid w:val="00886E69"/>
    <w:rsid w:val="00887EBA"/>
    <w:rsid w:val="0089050D"/>
    <w:rsid w:val="00891DCB"/>
    <w:rsid w:val="008927BF"/>
    <w:rsid w:val="00892A0B"/>
    <w:rsid w:val="00894FF3"/>
    <w:rsid w:val="008950B3"/>
    <w:rsid w:val="00895E74"/>
    <w:rsid w:val="0089611E"/>
    <w:rsid w:val="00897171"/>
    <w:rsid w:val="008979FA"/>
    <w:rsid w:val="008A0299"/>
    <w:rsid w:val="008A1897"/>
    <w:rsid w:val="008A1FA5"/>
    <w:rsid w:val="008A2D44"/>
    <w:rsid w:val="008A316C"/>
    <w:rsid w:val="008A3A83"/>
    <w:rsid w:val="008A3DCB"/>
    <w:rsid w:val="008A4239"/>
    <w:rsid w:val="008A48C6"/>
    <w:rsid w:val="008A4C89"/>
    <w:rsid w:val="008A5B8F"/>
    <w:rsid w:val="008A749E"/>
    <w:rsid w:val="008A7A06"/>
    <w:rsid w:val="008B1401"/>
    <w:rsid w:val="008B206B"/>
    <w:rsid w:val="008B2BF3"/>
    <w:rsid w:val="008B2F80"/>
    <w:rsid w:val="008B3015"/>
    <w:rsid w:val="008B3ECE"/>
    <w:rsid w:val="008B3EED"/>
    <w:rsid w:val="008B5433"/>
    <w:rsid w:val="008B5DFE"/>
    <w:rsid w:val="008B66E8"/>
    <w:rsid w:val="008B6D97"/>
    <w:rsid w:val="008B7215"/>
    <w:rsid w:val="008C131F"/>
    <w:rsid w:val="008C197B"/>
    <w:rsid w:val="008C1B09"/>
    <w:rsid w:val="008C39FB"/>
    <w:rsid w:val="008C3A6A"/>
    <w:rsid w:val="008C3EEF"/>
    <w:rsid w:val="008C593C"/>
    <w:rsid w:val="008C5FEF"/>
    <w:rsid w:val="008C6A3E"/>
    <w:rsid w:val="008C71CF"/>
    <w:rsid w:val="008C76B2"/>
    <w:rsid w:val="008C7F6A"/>
    <w:rsid w:val="008D01F8"/>
    <w:rsid w:val="008D1561"/>
    <w:rsid w:val="008D2F52"/>
    <w:rsid w:val="008D361C"/>
    <w:rsid w:val="008D4F8C"/>
    <w:rsid w:val="008D57CD"/>
    <w:rsid w:val="008D5CE1"/>
    <w:rsid w:val="008D6522"/>
    <w:rsid w:val="008D69BB"/>
    <w:rsid w:val="008D77CE"/>
    <w:rsid w:val="008D7F06"/>
    <w:rsid w:val="008E01A7"/>
    <w:rsid w:val="008E24B7"/>
    <w:rsid w:val="008E3074"/>
    <w:rsid w:val="008E3238"/>
    <w:rsid w:val="008E3398"/>
    <w:rsid w:val="008E3468"/>
    <w:rsid w:val="008E38B0"/>
    <w:rsid w:val="008E3AC9"/>
    <w:rsid w:val="008E4370"/>
    <w:rsid w:val="008E43AF"/>
    <w:rsid w:val="008E5C0C"/>
    <w:rsid w:val="008E5D48"/>
    <w:rsid w:val="008E5F97"/>
    <w:rsid w:val="008E7140"/>
    <w:rsid w:val="008F09E0"/>
    <w:rsid w:val="008F0E49"/>
    <w:rsid w:val="008F21B3"/>
    <w:rsid w:val="008F2A89"/>
    <w:rsid w:val="008F3369"/>
    <w:rsid w:val="008F37BD"/>
    <w:rsid w:val="008F3ADC"/>
    <w:rsid w:val="008F3C61"/>
    <w:rsid w:val="008F415E"/>
    <w:rsid w:val="008F43D0"/>
    <w:rsid w:val="008F4919"/>
    <w:rsid w:val="008F4C40"/>
    <w:rsid w:val="008F4F93"/>
    <w:rsid w:val="008F5B84"/>
    <w:rsid w:val="008F61CD"/>
    <w:rsid w:val="008F6BA1"/>
    <w:rsid w:val="008F7789"/>
    <w:rsid w:val="009000B9"/>
    <w:rsid w:val="00900397"/>
    <w:rsid w:val="00900464"/>
    <w:rsid w:val="00900828"/>
    <w:rsid w:val="00900EE3"/>
    <w:rsid w:val="009023EA"/>
    <w:rsid w:val="0090273E"/>
    <w:rsid w:val="00903026"/>
    <w:rsid w:val="00903A2B"/>
    <w:rsid w:val="009041E3"/>
    <w:rsid w:val="00904C50"/>
    <w:rsid w:val="00906E08"/>
    <w:rsid w:val="00907401"/>
    <w:rsid w:val="00912F20"/>
    <w:rsid w:val="00913618"/>
    <w:rsid w:val="00915345"/>
    <w:rsid w:val="00915590"/>
    <w:rsid w:val="00915CAC"/>
    <w:rsid w:val="00915D3C"/>
    <w:rsid w:val="009173A2"/>
    <w:rsid w:val="0092035E"/>
    <w:rsid w:val="00921952"/>
    <w:rsid w:val="00921CF7"/>
    <w:rsid w:val="00922EE0"/>
    <w:rsid w:val="009238BD"/>
    <w:rsid w:val="00924115"/>
    <w:rsid w:val="0092435B"/>
    <w:rsid w:val="00925338"/>
    <w:rsid w:val="00926843"/>
    <w:rsid w:val="009279F0"/>
    <w:rsid w:val="0093031D"/>
    <w:rsid w:val="009303C8"/>
    <w:rsid w:val="009308FC"/>
    <w:rsid w:val="0093267B"/>
    <w:rsid w:val="00934E16"/>
    <w:rsid w:val="009354C0"/>
    <w:rsid w:val="00935E50"/>
    <w:rsid w:val="009373FA"/>
    <w:rsid w:val="00937711"/>
    <w:rsid w:val="009414C9"/>
    <w:rsid w:val="009415F9"/>
    <w:rsid w:val="009417AB"/>
    <w:rsid w:val="009417E1"/>
    <w:rsid w:val="009422EF"/>
    <w:rsid w:val="009450FF"/>
    <w:rsid w:val="009460EC"/>
    <w:rsid w:val="009466DA"/>
    <w:rsid w:val="00946D53"/>
    <w:rsid w:val="00950A55"/>
    <w:rsid w:val="00950F7E"/>
    <w:rsid w:val="00951B1E"/>
    <w:rsid w:val="00951C98"/>
    <w:rsid w:val="00951FEC"/>
    <w:rsid w:val="0095235E"/>
    <w:rsid w:val="00952B74"/>
    <w:rsid w:val="00953146"/>
    <w:rsid w:val="00954AC1"/>
    <w:rsid w:val="00955325"/>
    <w:rsid w:val="00956303"/>
    <w:rsid w:val="00956B87"/>
    <w:rsid w:val="00956EEC"/>
    <w:rsid w:val="00957A43"/>
    <w:rsid w:val="00957B37"/>
    <w:rsid w:val="009602A8"/>
    <w:rsid w:val="00960C94"/>
    <w:rsid w:val="009616BE"/>
    <w:rsid w:val="0096249B"/>
    <w:rsid w:val="00962824"/>
    <w:rsid w:val="00963401"/>
    <w:rsid w:val="00965CEB"/>
    <w:rsid w:val="00966562"/>
    <w:rsid w:val="00966DA5"/>
    <w:rsid w:val="00967A59"/>
    <w:rsid w:val="0097028A"/>
    <w:rsid w:val="00970317"/>
    <w:rsid w:val="0097036F"/>
    <w:rsid w:val="00970977"/>
    <w:rsid w:val="00970BA0"/>
    <w:rsid w:val="0097121C"/>
    <w:rsid w:val="009718FA"/>
    <w:rsid w:val="009720E2"/>
    <w:rsid w:val="009720FF"/>
    <w:rsid w:val="0097288D"/>
    <w:rsid w:val="009729FF"/>
    <w:rsid w:val="009743B5"/>
    <w:rsid w:val="00975770"/>
    <w:rsid w:val="00975CC4"/>
    <w:rsid w:val="00976275"/>
    <w:rsid w:val="00976974"/>
    <w:rsid w:val="009773E1"/>
    <w:rsid w:val="00977BB6"/>
    <w:rsid w:val="00980580"/>
    <w:rsid w:val="009805E4"/>
    <w:rsid w:val="00980FB7"/>
    <w:rsid w:val="00981750"/>
    <w:rsid w:val="00984339"/>
    <w:rsid w:val="009849D1"/>
    <w:rsid w:val="00986744"/>
    <w:rsid w:val="0098674E"/>
    <w:rsid w:val="009867F5"/>
    <w:rsid w:val="00987CF0"/>
    <w:rsid w:val="0099154D"/>
    <w:rsid w:val="00991604"/>
    <w:rsid w:val="009918E7"/>
    <w:rsid w:val="00991F28"/>
    <w:rsid w:val="00992CE2"/>
    <w:rsid w:val="009965D2"/>
    <w:rsid w:val="0099774A"/>
    <w:rsid w:val="00997927"/>
    <w:rsid w:val="009A2358"/>
    <w:rsid w:val="009A46FD"/>
    <w:rsid w:val="009A54E5"/>
    <w:rsid w:val="009A6635"/>
    <w:rsid w:val="009A7323"/>
    <w:rsid w:val="009A7488"/>
    <w:rsid w:val="009A7B9D"/>
    <w:rsid w:val="009A7E69"/>
    <w:rsid w:val="009B0BF5"/>
    <w:rsid w:val="009B285D"/>
    <w:rsid w:val="009B2936"/>
    <w:rsid w:val="009B30A4"/>
    <w:rsid w:val="009B36E4"/>
    <w:rsid w:val="009B3E69"/>
    <w:rsid w:val="009B3F39"/>
    <w:rsid w:val="009B4B40"/>
    <w:rsid w:val="009B502A"/>
    <w:rsid w:val="009B5969"/>
    <w:rsid w:val="009B5E53"/>
    <w:rsid w:val="009B5FD5"/>
    <w:rsid w:val="009B69D0"/>
    <w:rsid w:val="009B7443"/>
    <w:rsid w:val="009B789D"/>
    <w:rsid w:val="009C003D"/>
    <w:rsid w:val="009C0CF1"/>
    <w:rsid w:val="009C327E"/>
    <w:rsid w:val="009C54EE"/>
    <w:rsid w:val="009C55FA"/>
    <w:rsid w:val="009C5A9A"/>
    <w:rsid w:val="009C5E1F"/>
    <w:rsid w:val="009C5EAC"/>
    <w:rsid w:val="009C6E5E"/>
    <w:rsid w:val="009D00F1"/>
    <w:rsid w:val="009D0AD5"/>
    <w:rsid w:val="009D0B10"/>
    <w:rsid w:val="009D0DDA"/>
    <w:rsid w:val="009D0F68"/>
    <w:rsid w:val="009D17EC"/>
    <w:rsid w:val="009D2E68"/>
    <w:rsid w:val="009D3838"/>
    <w:rsid w:val="009D5A00"/>
    <w:rsid w:val="009E0931"/>
    <w:rsid w:val="009E1496"/>
    <w:rsid w:val="009E259E"/>
    <w:rsid w:val="009E576A"/>
    <w:rsid w:val="009E5898"/>
    <w:rsid w:val="009E729A"/>
    <w:rsid w:val="009E72B5"/>
    <w:rsid w:val="009E793C"/>
    <w:rsid w:val="009F0710"/>
    <w:rsid w:val="009F08B0"/>
    <w:rsid w:val="009F0949"/>
    <w:rsid w:val="009F09D0"/>
    <w:rsid w:val="009F09F6"/>
    <w:rsid w:val="009F20EF"/>
    <w:rsid w:val="009F25A4"/>
    <w:rsid w:val="009F2FEC"/>
    <w:rsid w:val="009F3949"/>
    <w:rsid w:val="009F3BFC"/>
    <w:rsid w:val="009F3FAF"/>
    <w:rsid w:val="009F5436"/>
    <w:rsid w:val="009F61B6"/>
    <w:rsid w:val="009F65AF"/>
    <w:rsid w:val="009F6CCB"/>
    <w:rsid w:val="009F6D50"/>
    <w:rsid w:val="009F6E1B"/>
    <w:rsid w:val="009F71F7"/>
    <w:rsid w:val="009F760E"/>
    <w:rsid w:val="00A011D3"/>
    <w:rsid w:val="00A016D9"/>
    <w:rsid w:val="00A035E0"/>
    <w:rsid w:val="00A04935"/>
    <w:rsid w:val="00A06FE2"/>
    <w:rsid w:val="00A072BA"/>
    <w:rsid w:val="00A10002"/>
    <w:rsid w:val="00A100BC"/>
    <w:rsid w:val="00A11038"/>
    <w:rsid w:val="00A13138"/>
    <w:rsid w:val="00A14168"/>
    <w:rsid w:val="00A14903"/>
    <w:rsid w:val="00A15361"/>
    <w:rsid w:val="00A1542B"/>
    <w:rsid w:val="00A16911"/>
    <w:rsid w:val="00A16E7E"/>
    <w:rsid w:val="00A17E15"/>
    <w:rsid w:val="00A21E16"/>
    <w:rsid w:val="00A225F2"/>
    <w:rsid w:val="00A22EF7"/>
    <w:rsid w:val="00A23131"/>
    <w:rsid w:val="00A24CFA"/>
    <w:rsid w:val="00A25DD1"/>
    <w:rsid w:val="00A26BE5"/>
    <w:rsid w:val="00A27F05"/>
    <w:rsid w:val="00A3179A"/>
    <w:rsid w:val="00A31D4D"/>
    <w:rsid w:val="00A31E67"/>
    <w:rsid w:val="00A3258B"/>
    <w:rsid w:val="00A326CD"/>
    <w:rsid w:val="00A328D3"/>
    <w:rsid w:val="00A335B6"/>
    <w:rsid w:val="00A3426F"/>
    <w:rsid w:val="00A34759"/>
    <w:rsid w:val="00A35233"/>
    <w:rsid w:val="00A35B7A"/>
    <w:rsid w:val="00A40366"/>
    <w:rsid w:val="00A41CF6"/>
    <w:rsid w:val="00A41ED6"/>
    <w:rsid w:val="00A42DC2"/>
    <w:rsid w:val="00A46B7B"/>
    <w:rsid w:val="00A46FBA"/>
    <w:rsid w:val="00A475B2"/>
    <w:rsid w:val="00A51AD0"/>
    <w:rsid w:val="00A51D13"/>
    <w:rsid w:val="00A5248A"/>
    <w:rsid w:val="00A52D49"/>
    <w:rsid w:val="00A53DF0"/>
    <w:rsid w:val="00A53E7F"/>
    <w:rsid w:val="00A54797"/>
    <w:rsid w:val="00A55948"/>
    <w:rsid w:val="00A57210"/>
    <w:rsid w:val="00A57537"/>
    <w:rsid w:val="00A61D44"/>
    <w:rsid w:val="00A65F03"/>
    <w:rsid w:val="00A6609A"/>
    <w:rsid w:val="00A66650"/>
    <w:rsid w:val="00A66988"/>
    <w:rsid w:val="00A679C5"/>
    <w:rsid w:val="00A67CD0"/>
    <w:rsid w:val="00A67E82"/>
    <w:rsid w:val="00A70776"/>
    <w:rsid w:val="00A70CFE"/>
    <w:rsid w:val="00A72EB0"/>
    <w:rsid w:val="00A72FAE"/>
    <w:rsid w:val="00A7376B"/>
    <w:rsid w:val="00A74878"/>
    <w:rsid w:val="00A7558B"/>
    <w:rsid w:val="00A75B2D"/>
    <w:rsid w:val="00A75B71"/>
    <w:rsid w:val="00A76522"/>
    <w:rsid w:val="00A768F2"/>
    <w:rsid w:val="00A76D64"/>
    <w:rsid w:val="00A76ECA"/>
    <w:rsid w:val="00A77652"/>
    <w:rsid w:val="00A77905"/>
    <w:rsid w:val="00A779FA"/>
    <w:rsid w:val="00A80972"/>
    <w:rsid w:val="00A84658"/>
    <w:rsid w:val="00A90599"/>
    <w:rsid w:val="00A90681"/>
    <w:rsid w:val="00A91101"/>
    <w:rsid w:val="00A93DF8"/>
    <w:rsid w:val="00A942DC"/>
    <w:rsid w:val="00A94744"/>
    <w:rsid w:val="00A94920"/>
    <w:rsid w:val="00A94BFE"/>
    <w:rsid w:val="00A95639"/>
    <w:rsid w:val="00A95F8B"/>
    <w:rsid w:val="00A960F1"/>
    <w:rsid w:val="00A96E0D"/>
    <w:rsid w:val="00AA2407"/>
    <w:rsid w:val="00AA29FA"/>
    <w:rsid w:val="00AA47B9"/>
    <w:rsid w:val="00AA521A"/>
    <w:rsid w:val="00AA55C5"/>
    <w:rsid w:val="00AA58B3"/>
    <w:rsid w:val="00AA63D1"/>
    <w:rsid w:val="00AA6956"/>
    <w:rsid w:val="00AA717C"/>
    <w:rsid w:val="00AA7217"/>
    <w:rsid w:val="00AB028D"/>
    <w:rsid w:val="00AB0BC8"/>
    <w:rsid w:val="00AB1575"/>
    <w:rsid w:val="00AB22F6"/>
    <w:rsid w:val="00AB2826"/>
    <w:rsid w:val="00AB2A2B"/>
    <w:rsid w:val="00AB3E3D"/>
    <w:rsid w:val="00AB51F9"/>
    <w:rsid w:val="00AB5F4E"/>
    <w:rsid w:val="00AB63C6"/>
    <w:rsid w:val="00AC1461"/>
    <w:rsid w:val="00AC21D3"/>
    <w:rsid w:val="00AC350F"/>
    <w:rsid w:val="00AC3A33"/>
    <w:rsid w:val="00AC47E0"/>
    <w:rsid w:val="00AC4B57"/>
    <w:rsid w:val="00AC4C14"/>
    <w:rsid w:val="00AC5913"/>
    <w:rsid w:val="00AC7039"/>
    <w:rsid w:val="00AC7F14"/>
    <w:rsid w:val="00AD07BE"/>
    <w:rsid w:val="00AD0C9E"/>
    <w:rsid w:val="00AD0CBC"/>
    <w:rsid w:val="00AD0F50"/>
    <w:rsid w:val="00AD57F7"/>
    <w:rsid w:val="00AD6A64"/>
    <w:rsid w:val="00AD6AD5"/>
    <w:rsid w:val="00AE1A54"/>
    <w:rsid w:val="00AE284D"/>
    <w:rsid w:val="00AE2AE2"/>
    <w:rsid w:val="00AE2B61"/>
    <w:rsid w:val="00AE312C"/>
    <w:rsid w:val="00AE336A"/>
    <w:rsid w:val="00AE3A4C"/>
    <w:rsid w:val="00AE4146"/>
    <w:rsid w:val="00AE4234"/>
    <w:rsid w:val="00AE429C"/>
    <w:rsid w:val="00AE500A"/>
    <w:rsid w:val="00AE57C9"/>
    <w:rsid w:val="00AE61B3"/>
    <w:rsid w:val="00AE68FC"/>
    <w:rsid w:val="00AE6D35"/>
    <w:rsid w:val="00AE6DC3"/>
    <w:rsid w:val="00AE7BF8"/>
    <w:rsid w:val="00AF1542"/>
    <w:rsid w:val="00AF15EC"/>
    <w:rsid w:val="00AF1BB5"/>
    <w:rsid w:val="00AF2B83"/>
    <w:rsid w:val="00AF38C3"/>
    <w:rsid w:val="00AF5314"/>
    <w:rsid w:val="00AF5770"/>
    <w:rsid w:val="00AF57DC"/>
    <w:rsid w:val="00AF7078"/>
    <w:rsid w:val="00B00D06"/>
    <w:rsid w:val="00B01046"/>
    <w:rsid w:val="00B01275"/>
    <w:rsid w:val="00B01BBA"/>
    <w:rsid w:val="00B0258A"/>
    <w:rsid w:val="00B02A71"/>
    <w:rsid w:val="00B03A45"/>
    <w:rsid w:val="00B03D35"/>
    <w:rsid w:val="00B06DFF"/>
    <w:rsid w:val="00B070D2"/>
    <w:rsid w:val="00B100DD"/>
    <w:rsid w:val="00B114C0"/>
    <w:rsid w:val="00B1192D"/>
    <w:rsid w:val="00B11D14"/>
    <w:rsid w:val="00B155CB"/>
    <w:rsid w:val="00B17FBC"/>
    <w:rsid w:val="00B205A9"/>
    <w:rsid w:val="00B20609"/>
    <w:rsid w:val="00B23086"/>
    <w:rsid w:val="00B23346"/>
    <w:rsid w:val="00B2352C"/>
    <w:rsid w:val="00B25D27"/>
    <w:rsid w:val="00B27ACA"/>
    <w:rsid w:val="00B27C04"/>
    <w:rsid w:val="00B311BE"/>
    <w:rsid w:val="00B3378E"/>
    <w:rsid w:val="00B340B2"/>
    <w:rsid w:val="00B36A5F"/>
    <w:rsid w:val="00B36F24"/>
    <w:rsid w:val="00B36FC2"/>
    <w:rsid w:val="00B41648"/>
    <w:rsid w:val="00B41E4F"/>
    <w:rsid w:val="00B41F99"/>
    <w:rsid w:val="00B42460"/>
    <w:rsid w:val="00B42FC3"/>
    <w:rsid w:val="00B43D78"/>
    <w:rsid w:val="00B443A2"/>
    <w:rsid w:val="00B44566"/>
    <w:rsid w:val="00B446A5"/>
    <w:rsid w:val="00B45575"/>
    <w:rsid w:val="00B4576A"/>
    <w:rsid w:val="00B45C1B"/>
    <w:rsid w:val="00B46F88"/>
    <w:rsid w:val="00B5067D"/>
    <w:rsid w:val="00B513FF"/>
    <w:rsid w:val="00B52B7C"/>
    <w:rsid w:val="00B53A6C"/>
    <w:rsid w:val="00B542F2"/>
    <w:rsid w:val="00B5450E"/>
    <w:rsid w:val="00B54A51"/>
    <w:rsid w:val="00B54B97"/>
    <w:rsid w:val="00B54E1E"/>
    <w:rsid w:val="00B575D7"/>
    <w:rsid w:val="00B60E68"/>
    <w:rsid w:val="00B60FAD"/>
    <w:rsid w:val="00B635FE"/>
    <w:rsid w:val="00B63F2A"/>
    <w:rsid w:val="00B65ED8"/>
    <w:rsid w:val="00B660FF"/>
    <w:rsid w:val="00B663A6"/>
    <w:rsid w:val="00B66EBC"/>
    <w:rsid w:val="00B66F11"/>
    <w:rsid w:val="00B67722"/>
    <w:rsid w:val="00B67AA7"/>
    <w:rsid w:val="00B7009E"/>
    <w:rsid w:val="00B702BD"/>
    <w:rsid w:val="00B7034C"/>
    <w:rsid w:val="00B718DB"/>
    <w:rsid w:val="00B72022"/>
    <w:rsid w:val="00B7255E"/>
    <w:rsid w:val="00B734F8"/>
    <w:rsid w:val="00B739B1"/>
    <w:rsid w:val="00B73BED"/>
    <w:rsid w:val="00B73E25"/>
    <w:rsid w:val="00B75B6D"/>
    <w:rsid w:val="00B75ECC"/>
    <w:rsid w:val="00B7706A"/>
    <w:rsid w:val="00B775CB"/>
    <w:rsid w:val="00B77958"/>
    <w:rsid w:val="00B77AF4"/>
    <w:rsid w:val="00B8042C"/>
    <w:rsid w:val="00B80634"/>
    <w:rsid w:val="00B80915"/>
    <w:rsid w:val="00B80C31"/>
    <w:rsid w:val="00B818B1"/>
    <w:rsid w:val="00B81D5E"/>
    <w:rsid w:val="00B825B4"/>
    <w:rsid w:val="00B82A17"/>
    <w:rsid w:val="00B82C3C"/>
    <w:rsid w:val="00B832EB"/>
    <w:rsid w:val="00B84040"/>
    <w:rsid w:val="00B844AB"/>
    <w:rsid w:val="00B84B7C"/>
    <w:rsid w:val="00B8571A"/>
    <w:rsid w:val="00B8602A"/>
    <w:rsid w:val="00B863B6"/>
    <w:rsid w:val="00B86429"/>
    <w:rsid w:val="00B872BE"/>
    <w:rsid w:val="00B87396"/>
    <w:rsid w:val="00B92558"/>
    <w:rsid w:val="00B94F06"/>
    <w:rsid w:val="00B94F70"/>
    <w:rsid w:val="00B95352"/>
    <w:rsid w:val="00B95358"/>
    <w:rsid w:val="00B9558B"/>
    <w:rsid w:val="00B96E14"/>
    <w:rsid w:val="00B974A1"/>
    <w:rsid w:val="00B9798A"/>
    <w:rsid w:val="00BA02CB"/>
    <w:rsid w:val="00BA192B"/>
    <w:rsid w:val="00BA196D"/>
    <w:rsid w:val="00BA385B"/>
    <w:rsid w:val="00BA3C99"/>
    <w:rsid w:val="00BA5057"/>
    <w:rsid w:val="00BA57C7"/>
    <w:rsid w:val="00BA6A53"/>
    <w:rsid w:val="00BA7B53"/>
    <w:rsid w:val="00BB2217"/>
    <w:rsid w:val="00BB35A7"/>
    <w:rsid w:val="00BB4E1D"/>
    <w:rsid w:val="00BB5139"/>
    <w:rsid w:val="00BB5753"/>
    <w:rsid w:val="00BB5DD2"/>
    <w:rsid w:val="00BB74B8"/>
    <w:rsid w:val="00BB7AC1"/>
    <w:rsid w:val="00BC082F"/>
    <w:rsid w:val="00BC0C28"/>
    <w:rsid w:val="00BC247D"/>
    <w:rsid w:val="00BC456C"/>
    <w:rsid w:val="00BC4F57"/>
    <w:rsid w:val="00BC5F22"/>
    <w:rsid w:val="00BC70DC"/>
    <w:rsid w:val="00BC758A"/>
    <w:rsid w:val="00BD026E"/>
    <w:rsid w:val="00BD05B0"/>
    <w:rsid w:val="00BD0F92"/>
    <w:rsid w:val="00BD135E"/>
    <w:rsid w:val="00BD30B2"/>
    <w:rsid w:val="00BD338A"/>
    <w:rsid w:val="00BD3549"/>
    <w:rsid w:val="00BD3C80"/>
    <w:rsid w:val="00BD40A7"/>
    <w:rsid w:val="00BD41D7"/>
    <w:rsid w:val="00BD46EF"/>
    <w:rsid w:val="00BD5812"/>
    <w:rsid w:val="00BD64E1"/>
    <w:rsid w:val="00BD7932"/>
    <w:rsid w:val="00BD7C23"/>
    <w:rsid w:val="00BE01ED"/>
    <w:rsid w:val="00BE2C1C"/>
    <w:rsid w:val="00BE3782"/>
    <w:rsid w:val="00BE3A7D"/>
    <w:rsid w:val="00BE454F"/>
    <w:rsid w:val="00BE52B7"/>
    <w:rsid w:val="00BE63FD"/>
    <w:rsid w:val="00BE6AA2"/>
    <w:rsid w:val="00BE7CAE"/>
    <w:rsid w:val="00BF02D7"/>
    <w:rsid w:val="00BF1837"/>
    <w:rsid w:val="00BF199A"/>
    <w:rsid w:val="00BF214A"/>
    <w:rsid w:val="00BF2273"/>
    <w:rsid w:val="00BF3DE6"/>
    <w:rsid w:val="00BF445B"/>
    <w:rsid w:val="00BF48B8"/>
    <w:rsid w:val="00BF513D"/>
    <w:rsid w:val="00BF5D1E"/>
    <w:rsid w:val="00BF5E1A"/>
    <w:rsid w:val="00BF609E"/>
    <w:rsid w:val="00BF7F86"/>
    <w:rsid w:val="00C00824"/>
    <w:rsid w:val="00C009E6"/>
    <w:rsid w:val="00C0130F"/>
    <w:rsid w:val="00C0155D"/>
    <w:rsid w:val="00C01797"/>
    <w:rsid w:val="00C020CC"/>
    <w:rsid w:val="00C02708"/>
    <w:rsid w:val="00C04036"/>
    <w:rsid w:val="00C04A15"/>
    <w:rsid w:val="00C04F10"/>
    <w:rsid w:val="00C0530F"/>
    <w:rsid w:val="00C07F3A"/>
    <w:rsid w:val="00C10EC8"/>
    <w:rsid w:val="00C116C3"/>
    <w:rsid w:val="00C12443"/>
    <w:rsid w:val="00C12AED"/>
    <w:rsid w:val="00C1302F"/>
    <w:rsid w:val="00C1314B"/>
    <w:rsid w:val="00C14C87"/>
    <w:rsid w:val="00C16806"/>
    <w:rsid w:val="00C16A2C"/>
    <w:rsid w:val="00C16A69"/>
    <w:rsid w:val="00C16FF5"/>
    <w:rsid w:val="00C17205"/>
    <w:rsid w:val="00C20731"/>
    <w:rsid w:val="00C20B93"/>
    <w:rsid w:val="00C20EF7"/>
    <w:rsid w:val="00C21D24"/>
    <w:rsid w:val="00C24982"/>
    <w:rsid w:val="00C261D0"/>
    <w:rsid w:val="00C26936"/>
    <w:rsid w:val="00C27865"/>
    <w:rsid w:val="00C30961"/>
    <w:rsid w:val="00C3352B"/>
    <w:rsid w:val="00C3353B"/>
    <w:rsid w:val="00C33809"/>
    <w:rsid w:val="00C3451C"/>
    <w:rsid w:val="00C34C80"/>
    <w:rsid w:val="00C34DAB"/>
    <w:rsid w:val="00C3515F"/>
    <w:rsid w:val="00C35BB6"/>
    <w:rsid w:val="00C3663E"/>
    <w:rsid w:val="00C36873"/>
    <w:rsid w:val="00C3687D"/>
    <w:rsid w:val="00C3699F"/>
    <w:rsid w:val="00C37621"/>
    <w:rsid w:val="00C41C00"/>
    <w:rsid w:val="00C43B4D"/>
    <w:rsid w:val="00C44CC4"/>
    <w:rsid w:val="00C45219"/>
    <w:rsid w:val="00C45358"/>
    <w:rsid w:val="00C45C10"/>
    <w:rsid w:val="00C45DF5"/>
    <w:rsid w:val="00C47372"/>
    <w:rsid w:val="00C50BF9"/>
    <w:rsid w:val="00C51272"/>
    <w:rsid w:val="00C51640"/>
    <w:rsid w:val="00C51805"/>
    <w:rsid w:val="00C52156"/>
    <w:rsid w:val="00C52B23"/>
    <w:rsid w:val="00C533B9"/>
    <w:rsid w:val="00C53433"/>
    <w:rsid w:val="00C5360C"/>
    <w:rsid w:val="00C54503"/>
    <w:rsid w:val="00C545A7"/>
    <w:rsid w:val="00C54759"/>
    <w:rsid w:val="00C547C3"/>
    <w:rsid w:val="00C54986"/>
    <w:rsid w:val="00C55E25"/>
    <w:rsid w:val="00C56007"/>
    <w:rsid w:val="00C560B7"/>
    <w:rsid w:val="00C564C5"/>
    <w:rsid w:val="00C56A84"/>
    <w:rsid w:val="00C56B4E"/>
    <w:rsid w:val="00C56FC2"/>
    <w:rsid w:val="00C57391"/>
    <w:rsid w:val="00C62264"/>
    <w:rsid w:val="00C62476"/>
    <w:rsid w:val="00C638C2"/>
    <w:rsid w:val="00C6418B"/>
    <w:rsid w:val="00C64784"/>
    <w:rsid w:val="00C66306"/>
    <w:rsid w:val="00C664E6"/>
    <w:rsid w:val="00C66846"/>
    <w:rsid w:val="00C70C89"/>
    <w:rsid w:val="00C7183B"/>
    <w:rsid w:val="00C7239C"/>
    <w:rsid w:val="00C73389"/>
    <w:rsid w:val="00C749D0"/>
    <w:rsid w:val="00C7585F"/>
    <w:rsid w:val="00C75E76"/>
    <w:rsid w:val="00C77746"/>
    <w:rsid w:val="00C779F2"/>
    <w:rsid w:val="00C77F8F"/>
    <w:rsid w:val="00C8018E"/>
    <w:rsid w:val="00C803A3"/>
    <w:rsid w:val="00C81BBE"/>
    <w:rsid w:val="00C824C0"/>
    <w:rsid w:val="00C82FDC"/>
    <w:rsid w:val="00C853E8"/>
    <w:rsid w:val="00C86BF4"/>
    <w:rsid w:val="00C8735E"/>
    <w:rsid w:val="00C8738E"/>
    <w:rsid w:val="00C87CA4"/>
    <w:rsid w:val="00C90362"/>
    <w:rsid w:val="00C9040A"/>
    <w:rsid w:val="00C90ECA"/>
    <w:rsid w:val="00C91C88"/>
    <w:rsid w:val="00C920C2"/>
    <w:rsid w:val="00C92E14"/>
    <w:rsid w:val="00C9380C"/>
    <w:rsid w:val="00C9399D"/>
    <w:rsid w:val="00C93FB9"/>
    <w:rsid w:val="00C943D4"/>
    <w:rsid w:val="00C973A4"/>
    <w:rsid w:val="00CA05D3"/>
    <w:rsid w:val="00CA066E"/>
    <w:rsid w:val="00CA2202"/>
    <w:rsid w:val="00CA3C62"/>
    <w:rsid w:val="00CA3DD0"/>
    <w:rsid w:val="00CA4229"/>
    <w:rsid w:val="00CA501E"/>
    <w:rsid w:val="00CA5466"/>
    <w:rsid w:val="00CA6506"/>
    <w:rsid w:val="00CA6F8D"/>
    <w:rsid w:val="00CA7A45"/>
    <w:rsid w:val="00CA7D11"/>
    <w:rsid w:val="00CB0D6F"/>
    <w:rsid w:val="00CB10B4"/>
    <w:rsid w:val="00CB2620"/>
    <w:rsid w:val="00CB320E"/>
    <w:rsid w:val="00CB3A60"/>
    <w:rsid w:val="00CB3BB4"/>
    <w:rsid w:val="00CB42F8"/>
    <w:rsid w:val="00CB4AA4"/>
    <w:rsid w:val="00CB5107"/>
    <w:rsid w:val="00CB5161"/>
    <w:rsid w:val="00CB6B59"/>
    <w:rsid w:val="00CB6BEC"/>
    <w:rsid w:val="00CB7278"/>
    <w:rsid w:val="00CB7386"/>
    <w:rsid w:val="00CB7B18"/>
    <w:rsid w:val="00CC0081"/>
    <w:rsid w:val="00CC0A6D"/>
    <w:rsid w:val="00CC10E4"/>
    <w:rsid w:val="00CC1DBE"/>
    <w:rsid w:val="00CC21CD"/>
    <w:rsid w:val="00CC270F"/>
    <w:rsid w:val="00CC2F76"/>
    <w:rsid w:val="00CC2F8E"/>
    <w:rsid w:val="00CC57EF"/>
    <w:rsid w:val="00CC5FD5"/>
    <w:rsid w:val="00CC6A3B"/>
    <w:rsid w:val="00CD2283"/>
    <w:rsid w:val="00CD3473"/>
    <w:rsid w:val="00CD34D7"/>
    <w:rsid w:val="00CD350F"/>
    <w:rsid w:val="00CD42FA"/>
    <w:rsid w:val="00CD4337"/>
    <w:rsid w:val="00CD5650"/>
    <w:rsid w:val="00CD5926"/>
    <w:rsid w:val="00CD695A"/>
    <w:rsid w:val="00CD6F2A"/>
    <w:rsid w:val="00CE0420"/>
    <w:rsid w:val="00CE0CAE"/>
    <w:rsid w:val="00CE2AE7"/>
    <w:rsid w:val="00CE30DD"/>
    <w:rsid w:val="00CE3792"/>
    <w:rsid w:val="00CE3A36"/>
    <w:rsid w:val="00CE3C28"/>
    <w:rsid w:val="00CE4576"/>
    <w:rsid w:val="00CE51BE"/>
    <w:rsid w:val="00CE51F5"/>
    <w:rsid w:val="00CE597C"/>
    <w:rsid w:val="00CE627A"/>
    <w:rsid w:val="00CE6BC7"/>
    <w:rsid w:val="00CE6EAE"/>
    <w:rsid w:val="00CF280F"/>
    <w:rsid w:val="00CF2856"/>
    <w:rsid w:val="00CF2CC0"/>
    <w:rsid w:val="00CF3218"/>
    <w:rsid w:val="00CF4D3C"/>
    <w:rsid w:val="00CF4DA1"/>
    <w:rsid w:val="00CF4ECC"/>
    <w:rsid w:val="00CF557B"/>
    <w:rsid w:val="00CF6D3B"/>
    <w:rsid w:val="00CF7096"/>
    <w:rsid w:val="00CF74E1"/>
    <w:rsid w:val="00CF7877"/>
    <w:rsid w:val="00CF7878"/>
    <w:rsid w:val="00D008C5"/>
    <w:rsid w:val="00D02CC9"/>
    <w:rsid w:val="00D038CA"/>
    <w:rsid w:val="00D048B1"/>
    <w:rsid w:val="00D0582F"/>
    <w:rsid w:val="00D05E2C"/>
    <w:rsid w:val="00D05E8B"/>
    <w:rsid w:val="00D06867"/>
    <w:rsid w:val="00D06DC0"/>
    <w:rsid w:val="00D06DDD"/>
    <w:rsid w:val="00D06F6D"/>
    <w:rsid w:val="00D07E19"/>
    <w:rsid w:val="00D10732"/>
    <w:rsid w:val="00D10AAC"/>
    <w:rsid w:val="00D10D55"/>
    <w:rsid w:val="00D11135"/>
    <w:rsid w:val="00D12AB4"/>
    <w:rsid w:val="00D140AF"/>
    <w:rsid w:val="00D148C6"/>
    <w:rsid w:val="00D1519D"/>
    <w:rsid w:val="00D15FA0"/>
    <w:rsid w:val="00D163D6"/>
    <w:rsid w:val="00D16E4D"/>
    <w:rsid w:val="00D175DB"/>
    <w:rsid w:val="00D20E7F"/>
    <w:rsid w:val="00D21A57"/>
    <w:rsid w:val="00D22FB7"/>
    <w:rsid w:val="00D23055"/>
    <w:rsid w:val="00D24108"/>
    <w:rsid w:val="00D24C96"/>
    <w:rsid w:val="00D25559"/>
    <w:rsid w:val="00D266E4"/>
    <w:rsid w:val="00D302F8"/>
    <w:rsid w:val="00D30484"/>
    <w:rsid w:val="00D318A4"/>
    <w:rsid w:val="00D31D5B"/>
    <w:rsid w:val="00D326B5"/>
    <w:rsid w:val="00D328F2"/>
    <w:rsid w:val="00D32F9E"/>
    <w:rsid w:val="00D354BD"/>
    <w:rsid w:val="00D35CD1"/>
    <w:rsid w:val="00D36CF7"/>
    <w:rsid w:val="00D37003"/>
    <w:rsid w:val="00D3755B"/>
    <w:rsid w:val="00D408E1"/>
    <w:rsid w:val="00D420CA"/>
    <w:rsid w:val="00D42308"/>
    <w:rsid w:val="00D42EAA"/>
    <w:rsid w:val="00D42F54"/>
    <w:rsid w:val="00D4545A"/>
    <w:rsid w:val="00D46918"/>
    <w:rsid w:val="00D474C0"/>
    <w:rsid w:val="00D476A8"/>
    <w:rsid w:val="00D47D2C"/>
    <w:rsid w:val="00D47F15"/>
    <w:rsid w:val="00D500A9"/>
    <w:rsid w:val="00D507B4"/>
    <w:rsid w:val="00D5088E"/>
    <w:rsid w:val="00D51535"/>
    <w:rsid w:val="00D52405"/>
    <w:rsid w:val="00D53AD7"/>
    <w:rsid w:val="00D547E6"/>
    <w:rsid w:val="00D553F1"/>
    <w:rsid w:val="00D55E6D"/>
    <w:rsid w:val="00D56A8B"/>
    <w:rsid w:val="00D57037"/>
    <w:rsid w:val="00D5711B"/>
    <w:rsid w:val="00D610E3"/>
    <w:rsid w:val="00D61CA0"/>
    <w:rsid w:val="00D6215A"/>
    <w:rsid w:val="00D62C07"/>
    <w:rsid w:val="00D63AD2"/>
    <w:rsid w:val="00D63EF2"/>
    <w:rsid w:val="00D65100"/>
    <w:rsid w:val="00D659BB"/>
    <w:rsid w:val="00D65E97"/>
    <w:rsid w:val="00D66915"/>
    <w:rsid w:val="00D70861"/>
    <w:rsid w:val="00D7096E"/>
    <w:rsid w:val="00D70E1C"/>
    <w:rsid w:val="00D72A76"/>
    <w:rsid w:val="00D72D68"/>
    <w:rsid w:val="00D747F6"/>
    <w:rsid w:val="00D74C91"/>
    <w:rsid w:val="00D74D69"/>
    <w:rsid w:val="00D759AC"/>
    <w:rsid w:val="00D759D9"/>
    <w:rsid w:val="00D81985"/>
    <w:rsid w:val="00D82477"/>
    <w:rsid w:val="00D833DE"/>
    <w:rsid w:val="00D83B7B"/>
    <w:rsid w:val="00D847AC"/>
    <w:rsid w:val="00D85824"/>
    <w:rsid w:val="00D85D10"/>
    <w:rsid w:val="00D86937"/>
    <w:rsid w:val="00D86A15"/>
    <w:rsid w:val="00D905CA"/>
    <w:rsid w:val="00D92A8C"/>
    <w:rsid w:val="00D936E4"/>
    <w:rsid w:val="00D94C72"/>
    <w:rsid w:val="00D94CA6"/>
    <w:rsid w:val="00D956F2"/>
    <w:rsid w:val="00D96D3D"/>
    <w:rsid w:val="00D97D89"/>
    <w:rsid w:val="00DA1796"/>
    <w:rsid w:val="00DA2C66"/>
    <w:rsid w:val="00DA2C89"/>
    <w:rsid w:val="00DA3DF9"/>
    <w:rsid w:val="00DA4462"/>
    <w:rsid w:val="00DA50CE"/>
    <w:rsid w:val="00DA528C"/>
    <w:rsid w:val="00DA5535"/>
    <w:rsid w:val="00DA5E70"/>
    <w:rsid w:val="00DA664E"/>
    <w:rsid w:val="00DA68F5"/>
    <w:rsid w:val="00DA7246"/>
    <w:rsid w:val="00DB256F"/>
    <w:rsid w:val="00DB2BCF"/>
    <w:rsid w:val="00DB357F"/>
    <w:rsid w:val="00DB36FE"/>
    <w:rsid w:val="00DB39A2"/>
    <w:rsid w:val="00DB3BF0"/>
    <w:rsid w:val="00DB6990"/>
    <w:rsid w:val="00DB7441"/>
    <w:rsid w:val="00DC13C5"/>
    <w:rsid w:val="00DC1D50"/>
    <w:rsid w:val="00DC1FA1"/>
    <w:rsid w:val="00DC2ACD"/>
    <w:rsid w:val="00DC44D3"/>
    <w:rsid w:val="00DD1202"/>
    <w:rsid w:val="00DD17CA"/>
    <w:rsid w:val="00DD1AB0"/>
    <w:rsid w:val="00DD212D"/>
    <w:rsid w:val="00DD27CF"/>
    <w:rsid w:val="00DD3DE6"/>
    <w:rsid w:val="00DD457D"/>
    <w:rsid w:val="00DD5128"/>
    <w:rsid w:val="00DD55B6"/>
    <w:rsid w:val="00DD63E8"/>
    <w:rsid w:val="00DD6A06"/>
    <w:rsid w:val="00DD7D77"/>
    <w:rsid w:val="00DE0F69"/>
    <w:rsid w:val="00DE352F"/>
    <w:rsid w:val="00DE3A07"/>
    <w:rsid w:val="00DE461F"/>
    <w:rsid w:val="00DE5F0A"/>
    <w:rsid w:val="00DE6109"/>
    <w:rsid w:val="00DE73E9"/>
    <w:rsid w:val="00DE74F1"/>
    <w:rsid w:val="00DE790E"/>
    <w:rsid w:val="00DF110D"/>
    <w:rsid w:val="00DF3FF1"/>
    <w:rsid w:val="00DF425D"/>
    <w:rsid w:val="00DF4509"/>
    <w:rsid w:val="00DF5B5C"/>
    <w:rsid w:val="00DF66E2"/>
    <w:rsid w:val="00DF6B31"/>
    <w:rsid w:val="00DF7850"/>
    <w:rsid w:val="00E0017B"/>
    <w:rsid w:val="00E02862"/>
    <w:rsid w:val="00E02AFE"/>
    <w:rsid w:val="00E02C2D"/>
    <w:rsid w:val="00E03D3C"/>
    <w:rsid w:val="00E052AE"/>
    <w:rsid w:val="00E0558F"/>
    <w:rsid w:val="00E05666"/>
    <w:rsid w:val="00E05FF2"/>
    <w:rsid w:val="00E07AB2"/>
    <w:rsid w:val="00E112AC"/>
    <w:rsid w:val="00E1186A"/>
    <w:rsid w:val="00E118B7"/>
    <w:rsid w:val="00E11D7B"/>
    <w:rsid w:val="00E120D0"/>
    <w:rsid w:val="00E12746"/>
    <w:rsid w:val="00E14F2D"/>
    <w:rsid w:val="00E1533F"/>
    <w:rsid w:val="00E16FBA"/>
    <w:rsid w:val="00E17238"/>
    <w:rsid w:val="00E21CA4"/>
    <w:rsid w:val="00E221E3"/>
    <w:rsid w:val="00E22B35"/>
    <w:rsid w:val="00E23619"/>
    <w:rsid w:val="00E25B9D"/>
    <w:rsid w:val="00E26394"/>
    <w:rsid w:val="00E2763D"/>
    <w:rsid w:val="00E30DD4"/>
    <w:rsid w:val="00E30FE9"/>
    <w:rsid w:val="00E315F2"/>
    <w:rsid w:val="00E32692"/>
    <w:rsid w:val="00E3403F"/>
    <w:rsid w:val="00E35885"/>
    <w:rsid w:val="00E358FB"/>
    <w:rsid w:val="00E37121"/>
    <w:rsid w:val="00E37FB5"/>
    <w:rsid w:val="00E40E85"/>
    <w:rsid w:val="00E41FD4"/>
    <w:rsid w:val="00E42051"/>
    <w:rsid w:val="00E42C50"/>
    <w:rsid w:val="00E43D9D"/>
    <w:rsid w:val="00E43E82"/>
    <w:rsid w:val="00E440A2"/>
    <w:rsid w:val="00E44620"/>
    <w:rsid w:val="00E44CA9"/>
    <w:rsid w:val="00E46C8F"/>
    <w:rsid w:val="00E46E9C"/>
    <w:rsid w:val="00E46FF1"/>
    <w:rsid w:val="00E51D2D"/>
    <w:rsid w:val="00E52442"/>
    <w:rsid w:val="00E55B60"/>
    <w:rsid w:val="00E603A3"/>
    <w:rsid w:val="00E604BA"/>
    <w:rsid w:val="00E608E6"/>
    <w:rsid w:val="00E6094F"/>
    <w:rsid w:val="00E61B0D"/>
    <w:rsid w:val="00E623DF"/>
    <w:rsid w:val="00E633C2"/>
    <w:rsid w:val="00E64B2B"/>
    <w:rsid w:val="00E65D06"/>
    <w:rsid w:val="00E668C6"/>
    <w:rsid w:val="00E67626"/>
    <w:rsid w:val="00E701B4"/>
    <w:rsid w:val="00E71C71"/>
    <w:rsid w:val="00E71FE2"/>
    <w:rsid w:val="00E729D1"/>
    <w:rsid w:val="00E72DA5"/>
    <w:rsid w:val="00E730C0"/>
    <w:rsid w:val="00E73545"/>
    <w:rsid w:val="00E7470D"/>
    <w:rsid w:val="00E7485A"/>
    <w:rsid w:val="00E7597F"/>
    <w:rsid w:val="00E75E4F"/>
    <w:rsid w:val="00E76F94"/>
    <w:rsid w:val="00E774A5"/>
    <w:rsid w:val="00E778C5"/>
    <w:rsid w:val="00E80188"/>
    <w:rsid w:val="00E80799"/>
    <w:rsid w:val="00E81F9F"/>
    <w:rsid w:val="00E82529"/>
    <w:rsid w:val="00E82E39"/>
    <w:rsid w:val="00E8347D"/>
    <w:rsid w:val="00E8374F"/>
    <w:rsid w:val="00E8429D"/>
    <w:rsid w:val="00E84477"/>
    <w:rsid w:val="00E8453C"/>
    <w:rsid w:val="00E85252"/>
    <w:rsid w:val="00E859EC"/>
    <w:rsid w:val="00E86013"/>
    <w:rsid w:val="00E8763A"/>
    <w:rsid w:val="00E91FB0"/>
    <w:rsid w:val="00E92196"/>
    <w:rsid w:val="00E932DD"/>
    <w:rsid w:val="00E94373"/>
    <w:rsid w:val="00E96759"/>
    <w:rsid w:val="00E9681B"/>
    <w:rsid w:val="00E9781F"/>
    <w:rsid w:val="00EA2B54"/>
    <w:rsid w:val="00EA37F1"/>
    <w:rsid w:val="00EA3CE3"/>
    <w:rsid w:val="00EA519B"/>
    <w:rsid w:val="00EA5C87"/>
    <w:rsid w:val="00EA6035"/>
    <w:rsid w:val="00EA6960"/>
    <w:rsid w:val="00EA6B50"/>
    <w:rsid w:val="00EB0351"/>
    <w:rsid w:val="00EB1C88"/>
    <w:rsid w:val="00EB2416"/>
    <w:rsid w:val="00EB35A5"/>
    <w:rsid w:val="00EB43A3"/>
    <w:rsid w:val="00EB4BF8"/>
    <w:rsid w:val="00EB561A"/>
    <w:rsid w:val="00EB5A06"/>
    <w:rsid w:val="00EB62FE"/>
    <w:rsid w:val="00EB7848"/>
    <w:rsid w:val="00EC010C"/>
    <w:rsid w:val="00EC0406"/>
    <w:rsid w:val="00EC09E3"/>
    <w:rsid w:val="00EC1FDC"/>
    <w:rsid w:val="00EC345F"/>
    <w:rsid w:val="00EC446E"/>
    <w:rsid w:val="00EC550E"/>
    <w:rsid w:val="00EC62B8"/>
    <w:rsid w:val="00EC6CDB"/>
    <w:rsid w:val="00EC7BEB"/>
    <w:rsid w:val="00ED112E"/>
    <w:rsid w:val="00ED4E8F"/>
    <w:rsid w:val="00ED57A7"/>
    <w:rsid w:val="00ED5A9F"/>
    <w:rsid w:val="00ED61D3"/>
    <w:rsid w:val="00ED7046"/>
    <w:rsid w:val="00ED70A9"/>
    <w:rsid w:val="00ED734F"/>
    <w:rsid w:val="00ED7384"/>
    <w:rsid w:val="00ED7E61"/>
    <w:rsid w:val="00EE0EEA"/>
    <w:rsid w:val="00EE1051"/>
    <w:rsid w:val="00EE13B7"/>
    <w:rsid w:val="00EE147A"/>
    <w:rsid w:val="00EE1579"/>
    <w:rsid w:val="00EE1899"/>
    <w:rsid w:val="00EE1D11"/>
    <w:rsid w:val="00EE29B2"/>
    <w:rsid w:val="00EE3E10"/>
    <w:rsid w:val="00EE4453"/>
    <w:rsid w:val="00EE4E87"/>
    <w:rsid w:val="00EE4F0D"/>
    <w:rsid w:val="00EE4FA4"/>
    <w:rsid w:val="00EE5796"/>
    <w:rsid w:val="00EE5D77"/>
    <w:rsid w:val="00EE6101"/>
    <w:rsid w:val="00EF06B1"/>
    <w:rsid w:val="00EF0F4F"/>
    <w:rsid w:val="00EF103F"/>
    <w:rsid w:val="00EF1E33"/>
    <w:rsid w:val="00EF2C88"/>
    <w:rsid w:val="00EF33EF"/>
    <w:rsid w:val="00EF46A1"/>
    <w:rsid w:val="00EF50B3"/>
    <w:rsid w:val="00EF7630"/>
    <w:rsid w:val="00EF7E54"/>
    <w:rsid w:val="00F0136B"/>
    <w:rsid w:val="00F0176A"/>
    <w:rsid w:val="00F028C9"/>
    <w:rsid w:val="00F029DC"/>
    <w:rsid w:val="00F05BB0"/>
    <w:rsid w:val="00F05D7F"/>
    <w:rsid w:val="00F05F0C"/>
    <w:rsid w:val="00F0600C"/>
    <w:rsid w:val="00F06368"/>
    <w:rsid w:val="00F074E7"/>
    <w:rsid w:val="00F1015B"/>
    <w:rsid w:val="00F10695"/>
    <w:rsid w:val="00F10CD7"/>
    <w:rsid w:val="00F10DAF"/>
    <w:rsid w:val="00F119F4"/>
    <w:rsid w:val="00F11B3B"/>
    <w:rsid w:val="00F12373"/>
    <w:rsid w:val="00F12885"/>
    <w:rsid w:val="00F1381E"/>
    <w:rsid w:val="00F139EA"/>
    <w:rsid w:val="00F139EE"/>
    <w:rsid w:val="00F13A99"/>
    <w:rsid w:val="00F13CFF"/>
    <w:rsid w:val="00F149FE"/>
    <w:rsid w:val="00F15AD7"/>
    <w:rsid w:val="00F162EA"/>
    <w:rsid w:val="00F16D9C"/>
    <w:rsid w:val="00F16DAA"/>
    <w:rsid w:val="00F171D1"/>
    <w:rsid w:val="00F173FD"/>
    <w:rsid w:val="00F20766"/>
    <w:rsid w:val="00F22915"/>
    <w:rsid w:val="00F22A72"/>
    <w:rsid w:val="00F24069"/>
    <w:rsid w:val="00F24295"/>
    <w:rsid w:val="00F270C7"/>
    <w:rsid w:val="00F27550"/>
    <w:rsid w:val="00F3139E"/>
    <w:rsid w:val="00F317CA"/>
    <w:rsid w:val="00F3183B"/>
    <w:rsid w:val="00F3294A"/>
    <w:rsid w:val="00F34798"/>
    <w:rsid w:val="00F34F11"/>
    <w:rsid w:val="00F358B3"/>
    <w:rsid w:val="00F36C6E"/>
    <w:rsid w:val="00F371D8"/>
    <w:rsid w:val="00F374F3"/>
    <w:rsid w:val="00F40744"/>
    <w:rsid w:val="00F41261"/>
    <w:rsid w:val="00F41B65"/>
    <w:rsid w:val="00F42874"/>
    <w:rsid w:val="00F43DD1"/>
    <w:rsid w:val="00F445C3"/>
    <w:rsid w:val="00F45E0F"/>
    <w:rsid w:val="00F465ED"/>
    <w:rsid w:val="00F47B94"/>
    <w:rsid w:val="00F504B1"/>
    <w:rsid w:val="00F50768"/>
    <w:rsid w:val="00F50851"/>
    <w:rsid w:val="00F50B2A"/>
    <w:rsid w:val="00F51BD5"/>
    <w:rsid w:val="00F51EA6"/>
    <w:rsid w:val="00F52E13"/>
    <w:rsid w:val="00F546D5"/>
    <w:rsid w:val="00F54C5C"/>
    <w:rsid w:val="00F553DA"/>
    <w:rsid w:val="00F57600"/>
    <w:rsid w:val="00F5780F"/>
    <w:rsid w:val="00F602BA"/>
    <w:rsid w:val="00F613EC"/>
    <w:rsid w:val="00F61A09"/>
    <w:rsid w:val="00F629A4"/>
    <w:rsid w:val="00F631A9"/>
    <w:rsid w:val="00F63519"/>
    <w:rsid w:val="00F6396A"/>
    <w:rsid w:val="00F63E8D"/>
    <w:rsid w:val="00F6414E"/>
    <w:rsid w:val="00F66772"/>
    <w:rsid w:val="00F677C7"/>
    <w:rsid w:val="00F67983"/>
    <w:rsid w:val="00F67E67"/>
    <w:rsid w:val="00F7040D"/>
    <w:rsid w:val="00F70DCF"/>
    <w:rsid w:val="00F70F3B"/>
    <w:rsid w:val="00F71014"/>
    <w:rsid w:val="00F71362"/>
    <w:rsid w:val="00F71A2F"/>
    <w:rsid w:val="00F72483"/>
    <w:rsid w:val="00F72F07"/>
    <w:rsid w:val="00F73508"/>
    <w:rsid w:val="00F73A01"/>
    <w:rsid w:val="00F73CB1"/>
    <w:rsid w:val="00F74E78"/>
    <w:rsid w:val="00F7565B"/>
    <w:rsid w:val="00F76450"/>
    <w:rsid w:val="00F765E5"/>
    <w:rsid w:val="00F806A9"/>
    <w:rsid w:val="00F80B52"/>
    <w:rsid w:val="00F81056"/>
    <w:rsid w:val="00F812EB"/>
    <w:rsid w:val="00F82435"/>
    <w:rsid w:val="00F82D34"/>
    <w:rsid w:val="00F836E2"/>
    <w:rsid w:val="00F83B4E"/>
    <w:rsid w:val="00F83C0C"/>
    <w:rsid w:val="00F842E6"/>
    <w:rsid w:val="00F84428"/>
    <w:rsid w:val="00F8491B"/>
    <w:rsid w:val="00F86BA7"/>
    <w:rsid w:val="00F91032"/>
    <w:rsid w:val="00F91F69"/>
    <w:rsid w:val="00F9376C"/>
    <w:rsid w:val="00F9394B"/>
    <w:rsid w:val="00F941AB"/>
    <w:rsid w:val="00F94268"/>
    <w:rsid w:val="00F94C03"/>
    <w:rsid w:val="00F9543A"/>
    <w:rsid w:val="00F96A0D"/>
    <w:rsid w:val="00FA04E0"/>
    <w:rsid w:val="00FA160D"/>
    <w:rsid w:val="00FA1AFD"/>
    <w:rsid w:val="00FA23B4"/>
    <w:rsid w:val="00FA2975"/>
    <w:rsid w:val="00FA373F"/>
    <w:rsid w:val="00FA4FB6"/>
    <w:rsid w:val="00FA5098"/>
    <w:rsid w:val="00FB010D"/>
    <w:rsid w:val="00FB05A3"/>
    <w:rsid w:val="00FB0D79"/>
    <w:rsid w:val="00FB4142"/>
    <w:rsid w:val="00FB5C0B"/>
    <w:rsid w:val="00FB5C64"/>
    <w:rsid w:val="00FB66F2"/>
    <w:rsid w:val="00FB7103"/>
    <w:rsid w:val="00FB7191"/>
    <w:rsid w:val="00FC0996"/>
    <w:rsid w:val="00FC2F97"/>
    <w:rsid w:val="00FC4B68"/>
    <w:rsid w:val="00FC6B04"/>
    <w:rsid w:val="00FC6B54"/>
    <w:rsid w:val="00FC6BA1"/>
    <w:rsid w:val="00FC725A"/>
    <w:rsid w:val="00FD1822"/>
    <w:rsid w:val="00FD2D9A"/>
    <w:rsid w:val="00FD31D2"/>
    <w:rsid w:val="00FD3B72"/>
    <w:rsid w:val="00FD46FF"/>
    <w:rsid w:val="00FD499C"/>
    <w:rsid w:val="00FD54C6"/>
    <w:rsid w:val="00FD55E1"/>
    <w:rsid w:val="00FD5ECB"/>
    <w:rsid w:val="00FD6292"/>
    <w:rsid w:val="00FD6D40"/>
    <w:rsid w:val="00FD74BC"/>
    <w:rsid w:val="00FD7D7E"/>
    <w:rsid w:val="00FD7E2E"/>
    <w:rsid w:val="00FE012E"/>
    <w:rsid w:val="00FE0939"/>
    <w:rsid w:val="00FE0E0C"/>
    <w:rsid w:val="00FE2A40"/>
    <w:rsid w:val="00FE2F0A"/>
    <w:rsid w:val="00FE3CA1"/>
    <w:rsid w:val="00FE4C60"/>
    <w:rsid w:val="00FE4D7B"/>
    <w:rsid w:val="00FE4E82"/>
    <w:rsid w:val="00FE6539"/>
    <w:rsid w:val="00FE69F3"/>
    <w:rsid w:val="00FE6CBA"/>
    <w:rsid w:val="00FE6D81"/>
    <w:rsid w:val="00FE7F36"/>
    <w:rsid w:val="00FF040B"/>
    <w:rsid w:val="00FF506A"/>
    <w:rsid w:val="00FF5842"/>
    <w:rsid w:val="00FF592D"/>
    <w:rsid w:val="00FF66BD"/>
    <w:rsid w:val="026E8A61"/>
    <w:rsid w:val="029E3F7C"/>
    <w:rsid w:val="0685DB32"/>
    <w:rsid w:val="0A88DF84"/>
    <w:rsid w:val="0AB75530"/>
    <w:rsid w:val="0C6EBE76"/>
    <w:rsid w:val="0CC925EB"/>
    <w:rsid w:val="0D9D02E6"/>
    <w:rsid w:val="0DA757E9"/>
    <w:rsid w:val="0DDC7B19"/>
    <w:rsid w:val="0F84B00A"/>
    <w:rsid w:val="0FF8F3CF"/>
    <w:rsid w:val="10F82108"/>
    <w:rsid w:val="13B01E57"/>
    <w:rsid w:val="14A9328C"/>
    <w:rsid w:val="172ABCCF"/>
    <w:rsid w:val="190786B6"/>
    <w:rsid w:val="1C2998D8"/>
    <w:rsid w:val="1CFC45E8"/>
    <w:rsid w:val="1D99FE53"/>
    <w:rsid w:val="1DE5DB16"/>
    <w:rsid w:val="1F35CEB4"/>
    <w:rsid w:val="21C62C51"/>
    <w:rsid w:val="22EA45CA"/>
    <w:rsid w:val="2361FCB2"/>
    <w:rsid w:val="236B876C"/>
    <w:rsid w:val="2486162B"/>
    <w:rsid w:val="2621E68C"/>
    <w:rsid w:val="27FEE49E"/>
    <w:rsid w:val="2AD99504"/>
    <w:rsid w:val="303FB571"/>
    <w:rsid w:val="31E7A7E7"/>
    <w:rsid w:val="3545DAFA"/>
    <w:rsid w:val="36C1397E"/>
    <w:rsid w:val="37114153"/>
    <w:rsid w:val="393F1B15"/>
    <w:rsid w:val="3E4B09C1"/>
    <w:rsid w:val="3EB32306"/>
    <w:rsid w:val="3ECC4B63"/>
    <w:rsid w:val="401FD43A"/>
    <w:rsid w:val="4203EC25"/>
    <w:rsid w:val="433AA8A6"/>
    <w:rsid w:val="43956783"/>
    <w:rsid w:val="468A7A5B"/>
    <w:rsid w:val="47EFBB5C"/>
    <w:rsid w:val="484FB049"/>
    <w:rsid w:val="48732DA9"/>
    <w:rsid w:val="495531A5"/>
    <w:rsid w:val="4B02C0FD"/>
    <w:rsid w:val="4BCBE353"/>
    <w:rsid w:val="4C0B6742"/>
    <w:rsid w:val="4E417329"/>
    <w:rsid w:val="5519FA29"/>
    <w:rsid w:val="55AB09A5"/>
    <w:rsid w:val="5B80908D"/>
    <w:rsid w:val="5C780F6B"/>
    <w:rsid w:val="5D40188B"/>
    <w:rsid w:val="5E3287F8"/>
    <w:rsid w:val="5E375D2C"/>
    <w:rsid w:val="62E750EF"/>
    <w:rsid w:val="66B4F062"/>
    <w:rsid w:val="68069ED5"/>
    <w:rsid w:val="6ADA04C0"/>
    <w:rsid w:val="6BF07ACA"/>
    <w:rsid w:val="6DF6DEF6"/>
    <w:rsid w:val="6E4B88B8"/>
    <w:rsid w:val="72971AB9"/>
    <w:rsid w:val="7297A618"/>
    <w:rsid w:val="75518E88"/>
    <w:rsid w:val="797EF8C6"/>
    <w:rsid w:val="7A998785"/>
    <w:rsid w:val="7FEE3A4A"/>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7CDC4C"/>
  <w15:docId w15:val="{CC620D49-56EF-4389-8330-E47B00644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4"/>
        <w:szCs w:val="24"/>
        <w:lang w:val="es-ES_tradnl" w:eastAsia="es-ES_trad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39D"/>
    <w:pPr>
      <w:spacing w:after="80" w:line="276" w:lineRule="auto"/>
      <w:jc w:val="both"/>
    </w:pPr>
    <w:rPr>
      <w:rFonts w:asciiTheme="majorHAnsi" w:hAnsiTheme="majorHAnsi" w:cs="Tahoma"/>
      <w:sz w:val="22"/>
      <w:szCs w:val="22"/>
      <w:lang w:eastAsia="en-US"/>
    </w:rPr>
  </w:style>
  <w:style w:type="paragraph" w:styleId="Ttulo1">
    <w:name w:val="heading 1"/>
    <w:aliases w:val="TÍTULO 1,. (1.0),TITULO 1,tit1,AZUL,ING-PORCE III (T1),Título 11,H1,título 1,ARTICULO 1º,1 ghost,g,Titre1,CONT,ING-PORCE III (T1)1,ING-PORCE III (T1)2,ING-PORCE III (T1)11,ING-PORCE III (T1)3,ING-PORCE III (T1)12,ING-PORCE III (T1)4,T1"/>
    <w:basedOn w:val="TDC1"/>
    <w:next w:val="Normal"/>
    <w:link w:val="Ttulo1Car"/>
    <w:autoRedefine/>
    <w:qFormat/>
    <w:rsid w:val="00F16DAA"/>
    <w:pPr>
      <w:keepNext/>
      <w:keepLines/>
      <w:numPr>
        <w:numId w:val="41"/>
      </w:numPr>
      <w:spacing w:before="360" w:after="120"/>
      <w:outlineLvl w:val="0"/>
    </w:pPr>
    <w:rPr>
      <w:rFonts w:eastAsia="MS Gothic" w:cstheme="majorHAnsi"/>
      <w:bCs w:val="0"/>
      <w:caps w:val="0"/>
      <w:color w:val="000000" w:themeColor="text1"/>
      <w:szCs w:val="28"/>
      <w:lang w:val="es-ES"/>
    </w:rPr>
  </w:style>
  <w:style w:type="paragraph" w:styleId="Ttulo2">
    <w:name w:val="heading 2"/>
    <w:aliases w:val="TÍTULO 2,TITULO 2,TIT.1 IM3DPM,ING-PORCE III (T2),H2,título 2,Título 2 Car1,Título 2 Car Car,Heading 2 Char,Subchapter 1.1,2 headline,h,1.1 HEADING 2,2,ING-PORCE III (T2)1,ING-PORCE III (T2)2,ING-PORCE III (T2)11,ING-PORCE III (T2)3,T2,ROJO,h2"/>
    <w:basedOn w:val="Normal"/>
    <w:next w:val="Normal"/>
    <w:link w:val="Ttulo2Car"/>
    <w:unhideWhenUsed/>
    <w:qFormat/>
    <w:rsid w:val="00F82D34"/>
    <w:pPr>
      <w:keepNext/>
      <w:keepLines/>
      <w:numPr>
        <w:ilvl w:val="1"/>
        <w:numId w:val="41"/>
      </w:numPr>
      <w:spacing w:before="200" w:after="120"/>
      <w:ind w:left="1285"/>
      <w:outlineLvl w:val="1"/>
    </w:pPr>
    <w:rPr>
      <w:rFonts w:ascii="Arial" w:eastAsia="MS Gothic" w:hAnsi="Arial"/>
      <w:b/>
      <w:bCs/>
      <w:color w:val="000000" w:themeColor="text1"/>
      <w:szCs w:val="26"/>
    </w:rPr>
  </w:style>
  <w:style w:type="paragraph" w:styleId="Ttulo3">
    <w:name w:val="heading 3"/>
    <w:aliases w:val="TÍTULO 3,TITULO 3,ING-PORCE III (T3),H3,Título 333,título 3,Título 333 Car Car,Título 3 Car Car Car,Título 3 Car Car,JAVIER3,Título 3 CL,Título 3 CL1,ING-PORCE III (T3)1,Título 3 CL2,ING-PORCE III (T3)2,Título 3 CL11,ING-PORCE III (T3)11,T3"/>
    <w:basedOn w:val="Normal"/>
    <w:next w:val="Normal"/>
    <w:link w:val="Ttulo3Car"/>
    <w:autoRedefine/>
    <w:uiPriority w:val="9"/>
    <w:unhideWhenUsed/>
    <w:qFormat/>
    <w:rsid w:val="001D0BB6"/>
    <w:pPr>
      <w:keepNext/>
      <w:numPr>
        <w:ilvl w:val="2"/>
        <w:numId w:val="41"/>
      </w:numPr>
      <w:spacing w:before="120" w:after="240" w:line="240" w:lineRule="auto"/>
      <w:jc w:val="left"/>
      <w:outlineLvl w:val="2"/>
    </w:pPr>
    <w:rPr>
      <w:rFonts w:ascii="Arial" w:hAnsi="Arial" w:cstheme="majorHAnsi"/>
      <w:b/>
      <w:color w:val="000000" w:themeColor="text1"/>
      <w:lang w:val="es-CL"/>
    </w:rPr>
  </w:style>
  <w:style w:type="paragraph" w:styleId="Ttulo4">
    <w:name w:val="heading 4"/>
    <w:aliases w:val="Viñeta nivel 1,Im3_Título 4,SDI_Viñeta Normal 2,ING-PORCE III (T4),H4,o,( i ),4,JAVIER4,ING-PORCE III (T4)1,ING-PORCE III (T4)2,ING-PORCE III (T4)11,ING-PORCE III (T4)3,ING-PORCE III (T4)4,ING-PORCE III (T4)5,ING-PORCE III (T4)6,oscar4"/>
    <w:basedOn w:val="Ttulo3"/>
    <w:next w:val="Normal"/>
    <w:link w:val="Ttulo4Car"/>
    <w:uiPriority w:val="9"/>
    <w:unhideWhenUsed/>
    <w:qFormat/>
    <w:rsid w:val="00AE284D"/>
    <w:pPr>
      <w:numPr>
        <w:ilvl w:val="0"/>
        <w:numId w:val="0"/>
      </w:numPr>
      <w:tabs>
        <w:tab w:val="left" w:pos="1701"/>
      </w:tabs>
      <w:outlineLvl w:val="3"/>
    </w:pPr>
  </w:style>
  <w:style w:type="paragraph" w:styleId="Ttulo5">
    <w:name w:val="heading 5"/>
    <w:aliases w:val="TÍTULO 5,TITULO 5,T5,Título 3.1,Párrafo3,Titulo 3,Block Label"/>
    <w:basedOn w:val="Normal"/>
    <w:next w:val="Normal"/>
    <w:link w:val="Ttulo5Car"/>
    <w:uiPriority w:val="9"/>
    <w:unhideWhenUsed/>
    <w:qFormat/>
    <w:rsid w:val="001454C2"/>
    <w:pPr>
      <w:keepNext/>
      <w:keepLines/>
      <w:numPr>
        <w:ilvl w:val="4"/>
        <w:numId w:val="41"/>
      </w:numPr>
      <w:spacing w:before="40" w:after="0"/>
      <w:outlineLvl w:val="4"/>
    </w:pPr>
    <w:rPr>
      <w:rFonts w:ascii="Cambria" w:eastAsia="MS Gothic" w:hAnsi="Cambria"/>
      <w:color w:val="365F91"/>
    </w:rPr>
  </w:style>
  <w:style w:type="paragraph" w:styleId="Ttulo6">
    <w:name w:val="heading 6"/>
    <w:aliases w:val="NOT FOR USE (6),NOT FOR USE (6)1,NOT FOR USE (6)2,NOT FOR USE (6)11,NOT FOR USE (6)3,NOT FOR USE (6)12,NOT FOR USE (6)4,NOT FOR USE (6)13,NOT FOR USE (6)5,NOT FOR USE (6)14,NOT FOR USE (6)6,NOT FOR USE (6)15,NOT FOR USE (6)21,Título 6-BCN,T6"/>
    <w:basedOn w:val="Normal"/>
    <w:next w:val="Normal"/>
    <w:link w:val="Ttulo6Car"/>
    <w:uiPriority w:val="9"/>
    <w:unhideWhenUsed/>
    <w:qFormat/>
    <w:rsid w:val="001454C2"/>
    <w:pPr>
      <w:keepNext/>
      <w:keepLines/>
      <w:numPr>
        <w:ilvl w:val="5"/>
        <w:numId w:val="41"/>
      </w:numPr>
      <w:spacing w:before="40" w:after="0"/>
      <w:outlineLvl w:val="5"/>
    </w:pPr>
    <w:rPr>
      <w:rFonts w:ascii="Cambria" w:eastAsia="MS Gothic" w:hAnsi="Cambria"/>
      <w:color w:val="243F60"/>
    </w:rPr>
  </w:style>
  <w:style w:type="paragraph" w:styleId="Ttulo7">
    <w:name w:val="heading 7"/>
    <w:aliases w:val="T7"/>
    <w:basedOn w:val="Normal"/>
    <w:next w:val="Normal"/>
    <w:link w:val="Ttulo7Car"/>
    <w:uiPriority w:val="9"/>
    <w:unhideWhenUsed/>
    <w:qFormat/>
    <w:rsid w:val="001454C2"/>
    <w:pPr>
      <w:keepNext/>
      <w:keepLines/>
      <w:numPr>
        <w:ilvl w:val="6"/>
        <w:numId w:val="41"/>
      </w:numPr>
      <w:spacing w:before="40" w:after="0"/>
      <w:outlineLvl w:val="6"/>
    </w:pPr>
    <w:rPr>
      <w:rFonts w:ascii="Cambria" w:eastAsia="MS Gothic" w:hAnsi="Cambria"/>
      <w:i/>
      <w:iCs/>
      <w:color w:val="243F60"/>
    </w:rPr>
  </w:style>
  <w:style w:type="paragraph" w:styleId="Ttulo8">
    <w:name w:val="heading 8"/>
    <w:aliases w:val="Appendix Level 2,T8"/>
    <w:basedOn w:val="Normal"/>
    <w:next w:val="Normal"/>
    <w:link w:val="Ttulo8Car"/>
    <w:uiPriority w:val="9"/>
    <w:unhideWhenUsed/>
    <w:qFormat/>
    <w:rsid w:val="001454C2"/>
    <w:pPr>
      <w:keepNext/>
      <w:keepLines/>
      <w:numPr>
        <w:ilvl w:val="7"/>
        <w:numId w:val="41"/>
      </w:numPr>
      <w:spacing w:before="40" w:after="0"/>
      <w:outlineLvl w:val="7"/>
    </w:pPr>
    <w:rPr>
      <w:rFonts w:ascii="Cambria" w:eastAsia="MS Gothic" w:hAnsi="Cambria"/>
      <w:color w:val="272727"/>
      <w:sz w:val="21"/>
      <w:szCs w:val="21"/>
    </w:rPr>
  </w:style>
  <w:style w:type="paragraph" w:styleId="Ttulo9">
    <w:name w:val="heading 9"/>
    <w:aliases w:val="Appendix Level 3,T9"/>
    <w:basedOn w:val="Normal"/>
    <w:next w:val="Normal"/>
    <w:link w:val="Ttulo9Car"/>
    <w:uiPriority w:val="9"/>
    <w:unhideWhenUsed/>
    <w:qFormat/>
    <w:rsid w:val="001454C2"/>
    <w:pPr>
      <w:keepNext/>
      <w:keepLines/>
      <w:numPr>
        <w:ilvl w:val="8"/>
        <w:numId w:val="41"/>
      </w:numPr>
      <w:spacing w:before="40" w:after="0"/>
      <w:outlineLvl w:val="8"/>
    </w:pPr>
    <w:rPr>
      <w:rFonts w:ascii="Cambria" w:eastAsia="MS Gothic" w:hAnsi="Cambria"/>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d,Encabezado1,anexo,Encabezado top Char Char,Encabezado top Char,encabezado,Encabezado Vertical,Name,Tab Title"/>
    <w:basedOn w:val="Normal"/>
    <w:link w:val="EncabezadoCar"/>
    <w:uiPriority w:val="99"/>
    <w:unhideWhenUsed/>
    <w:rsid w:val="00DA5535"/>
    <w:pPr>
      <w:tabs>
        <w:tab w:val="center" w:pos="4419"/>
        <w:tab w:val="right" w:pos="8838"/>
      </w:tabs>
      <w:spacing w:after="0" w:line="240" w:lineRule="auto"/>
    </w:pPr>
  </w:style>
  <w:style w:type="character" w:customStyle="1" w:styleId="EncabezadoCar">
    <w:name w:val="Encabezado Car"/>
    <w:aliases w:val="hd Car,Encabezado1 Car,anexo Car,Encabezado top Char Char Car,Encabezado top Char Car,encabezado Car,Encabezado Vertical Car,Name Car,Tab Title Car"/>
    <w:basedOn w:val="Fuentedeprrafopredeter"/>
    <w:link w:val="Encabezado"/>
    <w:uiPriority w:val="99"/>
    <w:rsid w:val="00DA5535"/>
  </w:style>
  <w:style w:type="paragraph" w:styleId="Piedepgina">
    <w:name w:val="footer"/>
    <w:basedOn w:val="Normal"/>
    <w:link w:val="PiedepginaCar"/>
    <w:uiPriority w:val="99"/>
    <w:unhideWhenUsed/>
    <w:rsid w:val="00DA553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A5535"/>
  </w:style>
  <w:style w:type="paragraph" w:styleId="Textodeglobo">
    <w:name w:val="Balloon Text"/>
    <w:basedOn w:val="Normal"/>
    <w:link w:val="TextodegloboCar"/>
    <w:uiPriority w:val="99"/>
    <w:semiHidden/>
    <w:unhideWhenUsed/>
    <w:rsid w:val="000A54A4"/>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0A54A4"/>
    <w:rPr>
      <w:rFonts w:ascii="Tahoma" w:hAnsi="Tahoma" w:cs="Tahoma"/>
      <w:sz w:val="16"/>
      <w:szCs w:val="16"/>
    </w:rPr>
  </w:style>
  <w:style w:type="character" w:customStyle="1" w:styleId="Ttulo1Car">
    <w:name w:val="Título 1 Car"/>
    <w:aliases w:val="TÍTULO 1 Car,. (1.0) Car,TITULO 1 Car,tit1 Car,AZUL Car,ING-PORCE III (T1) Car,Título 11 Car,H1 Car,título 1 Car,ARTICULO 1º Car,1 ghost Car,g Car,Titre1 Car,CONT Car,ING-PORCE III (T1)1 Car,ING-PORCE III (T1)2 Car,ING-PORCE III (T1)11 Car"/>
    <w:link w:val="Ttulo1"/>
    <w:rsid w:val="00F16DAA"/>
    <w:rPr>
      <w:rFonts w:ascii="Arial" w:eastAsia="MS Gothic" w:hAnsi="Arial" w:cstheme="majorHAnsi"/>
      <w:b/>
      <w:color w:val="000000" w:themeColor="text1"/>
      <w:sz w:val="22"/>
      <w:szCs w:val="28"/>
      <w:lang w:val="es-ES" w:eastAsia="en-US"/>
    </w:rPr>
  </w:style>
  <w:style w:type="character" w:customStyle="1" w:styleId="Ttulo2Car">
    <w:name w:val="Título 2 Car"/>
    <w:aliases w:val="TÍTULO 2 Car,TITULO 2 Car,TIT.1 IM3DPM Car,ING-PORCE III (T2) Car,H2 Car,título 2 Car,Título 2 Car1 Car,Título 2 Car Car Car,Heading 2 Char Car,Subchapter 1.1 Car,2 headline Car,h Car,1.1 HEADING 2 Car,2 Car,ING-PORCE III (T2)1 Car,T2 Car"/>
    <w:link w:val="Ttulo2"/>
    <w:rsid w:val="00F82D34"/>
    <w:rPr>
      <w:rFonts w:ascii="Arial" w:eastAsia="MS Gothic" w:hAnsi="Arial" w:cs="Tahoma"/>
      <w:b/>
      <w:bCs/>
      <w:color w:val="000000" w:themeColor="text1"/>
      <w:sz w:val="22"/>
      <w:szCs w:val="26"/>
      <w:lang w:eastAsia="en-US"/>
    </w:rPr>
  </w:style>
  <w:style w:type="paragraph" w:styleId="TtuloTDC">
    <w:name w:val="TOC Heading"/>
    <w:basedOn w:val="Ttulo1"/>
    <w:next w:val="Normal"/>
    <w:uiPriority w:val="39"/>
    <w:unhideWhenUsed/>
    <w:qFormat/>
    <w:rsid w:val="00E14F2D"/>
    <w:pPr>
      <w:outlineLvl w:val="9"/>
    </w:pPr>
    <w:rPr>
      <w:lang w:eastAsia="es-CL"/>
    </w:rPr>
  </w:style>
  <w:style w:type="paragraph" w:styleId="TDC1">
    <w:name w:val="toc 1"/>
    <w:basedOn w:val="Normal"/>
    <w:next w:val="Normal"/>
    <w:autoRedefine/>
    <w:uiPriority w:val="39"/>
    <w:unhideWhenUsed/>
    <w:qFormat/>
    <w:rsid w:val="000C5A54"/>
    <w:pPr>
      <w:tabs>
        <w:tab w:val="left" w:pos="440"/>
        <w:tab w:val="right" w:leader="dot" w:pos="9204"/>
      </w:tabs>
      <w:spacing w:after="0"/>
    </w:pPr>
    <w:rPr>
      <w:rFonts w:ascii="Arial" w:hAnsi="Arial"/>
      <w:b/>
      <w:bCs/>
      <w:caps/>
    </w:rPr>
  </w:style>
  <w:style w:type="paragraph" w:styleId="TDC2">
    <w:name w:val="toc 2"/>
    <w:basedOn w:val="Normal"/>
    <w:next w:val="Normal"/>
    <w:autoRedefine/>
    <w:uiPriority w:val="39"/>
    <w:unhideWhenUsed/>
    <w:qFormat/>
    <w:rsid w:val="00AC350F"/>
    <w:pPr>
      <w:tabs>
        <w:tab w:val="left" w:pos="993"/>
        <w:tab w:val="left" w:pos="1276"/>
        <w:tab w:val="right" w:leader="dot" w:pos="9203"/>
      </w:tabs>
      <w:spacing w:after="0"/>
      <w:ind w:left="426"/>
    </w:pPr>
    <w:rPr>
      <w:rFonts w:ascii="Arial" w:hAnsi="Arial"/>
      <w:b/>
      <w:smallCaps/>
    </w:rPr>
  </w:style>
  <w:style w:type="character" w:styleId="Hipervnculo">
    <w:name w:val="Hyperlink"/>
    <w:uiPriority w:val="99"/>
    <w:unhideWhenUsed/>
    <w:rsid w:val="00E14F2D"/>
    <w:rPr>
      <w:color w:val="0000FF"/>
      <w:u w:val="single"/>
    </w:rPr>
  </w:style>
  <w:style w:type="paragraph" w:styleId="Prrafodelista">
    <w:name w:val="List Paragraph"/>
    <w:aliases w:val="Párrafo de lista 1,viñetas,Listas,lp1,Lista 123,BOLA,Bolita,Párrafo de lista2,MIBEX B,4.2.3.1.1,Párrafo de lista21,HOJA,Colorful List - Accent 11,Lista vistosa - Énfasis 11,Subtítulo Subcontenido numerado,Párrafo (x),Párrafo de lista3"/>
    <w:basedOn w:val="Normal"/>
    <w:link w:val="PrrafodelistaCar"/>
    <w:uiPriority w:val="34"/>
    <w:qFormat/>
    <w:rsid w:val="00FF040B"/>
    <w:pPr>
      <w:ind w:left="720"/>
      <w:contextualSpacing/>
    </w:pPr>
  </w:style>
  <w:style w:type="paragraph" w:styleId="Textonotaalfinal">
    <w:name w:val="endnote text"/>
    <w:basedOn w:val="Normal"/>
    <w:link w:val="TextonotaalfinalCar"/>
    <w:uiPriority w:val="99"/>
    <w:unhideWhenUsed/>
    <w:rsid w:val="002701EA"/>
    <w:pPr>
      <w:spacing w:after="0" w:line="240" w:lineRule="auto"/>
    </w:pPr>
    <w:rPr>
      <w:sz w:val="20"/>
      <w:szCs w:val="20"/>
    </w:rPr>
  </w:style>
  <w:style w:type="character" w:customStyle="1" w:styleId="TextonotaalfinalCar">
    <w:name w:val="Texto nota al final Car"/>
    <w:link w:val="Textonotaalfinal"/>
    <w:uiPriority w:val="99"/>
    <w:rsid w:val="002701EA"/>
    <w:rPr>
      <w:sz w:val="20"/>
      <w:szCs w:val="20"/>
    </w:rPr>
  </w:style>
  <w:style w:type="character" w:styleId="Refdenotaalfinal">
    <w:name w:val="endnote reference"/>
    <w:uiPriority w:val="99"/>
    <w:semiHidden/>
    <w:unhideWhenUsed/>
    <w:rsid w:val="002701EA"/>
    <w:rPr>
      <w:vertAlign w:val="superscript"/>
    </w:rPr>
  </w:style>
  <w:style w:type="character" w:customStyle="1" w:styleId="Ttulo3Car">
    <w:name w:val="Título 3 Car"/>
    <w:aliases w:val="TÍTULO 3 Car,TITULO 3 Car,ING-PORCE III (T3) Car,H3 Car,Título 333 Car,título 3 Car,Título 333 Car Car Car,Título 3 Car Car Car Car,Título 3 Car Car Car1,JAVIER3 Car,Título 3 CL Car,Título 3 CL1 Car,ING-PORCE III (T3)1 Car,Título 3 CL2 Car"/>
    <w:link w:val="Ttulo3"/>
    <w:uiPriority w:val="9"/>
    <w:rsid w:val="001D0BB6"/>
    <w:rPr>
      <w:rFonts w:ascii="Arial" w:hAnsi="Arial" w:cstheme="majorHAnsi"/>
      <w:b/>
      <w:color w:val="000000" w:themeColor="text1"/>
      <w:sz w:val="22"/>
      <w:szCs w:val="22"/>
      <w:lang w:val="es-CL" w:eastAsia="en-US"/>
    </w:rPr>
  </w:style>
  <w:style w:type="paragraph" w:styleId="Mapadeldocumento">
    <w:name w:val="Document Map"/>
    <w:basedOn w:val="Normal"/>
    <w:link w:val="MapadeldocumentoCar"/>
    <w:semiHidden/>
    <w:unhideWhenUsed/>
    <w:rsid w:val="00F317CA"/>
    <w:pPr>
      <w:spacing w:after="0" w:line="240" w:lineRule="auto"/>
    </w:pPr>
    <w:rPr>
      <w:rFonts w:ascii="Helvetica" w:hAnsi="Helvetica"/>
      <w:sz w:val="24"/>
      <w:szCs w:val="24"/>
    </w:rPr>
  </w:style>
  <w:style w:type="character" w:customStyle="1" w:styleId="MapadeldocumentoCar">
    <w:name w:val="Mapa del documento Car"/>
    <w:link w:val="Mapadeldocumento"/>
    <w:uiPriority w:val="99"/>
    <w:semiHidden/>
    <w:rsid w:val="00F317CA"/>
    <w:rPr>
      <w:rFonts w:ascii="Helvetica" w:hAnsi="Helvetica"/>
      <w:sz w:val="24"/>
      <w:szCs w:val="24"/>
    </w:rPr>
  </w:style>
  <w:style w:type="paragraph" w:styleId="Revisin">
    <w:name w:val="Revision"/>
    <w:hidden/>
    <w:uiPriority w:val="99"/>
    <w:semiHidden/>
    <w:rsid w:val="005320A0"/>
    <w:rPr>
      <w:sz w:val="22"/>
      <w:szCs w:val="22"/>
      <w:lang w:val="es-CL" w:eastAsia="en-US"/>
    </w:rPr>
  </w:style>
  <w:style w:type="paragraph" w:styleId="Descripcin">
    <w:name w:val="caption"/>
    <w:aliases w:val="Epígrafe Car Car Car,Epígrafe Car Car,FIGURE"/>
    <w:basedOn w:val="Normal"/>
    <w:next w:val="Normal"/>
    <w:link w:val="DescripcinCar"/>
    <w:unhideWhenUsed/>
    <w:qFormat/>
    <w:rsid w:val="006D239D"/>
    <w:pPr>
      <w:spacing w:before="120" w:after="200" w:line="240" w:lineRule="auto"/>
    </w:pPr>
    <w:rPr>
      <w:rFonts w:ascii="Arial" w:hAnsi="Arial"/>
      <w:b/>
      <w:iCs/>
      <w:color w:val="000000" w:themeColor="text1"/>
      <w:szCs w:val="18"/>
    </w:rPr>
  </w:style>
  <w:style w:type="paragraph" w:styleId="TDC3">
    <w:name w:val="toc 3"/>
    <w:basedOn w:val="Normal"/>
    <w:next w:val="Normal"/>
    <w:autoRedefine/>
    <w:uiPriority w:val="39"/>
    <w:unhideWhenUsed/>
    <w:qFormat/>
    <w:rsid w:val="00183B04"/>
    <w:pPr>
      <w:tabs>
        <w:tab w:val="left" w:pos="1701"/>
        <w:tab w:val="right" w:leader="dot" w:pos="9203"/>
      </w:tabs>
      <w:spacing w:after="0"/>
      <w:ind w:left="1701" w:hanging="850"/>
    </w:pPr>
    <w:rPr>
      <w:rFonts w:ascii="Arial" w:hAnsi="Arial"/>
      <w:b/>
      <w:iCs/>
    </w:rPr>
  </w:style>
  <w:style w:type="character" w:styleId="Hipervnculovisitado">
    <w:name w:val="FollowedHyperlink"/>
    <w:uiPriority w:val="99"/>
    <w:semiHidden/>
    <w:unhideWhenUsed/>
    <w:rsid w:val="003B700F"/>
    <w:rPr>
      <w:color w:val="800080"/>
      <w:u w:val="single"/>
    </w:rPr>
  </w:style>
  <w:style w:type="paragraph" w:styleId="NormalWeb">
    <w:name w:val="Normal (Web)"/>
    <w:basedOn w:val="Normal"/>
    <w:uiPriority w:val="99"/>
    <w:unhideWhenUsed/>
    <w:rsid w:val="007F2B5E"/>
    <w:pPr>
      <w:spacing w:before="100" w:beforeAutospacing="1" w:after="100" w:afterAutospacing="1" w:line="240" w:lineRule="auto"/>
    </w:pPr>
    <w:rPr>
      <w:rFonts w:ascii="Times New Roman" w:hAnsi="Times New Roman"/>
      <w:sz w:val="24"/>
      <w:szCs w:val="24"/>
      <w:lang w:eastAsia="es-ES"/>
    </w:rPr>
  </w:style>
  <w:style w:type="character" w:customStyle="1" w:styleId="Ttulo4Car">
    <w:name w:val="Título 4 Car"/>
    <w:aliases w:val="Viñeta nivel 1 Car,Im3_Título 4 Car,SDI_Viñeta Normal 2 Car,ING-PORCE III (T4) Car,H4 Car,o Car,( i ) Car,4 Car,JAVIER4 Car,ING-PORCE III (T4)1 Car,ING-PORCE III (T4)2 Car,ING-PORCE III (T4)11 Car,ING-PORCE III (T4)3 Car,oscar4 Car"/>
    <w:link w:val="Ttulo4"/>
    <w:uiPriority w:val="9"/>
    <w:rsid w:val="00AE284D"/>
    <w:rPr>
      <w:rFonts w:asciiTheme="majorHAnsi" w:hAnsiTheme="majorHAnsi" w:cstheme="majorHAnsi"/>
      <w:color w:val="0070C0"/>
      <w:sz w:val="22"/>
      <w:szCs w:val="22"/>
      <w:lang w:val="es-ES" w:eastAsia="en-US"/>
    </w:rPr>
  </w:style>
  <w:style w:type="character" w:customStyle="1" w:styleId="Ttulo5Car">
    <w:name w:val="Título 5 Car"/>
    <w:aliases w:val="TÍTULO 5 Car,TITULO 5 Car,T5 Car,Título 3.1 Car,Párrafo3 Car,Titulo 3 Car,Block Label Car"/>
    <w:link w:val="Ttulo5"/>
    <w:uiPriority w:val="9"/>
    <w:rsid w:val="001454C2"/>
    <w:rPr>
      <w:rFonts w:ascii="Cambria" w:eastAsia="MS Gothic" w:hAnsi="Cambria" w:cs="Tahoma"/>
      <w:color w:val="365F91"/>
      <w:sz w:val="22"/>
      <w:szCs w:val="22"/>
      <w:lang w:eastAsia="en-US"/>
    </w:rPr>
  </w:style>
  <w:style w:type="character" w:customStyle="1" w:styleId="Ttulo6Car">
    <w:name w:val="Título 6 Car"/>
    <w:aliases w:val="NOT FOR USE (6) Car,NOT FOR USE (6)1 Car,NOT FOR USE (6)2 Car,NOT FOR USE (6)11 Car,NOT FOR USE (6)3 Car,NOT FOR USE (6)12 Car,NOT FOR USE (6)4 Car,NOT FOR USE (6)13 Car,NOT FOR USE (6)5 Car,NOT FOR USE (6)14 Car,NOT FOR USE (6)6 Car,T6 Car"/>
    <w:link w:val="Ttulo6"/>
    <w:uiPriority w:val="9"/>
    <w:rsid w:val="001454C2"/>
    <w:rPr>
      <w:rFonts w:ascii="Cambria" w:eastAsia="MS Gothic" w:hAnsi="Cambria" w:cs="Tahoma"/>
      <w:color w:val="243F60"/>
      <w:sz w:val="22"/>
      <w:szCs w:val="22"/>
      <w:lang w:eastAsia="en-US"/>
    </w:rPr>
  </w:style>
  <w:style w:type="character" w:customStyle="1" w:styleId="Ttulo7Car">
    <w:name w:val="Título 7 Car"/>
    <w:aliases w:val="T7 Car"/>
    <w:link w:val="Ttulo7"/>
    <w:uiPriority w:val="9"/>
    <w:rsid w:val="001454C2"/>
    <w:rPr>
      <w:rFonts w:ascii="Cambria" w:eastAsia="MS Gothic" w:hAnsi="Cambria" w:cs="Tahoma"/>
      <w:i/>
      <w:iCs/>
      <w:color w:val="243F60"/>
      <w:sz w:val="22"/>
      <w:szCs w:val="22"/>
      <w:lang w:eastAsia="en-US"/>
    </w:rPr>
  </w:style>
  <w:style w:type="character" w:customStyle="1" w:styleId="Ttulo8Car">
    <w:name w:val="Título 8 Car"/>
    <w:aliases w:val="Appendix Level 2 Car,T8 Car"/>
    <w:link w:val="Ttulo8"/>
    <w:uiPriority w:val="9"/>
    <w:rsid w:val="001454C2"/>
    <w:rPr>
      <w:rFonts w:ascii="Cambria" w:eastAsia="MS Gothic" w:hAnsi="Cambria" w:cs="Tahoma"/>
      <w:color w:val="272727"/>
      <w:sz w:val="21"/>
      <w:szCs w:val="21"/>
      <w:lang w:eastAsia="en-US"/>
    </w:rPr>
  </w:style>
  <w:style w:type="character" w:customStyle="1" w:styleId="Ttulo9Car">
    <w:name w:val="Título 9 Car"/>
    <w:aliases w:val="Appendix Level 3 Car,T9 Car"/>
    <w:link w:val="Ttulo9"/>
    <w:uiPriority w:val="9"/>
    <w:rsid w:val="001454C2"/>
    <w:rPr>
      <w:rFonts w:ascii="Cambria" w:eastAsia="MS Gothic" w:hAnsi="Cambria" w:cs="Tahoma"/>
      <w:i/>
      <w:iCs/>
      <w:color w:val="272727"/>
      <w:sz w:val="21"/>
      <w:szCs w:val="21"/>
      <w:lang w:eastAsia="en-US"/>
    </w:rPr>
  </w:style>
  <w:style w:type="character" w:styleId="Nmerodepgina">
    <w:name w:val="page number"/>
    <w:basedOn w:val="Fuentedeprrafopredeter"/>
    <w:unhideWhenUsed/>
    <w:rsid w:val="00E71C71"/>
  </w:style>
  <w:style w:type="paragraph" w:styleId="TDC4">
    <w:name w:val="toc 4"/>
    <w:basedOn w:val="Normal"/>
    <w:next w:val="Normal"/>
    <w:autoRedefine/>
    <w:uiPriority w:val="39"/>
    <w:unhideWhenUsed/>
    <w:qFormat/>
    <w:rsid w:val="00A52D49"/>
    <w:pPr>
      <w:spacing w:after="0"/>
      <w:ind w:left="660"/>
    </w:pPr>
    <w:rPr>
      <w:rFonts w:asciiTheme="minorHAnsi" w:hAnsiTheme="minorHAnsi"/>
      <w:sz w:val="18"/>
      <w:szCs w:val="18"/>
    </w:rPr>
  </w:style>
  <w:style w:type="paragraph" w:styleId="TDC5">
    <w:name w:val="toc 5"/>
    <w:basedOn w:val="Normal"/>
    <w:next w:val="Normal"/>
    <w:autoRedefine/>
    <w:uiPriority w:val="39"/>
    <w:unhideWhenUsed/>
    <w:rsid w:val="00A52D49"/>
    <w:pPr>
      <w:spacing w:after="0"/>
      <w:ind w:left="880"/>
    </w:pPr>
    <w:rPr>
      <w:rFonts w:asciiTheme="minorHAnsi" w:hAnsiTheme="minorHAnsi"/>
      <w:sz w:val="18"/>
      <w:szCs w:val="18"/>
    </w:rPr>
  </w:style>
  <w:style w:type="paragraph" w:styleId="TDC6">
    <w:name w:val="toc 6"/>
    <w:basedOn w:val="Normal"/>
    <w:next w:val="Normal"/>
    <w:autoRedefine/>
    <w:uiPriority w:val="39"/>
    <w:unhideWhenUsed/>
    <w:rsid w:val="00A52D49"/>
    <w:pPr>
      <w:spacing w:after="0"/>
      <w:ind w:left="1100"/>
    </w:pPr>
    <w:rPr>
      <w:rFonts w:asciiTheme="minorHAnsi" w:hAnsiTheme="minorHAnsi"/>
      <w:sz w:val="18"/>
      <w:szCs w:val="18"/>
    </w:rPr>
  </w:style>
  <w:style w:type="paragraph" w:styleId="TDC7">
    <w:name w:val="toc 7"/>
    <w:basedOn w:val="Normal"/>
    <w:next w:val="Normal"/>
    <w:autoRedefine/>
    <w:uiPriority w:val="39"/>
    <w:unhideWhenUsed/>
    <w:rsid w:val="00A52D49"/>
    <w:pPr>
      <w:spacing w:after="0"/>
      <w:ind w:left="1320"/>
    </w:pPr>
    <w:rPr>
      <w:rFonts w:asciiTheme="minorHAnsi" w:hAnsiTheme="minorHAnsi"/>
      <w:sz w:val="18"/>
      <w:szCs w:val="18"/>
    </w:rPr>
  </w:style>
  <w:style w:type="paragraph" w:styleId="TDC8">
    <w:name w:val="toc 8"/>
    <w:basedOn w:val="Normal"/>
    <w:next w:val="Normal"/>
    <w:autoRedefine/>
    <w:uiPriority w:val="39"/>
    <w:unhideWhenUsed/>
    <w:rsid w:val="00A52D49"/>
    <w:pPr>
      <w:spacing w:after="0"/>
      <w:ind w:left="1540"/>
    </w:pPr>
    <w:rPr>
      <w:rFonts w:asciiTheme="minorHAnsi" w:hAnsiTheme="minorHAnsi"/>
      <w:sz w:val="18"/>
      <w:szCs w:val="18"/>
    </w:rPr>
  </w:style>
  <w:style w:type="paragraph" w:styleId="TDC9">
    <w:name w:val="toc 9"/>
    <w:basedOn w:val="Normal"/>
    <w:next w:val="Normal"/>
    <w:autoRedefine/>
    <w:uiPriority w:val="39"/>
    <w:unhideWhenUsed/>
    <w:rsid w:val="00A52D49"/>
    <w:pPr>
      <w:spacing w:after="0"/>
      <w:ind w:left="1760"/>
    </w:pPr>
    <w:rPr>
      <w:rFonts w:asciiTheme="minorHAnsi" w:hAnsiTheme="minorHAnsi"/>
      <w:sz w:val="18"/>
      <w:szCs w:val="18"/>
    </w:rPr>
  </w:style>
  <w:style w:type="character" w:styleId="Textoennegrita">
    <w:name w:val="Strong"/>
    <w:uiPriority w:val="22"/>
    <w:qFormat/>
    <w:rsid w:val="002756BD"/>
    <w:rPr>
      <w:b/>
      <w:bCs/>
    </w:rPr>
  </w:style>
  <w:style w:type="table" w:styleId="Tablaconcuadrcula">
    <w:name w:val="Table Grid"/>
    <w:aliases w:val="Table long document"/>
    <w:basedOn w:val="Tablanormal"/>
    <w:uiPriority w:val="59"/>
    <w:rsid w:val="00330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1">
    <w:name w:val="Texto independiente 21"/>
    <w:basedOn w:val="Normal"/>
    <w:rsid w:val="008A2D44"/>
    <w:pPr>
      <w:suppressAutoHyphens/>
      <w:spacing w:after="0" w:line="240" w:lineRule="auto"/>
    </w:pPr>
    <w:rPr>
      <w:rFonts w:ascii="Comic Sans MS" w:eastAsia="Times New Roman" w:hAnsi="Comic Sans MS" w:cs="Arial"/>
      <w:sz w:val="24"/>
      <w:szCs w:val="24"/>
      <w:lang w:eastAsia="he-IL" w:bidi="he-IL"/>
    </w:rPr>
  </w:style>
  <w:style w:type="paragraph" w:styleId="Tabladeilustraciones">
    <w:name w:val="table of figures"/>
    <w:basedOn w:val="Normal"/>
    <w:next w:val="Normal"/>
    <w:uiPriority w:val="99"/>
    <w:unhideWhenUsed/>
    <w:rsid w:val="0041241E"/>
    <w:pPr>
      <w:spacing w:after="0"/>
      <w:ind w:left="440" w:hanging="440"/>
    </w:pPr>
    <w:rPr>
      <w:rFonts w:asciiTheme="minorHAnsi" w:hAnsiTheme="minorHAnsi" w:cstheme="minorHAnsi"/>
      <w:caps/>
      <w:sz w:val="20"/>
      <w:szCs w:val="20"/>
    </w:rPr>
  </w:style>
  <w:style w:type="paragraph" w:styleId="Textoindependiente">
    <w:name w:val="Body Text"/>
    <w:aliases w:val="bt"/>
    <w:basedOn w:val="Normal"/>
    <w:link w:val="TextoindependienteCar"/>
    <w:qFormat/>
    <w:rsid w:val="00A53E7F"/>
    <w:pPr>
      <w:widowControl w:val="0"/>
      <w:autoSpaceDE w:val="0"/>
      <w:autoSpaceDN w:val="0"/>
      <w:adjustRightInd w:val="0"/>
      <w:spacing w:before="10" w:after="0" w:line="240" w:lineRule="auto"/>
      <w:ind w:left="31"/>
    </w:pPr>
    <w:rPr>
      <w:rFonts w:ascii="Arial" w:hAnsi="Arial" w:cs="Arial"/>
      <w:sz w:val="20"/>
      <w:szCs w:val="20"/>
    </w:rPr>
  </w:style>
  <w:style w:type="character" w:customStyle="1" w:styleId="TextoindependienteCar">
    <w:name w:val="Texto independiente Car"/>
    <w:aliases w:val="bt Car"/>
    <w:link w:val="Textoindependiente"/>
    <w:uiPriority w:val="99"/>
    <w:rsid w:val="00A53E7F"/>
    <w:rPr>
      <w:rFonts w:ascii="Arial" w:hAnsi="Arial" w:cs="Arial"/>
      <w:sz w:val="20"/>
      <w:szCs w:val="20"/>
      <w:lang w:val="es-ES_tradnl"/>
    </w:rPr>
  </w:style>
  <w:style w:type="paragraph" w:styleId="Sinespaciado">
    <w:name w:val="No Spacing"/>
    <w:link w:val="SinespaciadoCar"/>
    <w:qFormat/>
    <w:rsid w:val="0004557F"/>
    <w:rPr>
      <w:rFonts w:ascii="Verdana" w:hAnsi="Verdana"/>
      <w:sz w:val="22"/>
      <w:szCs w:val="22"/>
      <w:lang w:eastAsia="en-US"/>
    </w:rPr>
  </w:style>
  <w:style w:type="paragraph" w:customStyle="1" w:styleId="Titletable">
    <w:name w:val="Title table"/>
    <w:basedOn w:val="Normal"/>
    <w:next w:val="Normal"/>
    <w:link w:val="TitletableChar"/>
    <w:rsid w:val="00322705"/>
    <w:pPr>
      <w:keepLines/>
      <w:tabs>
        <w:tab w:val="right" w:leader="dot" w:pos="9581"/>
      </w:tabs>
      <w:spacing w:before="340" w:after="340" w:line="220" w:lineRule="exact"/>
      <w:ind w:left="851"/>
    </w:pPr>
    <w:rPr>
      <w:rFonts w:ascii="Tahoma" w:eastAsia="Times New Roman" w:hAnsi="Tahoma"/>
      <w:caps/>
      <w:color w:val="787878"/>
      <w:sz w:val="18"/>
      <w:szCs w:val="18"/>
      <w:lang w:val="en-GB"/>
    </w:rPr>
  </w:style>
  <w:style w:type="character" w:styleId="Refdecomentario">
    <w:name w:val="annotation reference"/>
    <w:basedOn w:val="Fuentedeprrafopredeter"/>
    <w:semiHidden/>
    <w:rsid w:val="00322705"/>
    <w:rPr>
      <w:sz w:val="16"/>
      <w:szCs w:val="16"/>
    </w:rPr>
  </w:style>
  <w:style w:type="paragraph" w:styleId="Textocomentario">
    <w:name w:val="annotation text"/>
    <w:basedOn w:val="Normal"/>
    <w:link w:val="TextocomentarioCar"/>
    <w:rsid w:val="00322705"/>
    <w:pPr>
      <w:keepLines/>
      <w:spacing w:after="170" w:line="260" w:lineRule="atLeast"/>
      <w:ind w:left="851"/>
    </w:pPr>
    <w:rPr>
      <w:rFonts w:ascii="Times New Roman" w:eastAsia="Times New Roman" w:hAnsi="Times New Roman"/>
      <w:sz w:val="20"/>
      <w:szCs w:val="20"/>
      <w:lang w:val="en-GB"/>
    </w:rPr>
  </w:style>
  <w:style w:type="character" w:customStyle="1" w:styleId="TextocomentarioCar">
    <w:name w:val="Texto comentario Car"/>
    <w:basedOn w:val="Fuentedeprrafopredeter"/>
    <w:link w:val="Textocomentario"/>
    <w:rsid w:val="00322705"/>
    <w:rPr>
      <w:rFonts w:ascii="Times New Roman" w:eastAsia="Times New Roman" w:hAnsi="Times New Roman"/>
      <w:lang w:val="en-GB" w:eastAsia="en-US"/>
    </w:rPr>
  </w:style>
  <w:style w:type="table" w:customStyle="1" w:styleId="Tablaconcuadrcula1">
    <w:name w:val="Tabla con cuadrícula1"/>
    <w:basedOn w:val="Tablanormal"/>
    <w:next w:val="Tablaconcuadrcula"/>
    <w:rsid w:val="00322705"/>
    <w:rPr>
      <w:rFonts w:ascii="Tahoma" w:eastAsia="Times New Roman" w:hAnsi="Tahoma"/>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letableChar">
    <w:name w:val="Title table Char"/>
    <w:basedOn w:val="Fuentedeprrafopredeter"/>
    <w:link w:val="Titletable"/>
    <w:rsid w:val="00322705"/>
    <w:rPr>
      <w:rFonts w:ascii="Tahoma" w:eastAsia="Times New Roman" w:hAnsi="Tahoma"/>
      <w:caps/>
      <w:color w:val="787878"/>
      <w:sz w:val="18"/>
      <w:szCs w:val="18"/>
      <w:lang w:val="en-GB" w:eastAsia="en-US"/>
    </w:rPr>
  </w:style>
  <w:style w:type="character" w:customStyle="1" w:styleId="InternalCommunication">
    <w:name w:val="InternalCommunication"/>
    <w:basedOn w:val="Fuentedeprrafopredeter"/>
    <w:uiPriority w:val="1"/>
    <w:unhideWhenUsed/>
    <w:qFormat/>
    <w:rsid w:val="006A0E84"/>
    <w:rPr>
      <w:rFonts w:ascii="Tahoma" w:hAnsi="Tahoma" w:cs="Tahoma"/>
      <w:b/>
      <w:color w:val="B878BF"/>
      <w:sz w:val="20"/>
    </w:rPr>
  </w:style>
  <w:style w:type="character" w:customStyle="1" w:styleId="confidentiel">
    <w:name w:val="confidentiel"/>
    <w:basedOn w:val="Fuentedeprrafopredeter"/>
    <w:uiPriority w:val="1"/>
    <w:qFormat/>
    <w:rsid w:val="006A0E84"/>
    <w:rPr>
      <w:rFonts w:ascii="Tahoma" w:hAnsi="Tahoma" w:cs="Tahoma"/>
      <w:b/>
      <w:smallCaps/>
      <w:color w:val="FF0000"/>
      <w:sz w:val="20"/>
      <w:szCs w:val="20"/>
    </w:rPr>
  </w:style>
  <w:style w:type="paragraph" w:styleId="Asuntodelcomentario">
    <w:name w:val="annotation subject"/>
    <w:basedOn w:val="Textocomentario"/>
    <w:next w:val="Textocomentario"/>
    <w:link w:val="AsuntodelcomentarioCar"/>
    <w:uiPriority w:val="99"/>
    <w:semiHidden/>
    <w:unhideWhenUsed/>
    <w:rsid w:val="001F0CA9"/>
    <w:pPr>
      <w:keepLines w:val="0"/>
      <w:spacing w:after="200" w:line="240" w:lineRule="auto"/>
      <w:ind w:left="0"/>
      <w:jc w:val="left"/>
    </w:pPr>
    <w:rPr>
      <w:rFonts w:ascii="Verdana" w:eastAsia="Calibri" w:hAnsi="Verdana"/>
      <w:b/>
      <w:bCs/>
      <w:lang w:val="es-ES_tradnl"/>
    </w:rPr>
  </w:style>
  <w:style w:type="character" w:customStyle="1" w:styleId="AsuntodelcomentarioCar">
    <w:name w:val="Asunto del comentario Car"/>
    <w:basedOn w:val="TextocomentarioCar"/>
    <w:link w:val="Asuntodelcomentario"/>
    <w:rsid w:val="001F0CA9"/>
    <w:rPr>
      <w:rFonts w:ascii="Verdana" w:eastAsia="Times New Roman" w:hAnsi="Verdana"/>
      <w:b/>
      <w:bCs/>
      <w:lang w:val="en-GB" w:eastAsia="en-US"/>
    </w:rPr>
  </w:style>
  <w:style w:type="table" w:customStyle="1" w:styleId="Tablaconcuadrcula4-nfasis11">
    <w:name w:val="Tabla con cuadrícula 4 - Énfasis 11"/>
    <w:basedOn w:val="Tablanormal"/>
    <w:uiPriority w:val="49"/>
    <w:rsid w:val="00C62476"/>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Textodelmarcadordeposicin">
    <w:name w:val="Placeholder Text"/>
    <w:basedOn w:val="Fuentedeprrafopredeter"/>
    <w:uiPriority w:val="99"/>
    <w:semiHidden/>
    <w:rsid w:val="00B41F99"/>
    <w:rPr>
      <w:color w:val="808080"/>
    </w:rPr>
  </w:style>
  <w:style w:type="character" w:customStyle="1" w:styleId="PrrafodelistaCar">
    <w:name w:val="Párrafo de lista Car"/>
    <w:aliases w:val="Párrafo de lista 1 Car,viñetas Car,Listas Car,lp1 Car,Lista 123 Car,BOLA Car,Bolita Car,Párrafo de lista2 Car,MIBEX B Car,4.2.3.1.1 Car,Párrafo de lista21 Car,HOJA Car,Colorful List - Accent 11 Car,Lista vistosa - Énfasis 11 Car"/>
    <w:basedOn w:val="Fuentedeprrafopredeter"/>
    <w:link w:val="Prrafodelista"/>
    <w:uiPriority w:val="34"/>
    <w:locked/>
    <w:rsid w:val="009729FF"/>
    <w:rPr>
      <w:rFonts w:ascii="Verdana" w:hAnsi="Verdana"/>
      <w:sz w:val="22"/>
      <w:szCs w:val="22"/>
      <w:lang w:eastAsia="en-US"/>
    </w:rPr>
  </w:style>
  <w:style w:type="table" w:customStyle="1" w:styleId="Tablaconcuadrcula4-nfasis31">
    <w:name w:val="Tabla con cuadrícula 4 - Énfasis 31"/>
    <w:basedOn w:val="Tablanormal"/>
    <w:uiPriority w:val="49"/>
    <w:rsid w:val="00302F94"/>
    <w:rPr>
      <w:sz w:val="20"/>
      <w:szCs w:val="20"/>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5oscura-nfasis31">
    <w:name w:val="Tabla con cuadrícula 5 oscura - Énfasis 31"/>
    <w:basedOn w:val="Tablanormal"/>
    <w:uiPriority w:val="50"/>
    <w:rsid w:val="00556B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lista3-nfasis31">
    <w:name w:val="Tabla de lista 3 - Énfasis 31"/>
    <w:basedOn w:val="Tablanormal"/>
    <w:uiPriority w:val="48"/>
    <w:rsid w:val="00774D3B"/>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Default">
    <w:name w:val="Default"/>
    <w:rsid w:val="00D24108"/>
    <w:pPr>
      <w:autoSpaceDE w:val="0"/>
      <w:autoSpaceDN w:val="0"/>
      <w:adjustRightInd w:val="0"/>
    </w:pPr>
    <w:rPr>
      <w:rFonts w:cs="Calibri"/>
      <w:color w:val="000000"/>
      <w:lang w:val="es-CL"/>
    </w:rPr>
  </w:style>
  <w:style w:type="table" w:customStyle="1" w:styleId="TableNormal1">
    <w:name w:val="Table Normal1"/>
    <w:uiPriority w:val="2"/>
    <w:semiHidden/>
    <w:unhideWhenUsed/>
    <w:qFormat/>
    <w:rsid w:val="000254F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254F4"/>
    <w:pPr>
      <w:widowControl w:val="0"/>
      <w:autoSpaceDE w:val="0"/>
      <w:autoSpaceDN w:val="0"/>
      <w:spacing w:before="121" w:after="0" w:line="240" w:lineRule="auto"/>
    </w:pPr>
    <w:rPr>
      <w:rFonts w:ascii="Calibri" w:hAnsi="Calibri" w:cs="Calibri"/>
      <w:lang w:val="es-CL"/>
    </w:rPr>
  </w:style>
  <w:style w:type="table" w:customStyle="1" w:styleId="Tabladelista3-nfasis11">
    <w:name w:val="Tabla de lista 3 - Énfasis 11"/>
    <w:basedOn w:val="Tablanormal"/>
    <w:uiPriority w:val="48"/>
    <w:rsid w:val="000254F4"/>
    <w:pPr>
      <w:widowControl w:val="0"/>
      <w:autoSpaceDE w:val="0"/>
      <w:autoSpaceDN w:val="0"/>
    </w:pPr>
    <w:rPr>
      <w:rFonts w:asciiTheme="minorHAnsi" w:eastAsiaTheme="minorHAnsi" w:hAnsiTheme="minorHAnsi" w:cstheme="minorBidi"/>
      <w:sz w:val="22"/>
      <w:szCs w:val="22"/>
      <w:lang w:val="en-US" w:eastAsia="en-US"/>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SDITablaconcuadrcula">
    <w:name w:val="SDI Tabla con cuadrícula"/>
    <w:basedOn w:val="Tablaconcuadrcula"/>
    <w:uiPriority w:val="99"/>
    <w:rsid w:val="000254F4"/>
    <w:pPr>
      <w:jc w:val="center"/>
    </w:pPr>
    <w:rPr>
      <w:rFonts w:ascii="Frutiger-Light" w:eastAsiaTheme="minorHAnsi" w:hAnsi="Frutiger-Light" w:cstheme="minorBidi"/>
      <w:sz w:val="20"/>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57" w:type="dxa"/>
        <w:left w:w="57" w:type="dxa"/>
        <w:bottom w:w="57" w:type="dxa"/>
        <w:right w:w="57" w:type="dxa"/>
      </w:tblCellMar>
    </w:tblPr>
    <w:tcPr>
      <w:vAlign w:val="center"/>
    </w:tcPr>
  </w:style>
  <w:style w:type="paragraph" w:customStyle="1" w:styleId="SDITabla">
    <w:name w:val="SDI Tabla"/>
    <w:autoRedefine/>
    <w:rsid w:val="00654390"/>
    <w:pPr>
      <w:spacing w:before="20" w:after="20" w:line="276" w:lineRule="auto"/>
      <w:jc w:val="center"/>
    </w:pPr>
    <w:rPr>
      <w:rFonts w:asciiTheme="majorHAnsi" w:eastAsia="Times New Roman" w:hAnsiTheme="majorHAnsi" w:cstheme="majorHAnsi"/>
      <w:sz w:val="20"/>
      <w:szCs w:val="20"/>
      <w:lang w:val="es-CL" w:eastAsia="es-CL"/>
    </w:rPr>
  </w:style>
  <w:style w:type="paragraph" w:customStyle="1" w:styleId="Im3Vietanormal1">
    <w:name w:val="Im3_Viñeta normal 1"/>
    <w:basedOn w:val="Prrafodelista"/>
    <w:link w:val="Im3Vietanormal1Car"/>
    <w:autoRedefine/>
    <w:qFormat/>
    <w:rsid w:val="00847598"/>
    <w:pPr>
      <w:widowControl w:val="0"/>
      <w:numPr>
        <w:numId w:val="19"/>
      </w:numPr>
      <w:spacing w:after="0"/>
      <w:ind w:left="709" w:hanging="283"/>
    </w:pPr>
  </w:style>
  <w:style w:type="character" w:customStyle="1" w:styleId="Im3Vietanormal1Car">
    <w:name w:val="Im3_Viñeta normal 1 Car"/>
    <w:basedOn w:val="Fuentedeprrafopredeter"/>
    <w:link w:val="Im3Vietanormal1"/>
    <w:rsid w:val="00847598"/>
    <w:rPr>
      <w:rFonts w:asciiTheme="majorHAnsi" w:hAnsiTheme="majorHAnsi" w:cs="Tahoma"/>
      <w:sz w:val="22"/>
      <w:szCs w:val="22"/>
      <w:lang w:eastAsia="en-US"/>
    </w:rPr>
  </w:style>
  <w:style w:type="paragraph" w:customStyle="1" w:styleId="Estilo11ptJustificado1">
    <w:name w:val="Estilo 11 pt Justificado1"/>
    <w:basedOn w:val="Normal"/>
    <w:autoRedefine/>
    <w:rsid w:val="004173FE"/>
    <w:pPr>
      <w:spacing w:before="240" w:after="0" w:line="240" w:lineRule="auto"/>
    </w:pPr>
    <w:rPr>
      <w:rFonts w:ascii="Arial" w:eastAsia="Times New Roman" w:hAnsi="Arial" w:cs="Times New Roman"/>
      <w:szCs w:val="20"/>
      <w:lang w:val="es-ES"/>
    </w:rPr>
  </w:style>
  <w:style w:type="paragraph" w:customStyle="1" w:styleId="Im3Titulo1">
    <w:name w:val="Im3_Titulo 1"/>
    <w:basedOn w:val="Ttulo1"/>
    <w:autoRedefine/>
    <w:qFormat/>
    <w:rsid w:val="002077B2"/>
    <w:pPr>
      <w:keepNext w:val="0"/>
      <w:keepLines w:val="0"/>
      <w:tabs>
        <w:tab w:val="clear" w:pos="440"/>
        <w:tab w:val="clear" w:pos="9204"/>
        <w:tab w:val="left" w:pos="3907"/>
        <w:tab w:val="left" w:pos="8931"/>
      </w:tabs>
      <w:spacing w:before="240" w:after="240" w:line="360" w:lineRule="auto"/>
      <w:ind w:left="360" w:hanging="360"/>
    </w:pPr>
    <w:rPr>
      <w:rFonts w:asciiTheme="minorHAnsi" w:eastAsia="Times New Roman" w:hAnsiTheme="minorHAnsi" w:cs="Arial"/>
      <w:b w:val="0"/>
      <w:color w:val="auto"/>
      <w:szCs w:val="22"/>
      <w:lang w:eastAsia="es-CL"/>
    </w:rPr>
  </w:style>
  <w:style w:type="paragraph" w:customStyle="1" w:styleId="Im3Titulo2">
    <w:name w:val="Im3_Titulo 2"/>
    <w:basedOn w:val="Ttulo2"/>
    <w:link w:val="Im3Titulo2Car"/>
    <w:autoRedefine/>
    <w:qFormat/>
    <w:rsid w:val="002077B2"/>
    <w:pPr>
      <w:keepNext w:val="0"/>
      <w:keepLines w:val="0"/>
      <w:numPr>
        <w:ilvl w:val="0"/>
        <w:numId w:val="0"/>
      </w:numPr>
      <w:tabs>
        <w:tab w:val="left" w:pos="567"/>
        <w:tab w:val="left" w:pos="3119"/>
        <w:tab w:val="left" w:pos="8931"/>
      </w:tabs>
      <w:spacing w:before="240" w:after="240" w:line="240" w:lineRule="auto"/>
      <w:ind w:left="779" w:right="-232" w:hanging="495"/>
      <w:jc w:val="left"/>
    </w:pPr>
    <w:rPr>
      <w:rFonts w:asciiTheme="minorHAnsi" w:eastAsia="Times New Roman" w:hAnsiTheme="minorHAnsi" w:cs="Arial"/>
      <w:b w:val="0"/>
      <w:bCs w:val="0"/>
      <w:color w:val="auto"/>
      <w:szCs w:val="22"/>
      <w:lang w:val="es-ES"/>
    </w:rPr>
  </w:style>
  <w:style w:type="paragraph" w:customStyle="1" w:styleId="Im3Titulo3">
    <w:name w:val="Im3_Titulo 3"/>
    <w:basedOn w:val="Normal"/>
    <w:autoRedefine/>
    <w:qFormat/>
    <w:rsid w:val="002077B2"/>
    <w:pPr>
      <w:tabs>
        <w:tab w:val="left" w:pos="3907"/>
        <w:tab w:val="left" w:pos="8931"/>
      </w:tabs>
      <w:spacing w:before="240" w:after="0" w:line="360" w:lineRule="auto"/>
      <w:ind w:left="709" w:hanging="720"/>
      <w:jc w:val="left"/>
      <w:outlineLvl w:val="2"/>
    </w:pPr>
    <w:rPr>
      <w:rFonts w:ascii="Calibri" w:eastAsia="Times New Roman" w:hAnsi="Calibri" w:cs="Arial"/>
      <w:b/>
      <w:lang w:val="es-ES" w:eastAsia="es-CL"/>
    </w:rPr>
  </w:style>
  <w:style w:type="character" w:customStyle="1" w:styleId="Im3Titulo2Car">
    <w:name w:val="Im3_Titulo 2 Car"/>
    <w:basedOn w:val="Fuentedeprrafopredeter"/>
    <w:link w:val="Im3Titulo2"/>
    <w:rsid w:val="002077B2"/>
    <w:rPr>
      <w:rFonts w:asciiTheme="minorHAnsi" w:eastAsia="Times New Roman" w:hAnsiTheme="minorHAnsi" w:cs="Arial"/>
      <w:b/>
      <w:sz w:val="22"/>
      <w:szCs w:val="22"/>
      <w:lang w:val="es-ES" w:eastAsia="en-US"/>
    </w:rPr>
  </w:style>
  <w:style w:type="paragraph" w:customStyle="1" w:styleId="Estilo4">
    <w:name w:val="Estilo4"/>
    <w:basedOn w:val="Im3Vietanormal1"/>
    <w:link w:val="Estilo4Car"/>
    <w:qFormat/>
    <w:rsid w:val="002077B2"/>
    <w:pPr>
      <w:numPr>
        <w:numId w:val="20"/>
      </w:numPr>
      <w:spacing w:line="240" w:lineRule="auto"/>
    </w:pPr>
  </w:style>
  <w:style w:type="paragraph" w:customStyle="1" w:styleId="Estilo5">
    <w:name w:val="Estilo5"/>
    <w:basedOn w:val="Im3Vietanormal1"/>
    <w:link w:val="Estilo5Car"/>
    <w:qFormat/>
    <w:rsid w:val="002077B2"/>
    <w:pPr>
      <w:numPr>
        <w:numId w:val="21"/>
      </w:numPr>
    </w:pPr>
  </w:style>
  <w:style w:type="character" w:customStyle="1" w:styleId="Estilo4Car">
    <w:name w:val="Estilo4 Car"/>
    <w:basedOn w:val="Im3Vietanormal1Car"/>
    <w:link w:val="Estilo4"/>
    <w:rsid w:val="002077B2"/>
    <w:rPr>
      <w:rFonts w:asciiTheme="majorHAnsi" w:hAnsiTheme="majorHAnsi" w:cs="Tahoma"/>
      <w:sz w:val="22"/>
      <w:szCs w:val="22"/>
      <w:lang w:eastAsia="en-US"/>
    </w:rPr>
  </w:style>
  <w:style w:type="character" w:customStyle="1" w:styleId="Estilo5Car">
    <w:name w:val="Estilo5 Car"/>
    <w:basedOn w:val="Im3Vietanormal1Car"/>
    <w:link w:val="Estilo5"/>
    <w:rsid w:val="002077B2"/>
    <w:rPr>
      <w:rFonts w:asciiTheme="majorHAnsi" w:hAnsiTheme="majorHAnsi" w:cs="Tahoma"/>
      <w:sz w:val="22"/>
      <w:szCs w:val="22"/>
      <w:lang w:eastAsia="en-US"/>
    </w:rPr>
  </w:style>
  <w:style w:type="paragraph" w:customStyle="1" w:styleId="RoleStep">
    <w:name w:val="RoleStep"/>
    <w:basedOn w:val="Normal"/>
    <w:rsid w:val="00811A02"/>
    <w:pPr>
      <w:numPr>
        <w:numId w:val="22"/>
      </w:numPr>
      <w:spacing w:after="20" w:line="360" w:lineRule="auto"/>
    </w:pPr>
    <w:rPr>
      <w:rFonts w:ascii="Arial" w:eastAsia="Times New Roman" w:hAnsi="Arial" w:cs="Times New Roman"/>
      <w:b/>
      <w:szCs w:val="24"/>
      <w:lang w:val="es-ES"/>
    </w:rPr>
  </w:style>
  <w:style w:type="paragraph" w:customStyle="1" w:styleId="ElencoPuntatoinElencoPuntato">
    <w:name w:val="Elenco Puntato in Elenco Puntato"/>
    <w:basedOn w:val="Normal"/>
    <w:rsid w:val="00811A02"/>
    <w:pPr>
      <w:keepLines/>
      <w:numPr>
        <w:numId w:val="23"/>
      </w:numPr>
      <w:tabs>
        <w:tab w:val="num" w:pos="2410"/>
      </w:tabs>
      <w:spacing w:before="240" w:after="0" w:line="240" w:lineRule="auto"/>
      <w:ind w:left="2410" w:hanging="425"/>
    </w:pPr>
    <w:rPr>
      <w:rFonts w:ascii="Frutiger 45 Light" w:eastAsia="Times New Roman" w:hAnsi="Frutiger 45 Light" w:cs="Times New Roman"/>
      <w:kern w:val="22"/>
      <w:sz w:val="14"/>
      <w:szCs w:val="20"/>
      <w:lang w:val="es-ES" w:eastAsia="it-IT"/>
    </w:rPr>
  </w:style>
  <w:style w:type="paragraph" w:customStyle="1" w:styleId="TextoIM3">
    <w:name w:val="Texto IM3"/>
    <w:basedOn w:val="Normal"/>
    <w:link w:val="TextoIM3Car"/>
    <w:rsid w:val="00331645"/>
    <w:pPr>
      <w:widowControl w:val="0"/>
      <w:spacing w:after="0"/>
      <w:ind w:left="709"/>
    </w:pPr>
    <w:rPr>
      <w:rFonts w:ascii="Frutiger-Light" w:eastAsia="Times New Roman" w:hAnsi="Frutiger-Light" w:cs="Arial"/>
      <w:sz w:val="24"/>
      <w:szCs w:val="20"/>
      <w:lang w:val="es-ES" w:eastAsia="es-MX"/>
    </w:rPr>
  </w:style>
  <w:style w:type="character" w:customStyle="1" w:styleId="TextoIM3Car">
    <w:name w:val="Texto IM3 Car"/>
    <w:link w:val="TextoIM3"/>
    <w:locked/>
    <w:rsid w:val="00331645"/>
    <w:rPr>
      <w:rFonts w:ascii="Frutiger-Light" w:eastAsia="Times New Roman" w:hAnsi="Frutiger-Light" w:cs="Arial"/>
      <w:szCs w:val="20"/>
      <w:lang w:val="es-ES" w:eastAsia="es-MX"/>
    </w:rPr>
  </w:style>
  <w:style w:type="paragraph" w:styleId="Sangra3detindependiente">
    <w:name w:val="Body Text Indent 3"/>
    <w:basedOn w:val="Normal"/>
    <w:link w:val="Sangra3detindependienteCar"/>
    <w:uiPriority w:val="99"/>
    <w:rsid w:val="00331645"/>
    <w:pPr>
      <w:widowControl w:val="0"/>
      <w:spacing w:after="0" w:line="312" w:lineRule="auto"/>
      <w:ind w:left="1440"/>
    </w:pPr>
    <w:rPr>
      <w:rFonts w:ascii="CG Times" w:eastAsia="Times New Roman" w:hAnsi="CG Times" w:cs="Arial"/>
      <w:sz w:val="24"/>
      <w:szCs w:val="20"/>
      <w:lang w:eastAsia="es-MX"/>
    </w:rPr>
  </w:style>
  <w:style w:type="character" w:customStyle="1" w:styleId="Sangra3detindependienteCar">
    <w:name w:val="Sangría 3 de t. independiente Car"/>
    <w:basedOn w:val="Fuentedeprrafopredeter"/>
    <w:link w:val="Sangra3detindependiente"/>
    <w:uiPriority w:val="99"/>
    <w:rsid w:val="00331645"/>
    <w:rPr>
      <w:rFonts w:ascii="CG Times" w:eastAsia="Times New Roman" w:hAnsi="CG Times" w:cs="Arial"/>
      <w:szCs w:val="20"/>
      <w:lang w:eastAsia="es-MX"/>
    </w:rPr>
  </w:style>
  <w:style w:type="paragraph" w:customStyle="1" w:styleId="A04">
    <w:name w:val="A04"/>
    <w:basedOn w:val="Normal"/>
    <w:rsid w:val="00331645"/>
    <w:pPr>
      <w:widowControl w:val="0"/>
      <w:tabs>
        <w:tab w:val="left" w:pos="-720"/>
      </w:tabs>
      <w:suppressAutoHyphens/>
      <w:spacing w:after="0" w:line="288" w:lineRule="auto"/>
      <w:ind w:left="426" w:right="-34"/>
    </w:pPr>
    <w:rPr>
      <w:rFonts w:ascii="Univers" w:eastAsia="Times New Roman" w:hAnsi="Univers" w:cs="Univers"/>
      <w:sz w:val="24"/>
      <w:szCs w:val="24"/>
      <w:lang w:eastAsia="es-ES"/>
    </w:rPr>
  </w:style>
  <w:style w:type="paragraph" w:customStyle="1" w:styleId="Prrafodelista1">
    <w:name w:val="Párrafo de lista1"/>
    <w:aliases w:val="Titulo1"/>
    <w:basedOn w:val="Normal"/>
    <w:rsid w:val="00331645"/>
    <w:pPr>
      <w:widowControl w:val="0"/>
      <w:spacing w:after="0" w:line="240" w:lineRule="auto"/>
      <w:ind w:left="720"/>
      <w:contextualSpacing/>
    </w:pPr>
    <w:rPr>
      <w:rFonts w:ascii="Courier New" w:eastAsia="Times New Roman" w:hAnsi="Courier New" w:cs="Arial"/>
      <w:sz w:val="24"/>
      <w:szCs w:val="20"/>
      <w:lang w:val="en-US" w:eastAsia="es-MX"/>
    </w:rPr>
  </w:style>
  <w:style w:type="character" w:customStyle="1" w:styleId="SinespaciadoCar">
    <w:name w:val="Sin espaciado Car"/>
    <w:link w:val="Sinespaciado"/>
    <w:uiPriority w:val="1"/>
    <w:locked/>
    <w:rsid w:val="00331645"/>
    <w:rPr>
      <w:rFonts w:ascii="Verdana" w:hAnsi="Verdana"/>
      <w:sz w:val="22"/>
      <w:szCs w:val="22"/>
      <w:lang w:eastAsia="en-US"/>
    </w:rPr>
  </w:style>
  <w:style w:type="paragraph" w:customStyle="1" w:styleId="Vieta41">
    <w:name w:val="Viñeta 4.1"/>
    <w:basedOn w:val="TextoIM3"/>
    <w:link w:val="Vieta41Car"/>
    <w:rsid w:val="00331645"/>
    <w:pPr>
      <w:numPr>
        <w:numId w:val="24"/>
      </w:numPr>
    </w:pPr>
    <w:rPr>
      <w:sz w:val="20"/>
      <w:szCs w:val="24"/>
    </w:rPr>
  </w:style>
  <w:style w:type="character" w:customStyle="1" w:styleId="Vieta41Car">
    <w:name w:val="Viñeta 4.1 Car"/>
    <w:link w:val="Vieta41"/>
    <w:locked/>
    <w:rsid w:val="00331645"/>
    <w:rPr>
      <w:rFonts w:ascii="Frutiger-Light" w:eastAsia="Times New Roman" w:hAnsi="Frutiger-Light" w:cs="Arial"/>
      <w:sz w:val="20"/>
      <w:lang w:val="es-ES" w:eastAsia="es-MX"/>
    </w:rPr>
  </w:style>
  <w:style w:type="paragraph" w:customStyle="1" w:styleId="Texto">
    <w:name w:val="Texto__"/>
    <w:basedOn w:val="Normal"/>
    <w:link w:val="TextoCar"/>
    <w:rsid w:val="00331645"/>
    <w:pPr>
      <w:widowControl w:val="0"/>
      <w:spacing w:after="0" w:line="240" w:lineRule="auto"/>
      <w:ind w:left="709"/>
    </w:pPr>
    <w:rPr>
      <w:rFonts w:ascii="Frutiger-Bold" w:eastAsia="Times New Roman" w:hAnsi="Frutiger-Bold" w:cs="Arial"/>
      <w:sz w:val="20"/>
      <w:szCs w:val="20"/>
      <w:lang w:val="es-ES" w:eastAsia="es-MX"/>
    </w:rPr>
  </w:style>
  <w:style w:type="character" w:customStyle="1" w:styleId="TextoCar">
    <w:name w:val="Texto__ Car"/>
    <w:link w:val="Texto"/>
    <w:locked/>
    <w:rsid w:val="00331645"/>
    <w:rPr>
      <w:rFonts w:ascii="Frutiger-Bold" w:eastAsia="Times New Roman" w:hAnsi="Frutiger-Bold" w:cs="Arial"/>
      <w:sz w:val="20"/>
      <w:szCs w:val="20"/>
      <w:lang w:val="es-ES" w:eastAsia="es-MX"/>
    </w:rPr>
  </w:style>
  <w:style w:type="paragraph" w:customStyle="1" w:styleId="Vieta3">
    <w:name w:val="Viñeta 3"/>
    <w:basedOn w:val="TextoIM3"/>
    <w:link w:val="Vieta3Car"/>
    <w:rsid w:val="00331645"/>
    <w:pPr>
      <w:numPr>
        <w:numId w:val="25"/>
      </w:numPr>
    </w:pPr>
    <w:rPr>
      <w:sz w:val="20"/>
      <w:szCs w:val="24"/>
    </w:rPr>
  </w:style>
  <w:style w:type="character" w:customStyle="1" w:styleId="Vieta3Car">
    <w:name w:val="Viñeta 3 Car"/>
    <w:link w:val="Vieta3"/>
    <w:locked/>
    <w:rsid w:val="00331645"/>
    <w:rPr>
      <w:rFonts w:ascii="Frutiger-Light" w:eastAsia="Times New Roman" w:hAnsi="Frutiger-Light" w:cs="Arial"/>
      <w:sz w:val="20"/>
      <w:lang w:val="es-ES" w:eastAsia="es-MX"/>
    </w:rPr>
  </w:style>
  <w:style w:type="paragraph" w:customStyle="1" w:styleId="TtuloTabla">
    <w:name w:val="Título Tabla"/>
    <w:basedOn w:val="Normal"/>
    <w:link w:val="TtuloTablaCar"/>
    <w:rsid w:val="00331645"/>
    <w:pPr>
      <w:widowControl w:val="0"/>
      <w:spacing w:after="0"/>
      <w:jc w:val="center"/>
    </w:pPr>
    <w:rPr>
      <w:rFonts w:ascii="Frutiger-Light" w:eastAsia="Times New Roman" w:hAnsi="Frutiger-Light" w:cs="Arial"/>
      <w:sz w:val="20"/>
      <w:szCs w:val="20"/>
      <w:lang w:val="es-ES" w:eastAsia="es-MX"/>
    </w:rPr>
  </w:style>
  <w:style w:type="character" w:customStyle="1" w:styleId="TtuloTablaCar">
    <w:name w:val="Título Tabla Car"/>
    <w:link w:val="TtuloTabla"/>
    <w:locked/>
    <w:rsid w:val="00331645"/>
    <w:rPr>
      <w:rFonts w:ascii="Frutiger-Light" w:eastAsia="Times New Roman" w:hAnsi="Frutiger-Light" w:cs="Arial"/>
      <w:sz w:val="20"/>
      <w:szCs w:val="20"/>
      <w:lang w:val="es-ES" w:eastAsia="es-MX"/>
    </w:rPr>
  </w:style>
  <w:style w:type="paragraph" w:customStyle="1" w:styleId="CentradoFigura">
    <w:name w:val="Centrado Figura"/>
    <w:basedOn w:val="TtuloTabla"/>
    <w:link w:val="CentradoFiguraCar"/>
    <w:rsid w:val="00331645"/>
    <w:rPr>
      <w:noProof/>
    </w:rPr>
  </w:style>
  <w:style w:type="character" w:customStyle="1" w:styleId="CentradoFiguraCar">
    <w:name w:val="Centrado Figura Car"/>
    <w:link w:val="CentradoFigura"/>
    <w:locked/>
    <w:rsid w:val="00331645"/>
    <w:rPr>
      <w:rFonts w:ascii="Frutiger-Light" w:eastAsia="Times New Roman" w:hAnsi="Frutiger-Light" w:cs="Arial"/>
      <w:noProof/>
      <w:sz w:val="20"/>
      <w:szCs w:val="20"/>
      <w:lang w:val="es-ES" w:eastAsia="es-MX"/>
    </w:rPr>
  </w:style>
  <w:style w:type="paragraph" w:customStyle="1" w:styleId="Im3Figura">
    <w:name w:val="Im3_Figura"/>
    <w:basedOn w:val="TtuloTabla"/>
    <w:link w:val="Im3FiguraCar"/>
    <w:qFormat/>
    <w:rsid w:val="00331645"/>
    <w:rPr>
      <w:rFonts w:ascii="Calibri" w:hAnsi="Calibri"/>
    </w:rPr>
  </w:style>
  <w:style w:type="character" w:customStyle="1" w:styleId="Im3FiguraCar">
    <w:name w:val="Im3_Figura Car"/>
    <w:link w:val="Im3Figura"/>
    <w:locked/>
    <w:rsid w:val="00331645"/>
    <w:rPr>
      <w:rFonts w:eastAsia="Times New Roman" w:cs="Arial"/>
      <w:sz w:val="20"/>
      <w:szCs w:val="20"/>
      <w:lang w:val="es-ES" w:eastAsia="es-MX"/>
    </w:rPr>
  </w:style>
  <w:style w:type="paragraph" w:customStyle="1" w:styleId="TextoIm3Subrayado">
    <w:name w:val="Texto Im3 _ Subrayado"/>
    <w:basedOn w:val="Texto"/>
    <w:link w:val="TextoIm3SubrayadoCar"/>
    <w:rsid w:val="00331645"/>
    <w:rPr>
      <w:u w:val="single"/>
    </w:rPr>
  </w:style>
  <w:style w:type="character" w:customStyle="1" w:styleId="TextoIm3SubrayadoCar">
    <w:name w:val="Texto Im3 _ Subrayado Car"/>
    <w:link w:val="TextoIm3Subrayado"/>
    <w:locked/>
    <w:rsid w:val="00331645"/>
    <w:rPr>
      <w:rFonts w:ascii="Frutiger-Bold" w:eastAsia="Times New Roman" w:hAnsi="Frutiger-Bold" w:cs="Arial"/>
      <w:sz w:val="20"/>
      <w:szCs w:val="20"/>
      <w:u w:val="single"/>
      <w:lang w:val="es-ES" w:eastAsia="es-MX"/>
    </w:rPr>
  </w:style>
  <w:style w:type="paragraph" w:customStyle="1" w:styleId="VietaLetra">
    <w:name w:val="Viñeta Letra"/>
    <w:basedOn w:val="TextoIM3"/>
    <w:link w:val="VietaLetraCar"/>
    <w:rsid w:val="00331645"/>
    <w:pPr>
      <w:numPr>
        <w:numId w:val="26"/>
      </w:numPr>
    </w:pPr>
    <w:rPr>
      <w:sz w:val="20"/>
      <w:szCs w:val="24"/>
    </w:rPr>
  </w:style>
  <w:style w:type="character" w:customStyle="1" w:styleId="VietaLetraCar">
    <w:name w:val="Viñeta Letra Car"/>
    <w:link w:val="VietaLetra"/>
    <w:locked/>
    <w:rsid w:val="00331645"/>
    <w:rPr>
      <w:rFonts w:ascii="Frutiger-Light" w:eastAsia="Times New Roman" w:hAnsi="Frutiger-Light" w:cs="Arial"/>
      <w:sz w:val="20"/>
      <w:lang w:val="es-ES" w:eastAsia="es-MX"/>
    </w:rPr>
  </w:style>
  <w:style w:type="paragraph" w:customStyle="1" w:styleId="TtuloII">
    <w:name w:val="Título II"/>
    <w:basedOn w:val="Ttulo1"/>
    <w:link w:val="TtuloIICar"/>
    <w:rsid w:val="00331645"/>
    <w:pPr>
      <w:keepNext w:val="0"/>
      <w:keepLines w:val="0"/>
      <w:numPr>
        <w:numId w:val="0"/>
      </w:numPr>
      <w:tabs>
        <w:tab w:val="clear" w:pos="440"/>
        <w:tab w:val="clear" w:pos="9204"/>
        <w:tab w:val="left" w:pos="3907"/>
        <w:tab w:val="left" w:pos="8931"/>
      </w:tabs>
      <w:spacing w:before="0" w:line="360" w:lineRule="auto"/>
      <w:ind w:left="1080" w:hanging="720"/>
    </w:pPr>
    <w:rPr>
      <w:rFonts w:asciiTheme="minorHAnsi" w:eastAsia="Times New Roman" w:hAnsiTheme="minorHAnsi" w:cs="Arial"/>
      <w:b w:val="0"/>
      <w:caps/>
      <w:color w:val="auto"/>
      <w:sz w:val="20"/>
      <w:szCs w:val="24"/>
      <w:lang w:eastAsia="es-CL"/>
    </w:rPr>
  </w:style>
  <w:style w:type="character" w:customStyle="1" w:styleId="TtuloIICar">
    <w:name w:val="Título II Car"/>
    <w:link w:val="TtuloII"/>
    <w:locked/>
    <w:rsid w:val="00331645"/>
    <w:rPr>
      <w:rFonts w:asciiTheme="minorHAnsi" w:eastAsia="Times New Roman" w:hAnsiTheme="minorHAnsi" w:cs="Arial"/>
      <w:b/>
      <w:caps/>
      <w:sz w:val="20"/>
      <w:lang w:val="es-ES" w:eastAsia="es-CL"/>
    </w:rPr>
  </w:style>
  <w:style w:type="paragraph" w:customStyle="1" w:styleId="TtuloIII">
    <w:name w:val="Título III"/>
    <w:basedOn w:val="TtuloII"/>
    <w:link w:val="TtuloIIICar"/>
    <w:rsid w:val="00331645"/>
    <w:pPr>
      <w:numPr>
        <w:ilvl w:val="4"/>
      </w:numPr>
      <w:ind w:left="1080" w:hanging="720"/>
    </w:pPr>
  </w:style>
  <w:style w:type="character" w:customStyle="1" w:styleId="TtuloIIICar">
    <w:name w:val="Título III Car"/>
    <w:link w:val="TtuloIII"/>
    <w:locked/>
    <w:rsid w:val="00331645"/>
    <w:rPr>
      <w:rFonts w:asciiTheme="minorHAnsi" w:eastAsia="Times New Roman" w:hAnsiTheme="minorHAnsi" w:cs="Arial"/>
      <w:b/>
      <w:caps/>
      <w:sz w:val="20"/>
      <w:lang w:val="es-ES" w:eastAsia="es-CL"/>
    </w:rPr>
  </w:style>
  <w:style w:type="paragraph" w:customStyle="1" w:styleId="Im3TablaTtulo">
    <w:name w:val="Im3_Tabla_Título"/>
    <w:link w:val="Im3TablaTtuloCar"/>
    <w:autoRedefine/>
    <w:qFormat/>
    <w:rsid w:val="00331645"/>
    <w:pPr>
      <w:tabs>
        <w:tab w:val="left" w:pos="3907"/>
        <w:tab w:val="left" w:pos="8931"/>
      </w:tabs>
      <w:jc w:val="center"/>
    </w:pPr>
    <w:rPr>
      <w:rFonts w:eastAsia="Times New Roman" w:cs="Arial"/>
      <w:sz w:val="22"/>
      <w:szCs w:val="18"/>
      <w:lang w:val="es-CL" w:eastAsia="en-US"/>
    </w:rPr>
  </w:style>
  <w:style w:type="paragraph" w:customStyle="1" w:styleId="IM3Figuras">
    <w:name w:val="IM3_Figuras"/>
    <w:basedOn w:val="Im3Figura"/>
    <w:link w:val="IM3FigurasCar"/>
    <w:rsid w:val="00331645"/>
  </w:style>
  <w:style w:type="character" w:customStyle="1" w:styleId="IM3FigurasCar">
    <w:name w:val="IM3_Figuras Car"/>
    <w:basedOn w:val="Im3FiguraCar"/>
    <w:link w:val="IM3Figuras"/>
    <w:locked/>
    <w:rsid w:val="00331645"/>
    <w:rPr>
      <w:rFonts w:eastAsia="Times New Roman" w:cs="Arial"/>
      <w:sz w:val="20"/>
      <w:szCs w:val="20"/>
      <w:lang w:val="es-ES" w:eastAsia="es-MX"/>
    </w:rPr>
  </w:style>
  <w:style w:type="paragraph" w:customStyle="1" w:styleId="TablaTtulo">
    <w:name w:val="Tabla_Título"/>
    <w:autoRedefine/>
    <w:rsid w:val="00331645"/>
    <w:pPr>
      <w:jc w:val="center"/>
    </w:pPr>
    <w:rPr>
      <w:rFonts w:ascii="Frutiger-Light" w:eastAsia="Times New Roman" w:hAnsi="Frutiger-Light" w:cs="Arial"/>
      <w:sz w:val="20"/>
      <w:lang w:val="es-CL" w:eastAsia="en-US"/>
    </w:rPr>
  </w:style>
  <w:style w:type="paragraph" w:customStyle="1" w:styleId="Titulo1">
    <w:name w:val="Titulo_1"/>
    <w:autoRedefine/>
    <w:rsid w:val="00331645"/>
    <w:pPr>
      <w:ind w:left="1429" w:hanging="360"/>
      <w:outlineLvl w:val="0"/>
    </w:pPr>
    <w:rPr>
      <w:rFonts w:ascii="Frutiger-Bold" w:eastAsia="Times New Roman" w:hAnsi="Frutiger-Bold"/>
      <w:bCs/>
      <w:szCs w:val="28"/>
      <w:lang w:val="es-CL" w:eastAsia="es-ES"/>
    </w:rPr>
  </w:style>
  <w:style w:type="paragraph" w:customStyle="1" w:styleId="Titulo2">
    <w:name w:val="Titulo_2"/>
    <w:autoRedefine/>
    <w:rsid w:val="00331645"/>
    <w:pPr>
      <w:spacing w:before="300" w:after="300"/>
      <w:ind w:left="2149" w:hanging="360"/>
      <w:outlineLvl w:val="1"/>
    </w:pPr>
    <w:rPr>
      <w:rFonts w:ascii="Frutiger-Bold" w:eastAsia="Times New Roman" w:hAnsi="Frutiger-Bold"/>
      <w:bCs/>
      <w:szCs w:val="26"/>
      <w:lang w:val="es-CL" w:eastAsia="en-US"/>
    </w:rPr>
  </w:style>
  <w:style w:type="paragraph" w:customStyle="1" w:styleId="Titulo3">
    <w:name w:val="Titulo_3"/>
    <w:autoRedefine/>
    <w:rsid w:val="00331645"/>
    <w:pPr>
      <w:spacing w:before="200" w:after="200"/>
      <w:ind w:left="2869" w:hanging="180"/>
      <w:outlineLvl w:val="2"/>
    </w:pPr>
    <w:rPr>
      <w:rFonts w:ascii="Frutiger-Bold" w:eastAsia="Times New Roman" w:hAnsi="Frutiger-Bold"/>
      <w:lang w:val="es-CL" w:eastAsia="en-US"/>
    </w:rPr>
  </w:style>
  <w:style w:type="paragraph" w:customStyle="1" w:styleId="Texto0">
    <w:name w:val="Texto"/>
    <w:basedOn w:val="Normal"/>
    <w:link w:val="TextoCar0"/>
    <w:rsid w:val="00331645"/>
    <w:pPr>
      <w:widowControl w:val="0"/>
      <w:spacing w:after="0" w:line="240" w:lineRule="auto"/>
      <w:ind w:left="709"/>
    </w:pPr>
    <w:rPr>
      <w:rFonts w:ascii="Frutiger-Light" w:eastAsia="Times New Roman" w:hAnsi="Frutiger-Light" w:cs="Arial"/>
      <w:sz w:val="20"/>
      <w:szCs w:val="20"/>
      <w:lang w:val="es-CL" w:eastAsia="es-MX"/>
    </w:rPr>
  </w:style>
  <w:style w:type="character" w:customStyle="1" w:styleId="TextoCar0">
    <w:name w:val="Texto Car"/>
    <w:link w:val="Texto0"/>
    <w:locked/>
    <w:rsid w:val="00331645"/>
    <w:rPr>
      <w:rFonts w:ascii="Frutiger-Light" w:eastAsia="Times New Roman" w:hAnsi="Frutiger-Light" w:cs="Arial"/>
      <w:sz w:val="20"/>
      <w:szCs w:val="20"/>
      <w:lang w:val="es-CL" w:eastAsia="es-MX"/>
    </w:rPr>
  </w:style>
  <w:style w:type="paragraph" w:customStyle="1" w:styleId="Texto1">
    <w:name w:val="Texto 1"/>
    <w:basedOn w:val="Texto0"/>
    <w:link w:val="Texto1Car"/>
    <w:rsid w:val="00331645"/>
    <w:rPr>
      <w:lang w:val="es-ES"/>
    </w:rPr>
  </w:style>
  <w:style w:type="character" w:customStyle="1" w:styleId="Texto1Car">
    <w:name w:val="Texto 1 Car"/>
    <w:link w:val="Texto1"/>
    <w:locked/>
    <w:rsid w:val="00331645"/>
    <w:rPr>
      <w:rFonts w:ascii="Frutiger-Light" w:eastAsia="Times New Roman" w:hAnsi="Frutiger-Light" w:cs="Arial"/>
      <w:sz w:val="20"/>
      <w:szCs w:val="20"/>
      <w:lang w:val="es-ES" w:eastAsia="es-MX"/>
    </w:rPr>
  </w:style>
  <w:style w:type="paragraph" w:customStyle="1" w:styleId="Vieta1">
    <w:name w:val="Viñeta 1"/>
    <w:basedOn w:val="Normal"/>
    <w:link w:val="Vieta1Car"/>
    <w:rsid w:val="00331645"/>
    <w:pPr>
      <w:numPr>
        <w:numId w:val="27"/>
      </w:numPr>
      <w:spacing w:after="240" w:line="240" w:lineRule="auto"/>
      <w:ind w:hanging="357"/>
    </w:pPr>
    <w:rPr>
      <w:rFonts w:ascii="Frutiger-Light" w:eastAsia="Times New Roman" w:hAnsi="Frutiger-Light" w:cs="Arial"/>
      <w:sz w:val="24"/>
      <w:szCs w:val="24"/>
      <w:lang w:val="es-ES" w:eastAsia="es-MX"/>
    </w:rPr>
  </w:style>
  <w:style w:type="character" w:customStyle="1" w:styleId="Vieta1Car">
    <w:name w:val="Viñeta 1 Car"/>
    <w:link w:val="Vieta1"/>
    <w:locked/>
    <w:rsid w:val="00331645"/>
    <w:rPr>
      <w:rFonts w:ascii="Frutiger-Light" w:eastAsia="Times New Roman" w:hAnsi="Frutiger-Light" w:cs="Arial"/>
      <w:lang w:val="es-ES" w:eastAsia="es-MX"/>
    </w:rPr>
  </w:style>
  <w:style w:type="paragraph" w:customStyle="1" w:styleId="Vieta2">
    <w:name w:val="Viñeta 2"/>
    <w:basedOn w:val="Normal"/>
    <w:rsid w:val="00331645"/>
    <w:pPr>
      <w:numPr>
        <w:numId w:val="28"/>
      </w:numPr>
      <w:tabs>
        <w:tab w:val="left" w:pos="1134"/>
      </w:tabs>
      <w:spacing w:after="120" w:line="240" w:lineRule="auto"/>
      <w:ind w:left="4962" w:hanging="4253"/>
    </w:pPr>
    <w:rPr>
      <w:rFonts w:ascii="Frutiger-Light" w:eastAsia="Times New Roman" w:hAnsi="Frutiger-Light" w:cs="Arial"/>
      <w:bCs/>
      <w:sz w:val="24"/>
      <w:szCs w:val="24"/>
      <w:lang w:val="es-ES" w:eastAsia="es-ES"/>
    </w:rPr>
  </w:style>
  <w:style w:type="paragraph" w:customStyle="1" w:styleId="Texto2">
    <w:name w:val="Texto 2"/>
    <w:basedOn w:val="Normal"/>
    <w:link w:val="Texto2Car"/>
    <w:rsid w:val="00331645"/>
    <w:pPr>
      <w:spacing w:after="0" w:line="240" w:lineRule="auto"/>
      <w:ind w:left="709"/>
    </w:pPr>
    <w:rPr>
      <w:rFonts w:ascii="Frutiger-Bold" w:eastAsia="Times New Roman" w:hAnsi="Frutiger-Bold" w:cs="Arial"/>
      <w:sz w:val="24"/>
      <w:szCs w:val="20"/>
      <w:lang w:val="es-ES" w:eastAsia="es-MX"/>
    </w:rPr>
  </w:style>
  <w:style w:type="character" w:customStyle="1" w:styleId="Texto2Car">
    <w:name w:val="Texto 2 Car"/>
    <w:link w:val="Texto2"/>
    <w:locked/>
    <w:rsid w:val="00331645"/>
    <w:rPr>
      <w:rFonts w:ascii="Frutiger-Bold" w:eastAsia="Times New Roman" w:hAnsi="Frutiger-Bold" w:cs="Arial"/>
      <w:szCs w:val="20"/>
      <w:lang w:val="es-ES" w:eastAsia="es-MX"/>
    </w:rPr>
  </w:style>
  <w:style w:type="paragraph" w:customStyle="1" w:styleId="Texto3">
    <w:name w:val="Texto 3"/>
    <w:basedOn w:val="Texto2"/>
    <w:link w:val="Texto3Car"/>
    <w:rsid w:val="00331645"/>
    <w:rPr>
      <w:rFonts w:ascii="Frutiger-BoldItalic" w:hAnsi="Frutiger-BoldItalic"/>
    </w:rPr>
  </w:style>
  <w:style w:type="character" w:customStyle="1" w:styleId="Texto3Car">
    <w:name w:val="Texto 3 Car"/>
    <w:link w:val="Texto3"/>
    <w:locked/>
    <w:rsid w:val="00331645"/>
    <w:rPr>
      <w:rFonts w:ascii="Frutiger-BoldItalic" w:eastAsia="Times New Roman" w:hAnsi="Frutiger-BoldItalic" w:cs="Arial"/>
      <w:szCs w:val="20"/>
      <w:lang w:val="es-ES" w:eastAsia="es-MX"/>
    </w:rPr>
  </w:style>
  <w:style w:type="paragraph" w:customStyle="1" w:styleId="Texto4">
    <w:name w:val="Texto 4"/>
    <w:basedOn w:val="Texto1"/>
    <w:link w:val="Texto4Car"/>
    <w:rsid w:val="00331645"/>
    <w:rPr>
      <w:rFonts w:ascii="Frutiger-LightItalic" w:hAnsi="Frutiger-LightItalic"/>
    </w:rPr>
  </w:style>
  <w:style w:type="character" w:customStyle="1" w:styleId="Texto4Car">
    <w:name w:val="Texto 4 Car"/>
    <w:link w:val="Texto4"/>
    <w:locked/>
    <w:rsid w:val="00331645"/>
    <w:rPr>
      <w:rFonts w:ascii="Frutiger-LightItalic" w:eastAsia="Times New Roman" w:hAnsi="Frutiger-LightItalic" w:cs="Arial"/>
      <w:sz w:val="20"/>
      <w:szCs w:val="20"/>
      <w:lang w:val="es-ES" w:eastAsia="es-MX"/>
    </w:rPr>
  </w:style>
  <w:style w:type="paragraph" w:customStyle="1" w:styleId="Vieta4">
    <w:name w:val="Viñeta 4"/>
    <w:basedOn w:val="Normal"/>
    <w:link w:val="Vieta4Car"/>
    <w:rsid w:val="00331645"/>
    <w:pPr>
      <w:widowControl w:val="0"/>
      <w:numPr>
        <w:numId w:val="29"/>
      </w:numPr>
      <w:spacing w:after="0" w:line="240" w:lineRule="auto"/>
    </w:pPr>
    <w:rPr>
      <w:rFonts w:ascii="Frutiger-Light" w:eastAsia="Times New Roman" w:hAnsi="Frutiger-Light" w:cs="Arial"/>
      <w:sz w:val="24"/>
      <w:szCs w:val="20"/>
      <w:lang w:val="es-CL" w:eastAsia="es-MX"/>
    </w:rPr>
  </w:style>
  <w:style w:type="character" w:customStyle="1" w:styleId="Vieta4Car">
    <w:name w:val="Viñeta 4 Car"/>
    <w:link w:val="Vieta4"/>
    <w:locked/>
    <w:rsid w:val="00331645"/>
    <w:rPr>
      <w:rFonts w:ascii="Frutiger-Light" w:eastAsia="Times New Roman" w:hAnsi="Frutiger-Light" w:cs="Arial"/>
      <w:szCs w:val="20"/>
      <w:lang w:val="es-CL" w:eastAsia="es-MX"/>
    </w:rPr>
  </w:style>
  <w:style w:type="paragraph" w:customStyle="1" w:styleId="Figura">
    <w:name w:val="Figura"/>
    <w:basedOn w:val="Normal"/>
    <w:link w:val="FiguraCar"/>
    <w:rsid w:val="00331645"/>
    <w:pPr>
      <w:widowControl w:val="0"/>
      <w:spacing w:after="0" w:line="240" w:lineRule="auto"/>
      <w:jc w:val="center"/>
    </w:pPr>
    <w:rPr>
      <w:rFonts w:ascii="Frutiger-Light" w:eastAsia="Times New Roman" w:hAnsi="Frutiger-Light" w:cs="Arial"/>
      <w:sz w:val="20"/>
      <w:szCs w:val="20"/>
      <w:lang w:val="es-CL" w:eastAsia="es-MX"/>
    </w:rPr>
  </w:style>
  <w:style w:type="character" w:customStyle="1" w:styleId="FiguraCar">
    <w:name w:val="Figura Car"/>
    <w:link w:val="Figura"/>
    <w:locked/>
    <w:rsid w:val="00331645"/>
    <w:rPr>
      <w:rFonts w:ascii="Frutiger-Light" w:eastAsia="Times New Roman" w:hAnsi="Frutiger-Light" w:cs="Arial"/>
      <w:sz w:val="20"/>
      <w:szCs w:val="20"/>
      <w:lang w:val="es-CL" w:eastAsia="es-MX"/>
    </w:rPr>
  </w:style>
  <w:style w:type="paragraph" w:customStyle="1" w:styleId="Numeracin1">
    <w:name w:val="Numeración 1"/>
    <w:basedOn w:val="Texto0"/>
    <w:link w:val="Numeracin1Car"/>
    <w:rsid w:val="00331645"/>
    <w:pPr>
      <w:numPr>
        <w:numId w:val="30"/>
      </w:numPr>
    </w:pPr>
    <w:rPr>
      <w:sz w:val="24"/>
      <w:lang w:val="es-ES"/>
    </w:rPr>
  </w:style>
  <w:style w:type="character" w:customStyle="1" w:styleId="Numeracin1Car">
    <w:name w:val="Numeración 1 Car"/>
    <w:link w:val="Numeracin1"/>
    <w:locked/>
    <w:rsid w:val="00331645"/>
    <w:rPr>
      <w:rFonts w:ascii="Frutiger-Light" w:eastAsia="Times New Roman" w:hAnsi="Frutiger-Light" w:cs="Arial"/>
      <w:szCs w:val="20"/>
      <w:lang w:val="es-ES" w:eastAsia="es-MX"/>
    </w:rPr>
  </w:style>
  <w:style w:type="paragraph" w:customStyle="1" w:styleId="Numeracin2">
    <w:name w:val="Numeración 2"/>
    <w:basedOn w:val="Texto0"/>
    <w:link w:val="Numeracin2Car"/>
    <w:rsid w:val="00331645"/>
    <w:pPr>
      <w:numPr>
        <w:numId w:val="31"/>
      </w:numPr>
    </w:pPr>
    <w:rPr>
      <w:sz w:val="24"/>
      <w:lang w:val="es-ES"/>
    </w:rPr>
  </w:style>
  <w:style w:type="character" w:customStyle="1" w:styleId="Numeracin2Car">
    <w:name w:val="Numeración 2 Car"/>
    <w:link w:val="Numeracin2"/>
    <w:rsid w:val="00331645"/>
    <w:rPr>
      <w:rFonts w:ascii="Frutiger-Light" w:eastAsia="Times New Roman" w:hAnsi="Frutiger-Light" w:cs="Arial"/>
      <w:szCs w:val="20"/>
      <w:lang w:val="es-ES" w:eastAsia="es-MX"/>
    </w:rPr>
  </w:style>
  <w:style w:type="paragraph" w:styleId="Textonotapie">
    <w:name w:val="footnote text"/>
    <w:basedOn w:val="Normal"/>
    <w:link w:val="TextonotapieCar"/>
    <w:unhideWhenUsed/>
    <w:rsid w:val="00331645"/>
    <w:pPr>
      <w:spacing w:after="0"/>
    </w:pPr>
    <w:rPr>
      <w:rFonts w:asciiTheme="minorHAnsi" w:eastAsia="Times New Roman" w:hAnsiTheme="minorHAnsi" w:cs="Arial"/>
      <w:sz w:val="20"/>
      <w:szCs w:val="20"/>
      <w:lang w:val="es-CL" w:eastAsia="es-CL"/>
    </w:rPr>
  </w:style>
  <w:style w:type="character" w:customStyle="1" w:styleId="TextonotapieCar">
    <w:name w:val="Texto nota pie Car"/>
    <w:basedOn w:val="Fuentedeprrafopredeter"/>
    <w:link w:val="Textonotapie"/>
    <w:rsid w:val="00331645"/>
    <w:rPr>
      <w:rFonts w:asciiTheme="minorHAnsi" w:eastAsia="Times New Roman" w:hAnsiTheme="minorHAnsi" w:cs="Arial"/>
      <w:sz w:val="20"/>
      <w:szCs w:val="20"/>
      <w:lang w:val="es-CL" w:eastAsia="es-CL"/>
    </w:rPr>
  </w:style>
  <w:style w:type="character" w:styleId="Refdenotaalpie">
    <w:name w:val="footnote reference"/>
    <w:basedOn w:val="Fuentedeprrafopredeter"/>
    <w:semiHidden/>
    <w:unhideWhenUsed/>
    <w:rsid w:val="00331645"/>
    <w:rPr>
      <w:rFonts w:cs="Times New Roman"/>
      <w:vertAlign w:val="superscript"/>
    </w:rPr>
  </w:style>
  <w:style w:type="paragraph" w:customStyle="1" w:styleId="Subrayado">
    <w:name w:val="Subrayado"/>
    <w:basedOn w:val="Texto1"/>
    <w:link w:val="SubrayadoCar"/>
    <w:rsid w:val="00331645"/>
    <w:rPr>
      <w:rFonts w:ascii="Frutiger-Bold" w:hAnsi="Frutiger-Bold"/>
      <w:u w:val="single"/>
    </w:rPr>
  </w:style>
  <w:style w:type="character" w:customStyle="1" w:styleId="SubrayadoCar">
    <w:name w:val="Subrayado Car"/>
    <w:basedOn w:val="Texto1Car"/>
    <w:link w:val="Subrayado"/>
    <w:rsid w:val="00331645"/>
    <w:rPr>
      <w:rFonts w:ascii="Frutiger-Bold" w:eastAsia="Times New Roman" w:hAnsi="Frutiger-Bold" w:cs="Arial"/>
      <w:sz w:val="20"/>
      <w:szCs w:val="20"/>
      <w:u w:val="single"/>
      <w:lang w:val="es-ES" w:eastAsia="es-MX"/>
    </w:rPr>
  </w:style>
  <w:style w:type="table" w:customStyle="1" w:styleId="Estilo1">
    <w:name w:val="Estilo1"/>
    <w:basedOn w:val="Tablanormal"/>
    <w:uiPriority w:val="99"/>
    <w:qFormat/>
    <w:rsid w:val="00331645"/>
    <w:pPr>
      <w:jc w:val="center"/>
    </w:pPr>
    <w:rPr>
      <w:rFonts w:eastAsia="Times New Roman"/>
      <w:sz w:val="20"/>
      <w:szCs w:val="20"/>
      <w:lang w:val="es-CL" w:eastAsia="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tblStylePr w:type="firstRow">
      <w:tblPr/>
      <w:tcPr>
        <w:shd w:val="clear" w:color="auto" w:fill="BDD6EE"/>
      </w:tcPr>
    </w:tblStylePr>
    <w:tblStylePr w:type="firstCol">
      <w:pPr>
        <w:jc w:val="left"/>
      </w:pPr>
    </w:tblStylePr>
  </w:style>
  <w:style w:type="character" w:customStyle="1" w:styleId="IM32">
    <w:name w:val="IM3 2"/>
    <w:rsid w:val="00331645"/>
    <w:rPr>
      <w:rFonts w:ascii="Symbol" w:hAnsi="Symbol"/>
    </w:rPr>
  </w:style>
  <w:style w:type="paragraph" w:customStyle="1" w:styleId="Normal2">
    <w:name w:val="Normal2"/>
    <w:basedOn w:val="Normal"/>
    <w:link w:val="Normal2Car"/>
    <w:rsid w:val="00331645"/>
    <w:pPr>
      <w:spacing w:after="240"/>
      <w:ind w:left="709"/>
    </w:pPr>
    <w:rPr>
      <w:rFonts w:ascii="CG Times" w:eastAsia="Times New Roman" w:hAnsi="CG Times" w:cs="Arial"/>
      <w:szCs w:val="20"/>
      <w:lang w:val="es-CL" w:eastAsia="es-ES"/>
    </w:rPr>
  </w:style>
  <w:style w:type="character" w:customStyle="1" w:styleId="Normal2Car">
    <w:name w:val="Normal2 Car"/>
    <w:basedOn w:val="Fuentedeprrafopredeter"/>
    <w:link w:val="Normal2"/>
    <w:rsid w:val="00331645"/>
    <w:rPr>
      <w:rFonts w:ascii="CG Times" w:eastAsia="Times New Roman" w:hAnsi="CG Times" w:cs="Arial"/>
      <w:sz w:val="22"/>
      <w:szCs w:val="20"/>
      <w:lang w:val="es-CL" w:eastAsia="es-ES"/>
    </w:rPr>
  </w:style>
  <w:style w:type="character" w:customStyle="1" w:styleId="a">
    <w:name w:val="a"/>
    <w:rsid w:val="00331645"/>
  </w:style>
  <w:style w:type="numbering" w:customStyle="1" w:styleId="Estilo2">
    <w:name w:val="Estilo2"/>
    <w:uiPriority w:val="99"/>
    <w:rsid w:val="00331645"/>
    <w:pPr>
      <w:numPr>
        <w:numId w:val="32"/>
      </w:numPr>
    </w:pPr>
  </w:style>
  <w:style w:type="paragraph" w:customStyle="1" w:styleId="Ttulo1im3">
    <w:name w:val="Título 1_im3"/>
    <w:basedOn w:val="Ttulo1"/>
    <w:link w:val="Ttulo1im3Car"/>
    <w:autoRedefine/>
    <w:rsid w:val="00331645"/>
    <w:pPr>
      <w:keepNext w:val="0"/>
      <w:keepLines w:val="0"/>
      <w:numPr>
        <w:numId w:val="18"/>
      </w:numPr>
      <w:tabs>
        <w:tab w:val="clear" w:pos="440"/>
        <w:tab w:val="clear" w:pos="9204"/>
        <w:tab w:val="left" w:pos="3907"/>
        <w:tab w:val="left" w:pos="8931"/>
      </w:tabs>
      <w:spacing w:before="0" w:line="360" w:lineRule="auto"/>
    </w:pPr>
    <w:rPr>
      <w:rFonts w:asciiTheme="minorHAnsi" w:eastAsia="Times New Roman" w:hAnsiTheme="minorHAnsi" w:cs="Arial"/>
      <w:b w:val="0"/>
      <w:caps/>
      <w:szCs w:val="22"/>
      <w:lang w:eastAsia="es-CL"/>
    </w:rPr>
  </w:style>
  <w:style w:type="paragraph" w:customStyle="1" w:styleId="Ttulo2im3">
    <w:name w:val="Título 2_im3"/>
    <w:basedOn w:val="Im3Titulo2"/>
    <w:next w:val="Ttulo2"/>
    <w:link w:val="Ttulo2im3Car"/>
    <w:autoRedefine/>
    <w:rsid w:val="00331645"/>
    <w:pPr>
      <w:numPr>
        <w:ilvl w:val="1"/>
        <w:numId w:val="18"/>
      </w:numPr>
    </w:pPr>
  </w:style>
  <w:style w:type="character" w:customStyle="1" w:styleId="Ttulo1im3Car">
    <w:name w:val="Título 1_im3 Car"/>
    <w:basedOn w:val="Ttulo1Car"/>
    <w:link w:val="Ttulo1im3"/>
    <w:rsid w:val="00331645"/>
    <w:rPr>
      <w:rFonts w:asciiTheme="minorHAnsi" w:eastAsia="Times New Roman" w:hAnsiTheme="minorHAnsi" w:cs="Arial"/>
      <w:b w:val="0"/>
      <w:caps/>
      <w:color w:val="000000" w:themeColor="text1"/>
      <w:sz w:val="22"/>
      <w:szCs w:val="22"/>
      <w:lang w:val="es-ES" w:eastAsia="es-CL"/>
    </w:rPr>
  </w:style>
  <w:style w:type="paragraph" w:customStyle="1" w:styleId="Ttulo3im3">
    <w:name w:val="Título 3_im3"/>
    <w:basedOn w:val="Ttulo3"/>
    <w:link w:val="Ttulo3im3Car"/>
    <w:autoRedefine/>
    <w:rsid w:val="00331645"/>
    <w:pPr>
      <w:tabs>
        <w:tab w:val="num" w:pos="720"/>
      </w:tabs>
    </w:pPr>
    <w:rPr>
      <w:rFonts w:eastAsia="Times New Roman" w:cs="Arial"/>
      <w:b w:val="0"/>
      <w:lang w:eastAsia="es-CL"/>
    </w:rPr>
  </w:style>
  <w:style w:type="character" w:customStyle="1" w:styleId="Ttulo2im3Car">
    <w:name w:val="Título 2_im3 Car"/>
    <w:basedOn w:val="Im3Titulo2Car"/>
    <w:link w:val="Ttulo2im3"/>
    <w:rsid w:val="00331645"/>
    <w:rPr>
      <w:rFonts w:asciiTheme="minorHAnsi" w:eastAsia="Times New Roman" w:hAnsiTheme="minorHAnsi" w:cs="Arial"/>
      <w:b w:val="0"/>
      <w:sz w:val="22"/>
      <w:szCs w:val="22"/>
      <w:lang w:val="es-ES" w:eastAsia="en-US"/>
    </w:rPr>
  </w:style>
  <w:style w:type="character" w:customStyle="1" w:styleId="Ttulo3im3Car">
    <w:name w:val="Título 3_im3 Car"/>
    <w:basedOn w:val="Ttulo3Car"/>
    <w:link w:val="Ttulo3im3"/>
    <w:rsid w:val="00331645"/>
    <w:rPr>
      <w:rFonts w:ascii="Arial" w:eastAsia="Times New Roman" w:hAnsi="Arial" w:cs="Arial"/>
      <w:b w:val="0"/>
      <w:color w:val="000000" w:themeColor="text1"/>
      <w:sz w:val="22"/>
      <w:szCs w:val="22"/>
      <w:lang w:val="es-CL" w:eastAsia="es-CL"/>
    </w:rPr>
  </w:style>
  <w:style w:type="character" w:styleId="nfasis">
    <w:name w:val="Emphasis"/>
    <w:basedOn w:val="Fuentedeprrafopredeter"/>
    <w:uiPriority w:val="20"/>
    <w:rsid w:val="00331645"/>
    <w:rPr>
      <w:i/>
      <w:iCs/>
    </w:rPr>
  </w:style>
  <w:style w:type="character" w:styleId="nfasisintenso">
    <w:name w:val="Intense Emphasis"/>
    <w:basedOn w:val="Fuentedeprrafopredeter"/>
    <w:uiPriority w:val="21"/>
    <w:rsid w:val="00331645"/>
    <w:rPr>
      <w:i/>
      <w:iCs/>
      <w:color w:val="5B9BD5" w:themeColor="accent1"/>
    </w:rPr>
  </w:style>
  <w:style w:type="paragraph" w:customStyle="1" w:styleId="Normal1">
    <w:name w:val="Normal_1"/>
    <w:basedOn w:val="Normal"/>
    <w:link w:val="Normal1Car"/>
    <w:rsid w:val="00331645"/>
    <w:pPr>
      <w:spacing w:after="240"/>
      <w:ind w:left="357"/>
    </w:pPr>
    <w:rPr>
      <w:rFonts w:ascii="CG Times" w:eastAsia="Times New Roman" w:hAnsi="CG Times" w:cs="Arial"/>
      <w:szCs w:val="20"/>
      <w:lang w:eastAsia="es-MX"/>
    </w:rPr>
  </w:style>
  <w:style w:type="character" w:customStyle="1" w:styleId="Normal1Car">
    <w:name w:val="Normal_1 Car"/>
    <w:basedOn w:val="Fuentedeprrafopredeter"/>
    <w:link w:val="Normal1"/>
    <w:rsid w:val="00331645"/>
    <w:rPr>
      <w:rFonts w:ascii="CG Times" w:eastAsia="Times New Roman" w:hAnsi="CG Times" w:cs="Arial"/>
      <w:sz w:val="22"/>
      <w:szCs w:val="20"/>
      <w:lang w:eastAsia="es-MX"/>
    </w:rPr>
  </w:style>
  <w:style w:type="paragraph" w:styleId="Bibliografa">
    <w:name w:val="Bibliography"/>
    <w:basedOn w:val="Normal"/>
    <w:next w:val="Normal"/>
    <w:uiPriority w:val="37"/>
    <w:unhideWhenUsed/>
    <w:rsid w:val="00331645"/>
    <w:pPr>
      <w:jc w:val="left"/>
    </w:pPr>
    <w:rPr>
      <w:rFonts w:ascii="CG Times" w:hAnsi="CG Times" w:cs="Times New Roman"/>
      <w:lang w:val="es-CL"/>
    </w:rPr>
  </w:style>
  <w:style w:type="character" w:customStyle="1" w:styleId="apple-converted-space">
    <w:name w:val="apple-converted-space"/>
    <w:basedOn w:val="Fuentedeprrafopredeter"/>
    <w:rsid w:val="00331645"/>
  </w:style>
  <w:style w:type="paragraph" w:customStyle="1" w:styleId="Im3TablaTitulo">
    <w:name w:val="Im3_Tabla_Titulo"/>
    <w:basedOn w:val="Im3TablaTtulo"/>
    <w:link w:val="Im3TablaTituloCar"/>
    <w:qFormat/>
    <w:rsid w:val="00331645"/>
    <w:rPr>
      <w:b/>
    </w:rPr>
  </w:style>
  <w:style w:type="paragraph" w:customStyle="1" w:styleId="Im3TablaIzquierda">
    <w:name w:val="Im3_Tabla_Izquierda"/>
    <w:basedOn w:val="Im3TablaTtulo"/>
    <w:link w:val="Im3TablaIzquierdaCar"/>
    <w:qFormat/>
    <w:rsid w:val="00331645"/>
    <w:pPr>
      <w:jc w:val="left"/>
    </w:pPr>
  </w:style>
  <w:style w:type="character" w:customStyle="1" w:styleId="Im3TablaTtuloCar">
    <w:name w:val="Im3_Tabla_Título Car"/>
    <w:basedOn w:val="Fuentedeprrafopredeter"/>
    <w:link w:val="Im3TablaTtulo"/>
    <w:rsid w:val="00331645"/>
    <w:rPr>
      <w:rFonts w:eastAsia="Times New Roman" w:cs="Arial"/>
      <w:sz w:val="22"/>
      <w:szCs w:val="18"/>
      <w:lang w:val="es-CL" w:eastAsia="en-US"/>
    </w:rPr>
  </w:style>
  <w:style w:type="character" w:customStyle="1" w:styleId="Im3TablaTituloCar">
    <w:name w:val="Im3_Tabla_Titulo Car"/>
    <w:basedOn w:val="Im3TablaTtuloCar"/>
    <w:link w:val="Im3TablaTitulo"/>
    <w:rsid w:val="00331645"/>
    <w:rPr>
      <w:rFonts w:eastAsia="Times New Roman" w:cs="Arial"/>
      <w:b/>
      <w:sz w:val="22"/>
      <w:szCs w:val="18"/>
      <w:lang w:val="es-CL" w:eastAsia="en-US"/>
    </w:rPr>
  </w:style>
  <w:style w:type="character" w:customStyle="1" w:styleId="Im3TablaIzquierdaCar">
    <w:name w:val="Im3_Tabla_Izquierda Car"/>
    <w:basedOn w:val="Im3TablaTtuloCar"/>
    <w:link w:val="Im3TablaIzquierda"/>
    <w:rsid w:val="00331645"/>
    <w:rPr>
      <w:rFonts w:eastAsia="Times New Roman" w:cs="Arial"/>
      <w:sz w:val="22"/>
      <w:szCs w:val="18"/>
      <w:lang w:val="es-CL" w:eastAsia="en-US"/>
    </w:rPr>
  </w:style>
  <w:style w:type="paragraph" w:styleId="Sangradetextonormal">
    <w:name w:val="Body Text Indent"/>
    <w:basedOn w:val="Normal"/>
    <w:link w:val="SangradetextonormalCar"/>
    <w:semiHidden/>
    <w:unhideWhenUsed/>
    <w:rsid w:val="00331645"/>
    <w:pPr>
      <w:spacing w:after="120"/>
      <w:ind w:left="283"/>
    </w:pPr>
    <w:rPr>
      <w:rFonts w:ascii="Frutiger-Light" w:hAnsi="Frutiger-Light" w:cs="Arial"/>
      <w:szCs w:val="24"/>
      <w:lang w:val="es-CL"/>
    </w:rPr>
  </w:style>
  <w:style w:type="character" w:customStyle="1" w:styleId="SangradetextonormalCar">
    <w:name w:val="Sangría de texto normal Car"/>
    <w:basedOn w:val="Fuentedeprrafopredeter"/>
    <w:link w:val="Sangradetextonormal"/>
    <w:uiPriority w:val="99"/>
    <w:semiHidden/>
    <w:rsid w:val="00331645"/>
    <w:rPr>
      <w:rFonts w:ascii="Frutiger-Light" w:hAnsi="Frutiger-Light" w:cs="Arial"/>
      <w:sz w:val="22"/>
      <w:lang w:val="es-CL" w:eastAsia="en-US"/>
    </w:rPr>
  </w:style>
  <w:style w:type="paragraph" w:styleId="Sangra2detindependiente">
    <w:name w:val="Body Text Indent 2"/>
    <w:basedOn w:val="Normal"/>
    <w:link w:val="Sangra2detindependienteCar"/>
    <w:semiHidden/>
    <w:unhideWhenUsed/>
    <w:rsid w:val="00331645"/>
    <w:pPr>
      <w:spacing w:after="120" w:line="480" w:lineRule="auto"/>
      <w:ind w:left="283"/>
    </w:pPr>
    <w:rPr>
      <w:rFonts w:ascii="Frutiger-Light" w:hAnsi="Frutiger-Light" w:cs="Arial"/>
      <w:szCs w:val="24"/>
      <w:lang w:val="es-CL"/>
    </w:rPr>
  </w:style>
  <w:style w:type="character" w:customStyle="1" w:styleId="Sangra2detindependienteCar">
    <w:name w:val="Sangría 2 de t. independiente Car"/>
    <w:basedOn w:val="Fuentedeprrafopredeter"/>
    <w:link w:val="Sangra2detindependiente"/>
    <w:uiPriority w:val="99"/>
    <w:semiHidden/>
    <w:rsid w:val="00331645"/>
    <w:rPr>
      <w:rFonts w:ascii="Frutiger-Light" w:hAnsi="Frutiger-Light" w:cs="Arial"/>
      <w:sz w:val="22"/>
      <w:lang w:val="es-CL" w:eastAsia="en-US"/>
    </w:rPr>
  </w:style>
  <w:style w:type="paragraph" w:customStyle="1" w:styleId="Tablacentrada">
    <w:name w:val="Tabla centrada"/>
    <w:autoRedefine/>
    <w:qFormat/>
    <w:rsid w:val="00331645"/>
    <w:pPr>
      <w:jc w:val="center"/>
    </w:pPr>
    <w:rPr>
      <w:rFonts w:ascii="Frutiger-Light" w:hAnsi="Frutiger-Light" w:cs="Arial"/>
      <w:sz w:val="20"/>
      <w:lang w:val="es-CL" w:eastAsia="en-US"/>
    </w:rPr>
  </w:style>
  <w:style w:type="paragraph" w:customStyle="1" w:styleId="TablaTexto">
    <w:name w:val="Tabla Texto"/>
    <w:basedOn w:val="Normal"/>
    <w:rsid w:val="00331645"/>
    <w:pPr>
      <w:spacing w:after="0" w:line="360" w:lineRule="auto"/>
    </w:pPr>
    <w:rPr>
      <w:rFonts w:ascii="Arial" w:eastAsia="Times New Roman" w:hAnsi="Arial" w:cs="Times New Roman"/>
      <w:sz w:val="18"/>
      <w:szCs w:val="20"/>
      <w:lang w:val="es-CL" w:eastAsia="es-ES"/>
    </w:rPr>
  </w:style>
  <w:style w:type="paragraph" w:customStyle="1" w:styleId="Estilo3">
    <w:name w:val="Estilo3"/>
    <w:basedOn w:val="Im3Vietanormal1"/>
    <w:qFormat/>
    <w:rsid w:val="00331645"/>
    <w:pPr>
      <w:numPr>
        <w:numId w:val="0"/>
      </w:numPr>
      <w:ind w:left="1440" w:hanging="360"/>
    </w:pPr>
  </w:style>
  <w:style w:type="paragraph" w:customStyle="1" w:styleId="TITULO1IM3">
    <w:name w:val="TITULO 1 (IM3)"/>
    <w:basedOn w:val="Normal"/>
    <w:rsid w:val="00331645"/>
    <w:pPr>
      <w:keepNext/>
      <w:numPr>
        <w:numId w:val="33"/>
      </w:numPr>
      <w:spacing w:after="120" w:line="312" w:lineRule="auto"/>
      <w:outlineLvl w:val="0"/>
    </w:pPr>
    <w:rPr>
      <w:rFonts w:ascii="Arial Negrita" w:eastAsia="Times New Roman" w:hAnsi="Arial Negrita" w:cs="Times New Roman"/>
      <w:b/>
      <w:sz w:val="24"/>
      <w:szCs w:val="20"/>
      <w:lang w:eastAsia="es-ES"/>
    </w:rPr>
  </w:style>
  <w:style w:type="paragraph" w:customStyle="1" w:styleId="SDI-Texto1">
    <w:name w:val="SDI - Texto 1"/>
    <w:basedOn w:val="Normal"/>
    <w:link w:val="SDI-Texto1Car"/>
    <w:rsid w:val="00331645"/>
    <w:pPr>
      <w:widowControl w:val="0"/>
      <w:spacing w:after="0" w:line="240" w:lineRule="auto"/>
      <w:ind w:left="709"/>
    </w:pPr>
    <w:rPr>
      <w:rFonts w:ascii="Frutiger-Light" w:eastAsia="Times New Roman" w:hAnsi="Frutiger-Light" w:cs="Arial"/>
      <w:sz w:val="20"/>
      <w:szCs w:val="20"/>
      <w:lang w:val="es-ES" w:eastAsia="es-MX"/>
    </w:rPr>
  </w:style>
  <w:style w:type="character" w:customStyle="1" w:styleId="SDI-Texto1Car">
    <w:name w:val="SDI - Texto 1 Car"/>
    <w:link w:val="SDI-Texto1"/>
    <w:locked/>
    <w:rsid w:val="00331645"/>
    <w:rPr>
      <w:rFonts w:ascii="Frutiger-Light" w:eastAsia="Times New Roman" w:hAnsi="Frutiger-Light" w:cs="Arial"/>
      <w:sz w:val="20"/>
      <w:szCs w:val="20"/>
      <w:lang w:val="es-ES" w:eastAsia="es-MX"/>
    </w:rPr>
  </w:style>
  <w:style w:type="paragraph" w:customStyle="1" w:styleId="TtuloFigura">
    <w:name w:val="Título Figura"/>
    <w:basedOn w:val="Normal"/>
    <w:link w:val="TtuloFiguraCar"/>
    <w:rsid w:val="00331645"/>
    <w:pPr>
      <w:widowControl w:val="0"/>
      <w:spacing w:after="0"/>
      <w:jc w:val="center"/>
    </w:pPr>
    <w:rPr>
      <w:rFonts w:ascii="Cambria" w:eastAsia="Times New Roman" w:hAnsi="Cambria" w:cs="Times New Roman"/>
      <w:sz w:val="20"/>
      <w:szCs w:val="20"/>
      <w:lang w:val="es-ES" w:eastAsia="es-MX"/>
    </w:rPr>
  </w:style>
  <w:style w:type="character" w:customStyle="1" w:styleId="TtuloFiguraCar">
    <w:name w:val="Título Figura Car"/>
    <w:link w:val="TtuloFigura"/>
    <w:locked/>
    <w:rsid w:val="00331645"/>
    <w:rPr>
      <w:rFonts w:ascii="Cambria" w:eastAsia="Times New Roman" w:hAnsi="Cambria"/>
      <w:sz w:val="20"/>
      <w:szCs w:val="20"/>
      <w:lang w:val="es-ES" w:eastAsia="es-MX"/>
    </w:rPr>
  </w:style>
  <w:style w:type="paragraph" w:customStyle="1" w:styleId="TextoIm3BoldSubrayado">
    <w:name w:val="Texto Im3 Bold Subrayado"/>
    <w:basedOn w:val="Normal"/>
    <w:link w:val="TextoIm3BoldSubrayadoCar"/>
    <w:qFormat/>
    <w:rsid w:val="00331645"/>
    <w:pPr>
      <w:widowControl w:val="0"/>
      <w:spacing w:after="0" w:line="240" w:lineRule="auto"/>
      <w:ind w:left="709"/>
    </w:pPr>
    <w:rPr>
      <w:rFonts w:ascii="Frutiger-Bold" w:eastAsia="Times New Roman" w:hAnsi="Frutiger-Bold" w:cs="Arial"/>
      <w:sz w:val="20"/>
      <w:szCs w:val="20"/>
      <w:u w:val="single"/>
      <w:lang w:val="es-ES" w:eastAsia="es-MX"/>
    </w:rPr>
  </w:style>
  <w:style w:type="character" w:customStyle="1" w:styleId="TextoIm3BoldSubrayadoCar">
    <w:name w:val="Texto Im3 Bold Subrayado Car"/>
    <w:link w:val="TextoIm3BoldSubrayado"/>
    <w:locked/>
    <w:rsid w:val="00331645"/>
    <w:rPr>
      <w:rFonts w:ascii="Frutiger-Bold" w:eastAsia="Times New Roman" w:hAnsi="Frutiger-Bold" w:cs="Arial"/>
      <w:sz w:val="20"/>
      <w:szCs w:val="20"/>
      <w:u w:val="single"/>
      <w:lang w:val="es-ES" w:eastAsia="es-MX"/>
    </w:rPr>
  </w:style>
  <w:style w:type="character" w:customStyle="1" w:styleId="Mencinsinresolver1">
    <w:name w:val="Mención sin resolver1"/>
    <w:basedOn w:val="Fuentedeprrafopredeter"/>
    <w:uiPriority w:val="99"/>
    <w:semiHidden/>
    <w:unhideWhenUsed/>
    <w:rsid w:val="00331645"/>
    <w:rPr>
      <w:color w:val="605E5C"/>
      <w:shd w:val="clear" w:color="auto" w:fill="E1DFDD"/>
    </w:rPr>
  </w:style>
  <w:style w:type="paragraph" w:customStyle="1" w:styleId="SDIVietanormal1">
    <w:name w:val="SDI_Viñeta normal 1"/>
    <w:autoRedefine/>
    <w:uiPriority w:val="2"/>
    <w:rsid w:val="00331645"/>
    <w:pPr>
      <w:numPr>
        <w:numId w:val="34"/>
      </w:numPr>
      <w:spacing w:before="100" w:after="100" w:line="276" w:lineRule="auto"/>
      <w:ind w:left="811" w:hanging="357"/>
      <w:jc w:val="both"/>
    </w:pPr>
    <w:rPr>
      <w:rFonts w:ascii="Frutiger-Light" w:hAnsi="Frutiger-Light" w:cs="Arial"/>
      <w:sz w:val="22"/>
      <w:lang w:val="es-CL" w:eastAsia="en-US"/>
    </w:rPr>
  </w:style>
  <w:style w:type="table" w:customStyle="1" w:styleId="Tablaconcuadrcula2-nfasis51">
    <w:name w:val="Tabla con cuadrícula 2 - Énfasis 51"/>
    <w:basedOn w:val="Tablanormal"/>
    <w:uiPriority w:val="47"/>
    <w:rsid w:val="00C16A2C"/>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normal51">
    <w:name w:val="Tabla normal 51"/>
    <w:basedOn w:val="Tablanormal"/>
    <w:uiPriority w:val="45"/>
    <w:rsid w:val="00C16A2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concuadrcula4-nfasis12">
    <w:name w:val="Tabla con cuadrícula 4 - Énfasis 12"/>
    <w:basedOn w:val="Tablanormal"/>
    <w:uiPriority w:val="49"/>
    <w:rsid w:val="00C16A2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concuadrcula3-nfasis11">
    <w:name w:val="Tabla con cuadrícula 3 - Énfasis 11"/>
    <w:basedOn w:val="Tablanormal"/>
    <w:uiPriority w:val="48"/>
    <w:rsid w:val="00C16A2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Tablaconcuadrcula5oscura-nfasis51">
    <w:name w:val="Tabla con cuadrícula 5 oscura - Énfasis 51"/>
    <w:basedOn w:val="Tablanormal"/>
    <w:uiPriority w:val="50"/>
    <w:rsid w:val="00C16A2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Tablaconcuadrcula5oscura-nfasis11">
    <w:name w:val="Tabla con cuadrícula 5 oscura - Énfasis 11"/>
    <w:basedOn w:val="Tablanormal"/>
    <w:uiPriority w:val="50"/>
    <w:rsid w:val="00C16A2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aconcuadrcula6concolores-nfasis11">
    <w:name w:val="Tabla con cuadrícula 6 con colores - Énfasis 11"/>
    <w:basedOn w:val="Tablanormal"/>
    <w:uiPriority w:val="51"/>
    <w:rsid w:val="00C16A2C"/>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concuadrcula6concolores-nfasis31">
    <w:name w:val="Tabla con cuadrícula 6 con colores - Énfasis 31"/>
    <w:basedOn w:val="Tablanormal"/>
    <w:uiPriority w:val="51"/>
    <w:rsid w:val="00C16A2C"/>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6concolores-nfasis51">
    <w:name w:val="Tabla con cuadrícula 6 con colores - Énfasis 51"/>
    <w:basedOn w:val="Tablanormal"/>
    <w:uiPriority w:val="51"/>
    <w:rsid w:val="00C16A2C"/>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delista1clara-nfasis11">
    <w:name w:val="Tabla de lista 1 clara - Énfasis 11"/>
    <w:basedOn w:val="Tablanormal"/>
    <w:uiPriority w:val="46"/>
    <w:rsid w:val="00C16A2C"/>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concuadrcula7concolores-nfasis51">
    <w:name w:val="Tabla con cuadrícula 7 con colores - Énfasis 51"/>
    <w:basedOn w:val="Tablanormal"/>
    <w:uiPriority w:val="52"/>
    <w:rsid w:val="00C16A2C"/>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customStyle="1" w:styleId="Tabladelista3-nfasis12">
    <w:name w:val="Tabla de lista 3 - Énfasis 12"/>
    <w:basedOn w:val="Tablanormal"/>
    <w:uiPriority w:val="48"/>
    <w:rsid w:val="00C16A2C"/>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adelista7concolores-nfasis51">
    <w:name w:val="Tabla de lista 7 con colores - Énfasis 51"/>
    <w:basedOn w:val="Tablanormal"/>
    <w:uiPriority w:val="52"/>
    <w:rsid w:val="00C16A2C"/>
    <w:rPr>
      <w:color w:val="2F5496"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arrafolistavieta">
    <w:name w:val="Parrafo lista viñeta"/>
    <w:basedOn w:val="Prrafodelista"/>
    <w:link w:val="ParrafolistavietaCar"/>
    <w:qFormat/>
    <w:rsid w:val="000C31DF"/>
    <w:pPr>
      <w:numPr>
        <w:numId w:val="35"/>
      </w:numPr>
      <w:tabs>
        <w:tab w:val="left" w:pos="-720"/>
      </w:tabs>
      <w:spacing w:before="60" w:after="0" w:line="240" w:lineRule="auto"/>
      <w:ind w:right="142"/>
    </w:pPr>
    <w:rPr>
      <w:rFonts w:ascii="Calibri" w:hAnsi="Calibri" w:cs="Arial"/>
      <w:lang w:val="es-ES"/>
    </w:rPr>
  </w:style>
  <w:style w:type="character" w:customStyle="1" w:styleId="ParrafolistavietaCar">
    <w:name w:val="Parrafo lista viñeta Car"/>
    <w:link w:val="Parrafolistavieta"/>
    <w:rsid w:val="000C31DF"/>
    <w:rPr>
      <w:rFonts w:cs="Arial"/>
      <w:sz w:val="22"/>
      <w:szCs w:val="22"/>
      <w:lang w:val="es-ES" w:eastAsia="en-US"/>
    </w:rPr>
  </w:style>
  <w:style w:type="paragraph" w:customStyle="1" w:styleId="basepara1">
    <w:name w:val="basepara1"/>
    <w:basedOn w:val="Normal"/>
    <w:rsid w:val="00B66F11"/>
    <w:pPr>
      <w:numPr>
        <w:numId w:val="36"/>
      </w:numPr>
      <w:tabs>
        <w:tab w:val="left" w:pos="4678"/>
        <w:tab w:val="left" w:pos="4962"/>
      </w:tabs>
      <w:suppressAutoHyphens/>
      <w:overflowPunct w:val="0"/>
      <w:autoSpaceDE w:val="0"/>
      <w:spacing w:before="60" w:after="120" w:line="264" w:lineRule="auto"/>
      <w:ind w:right="142"/>
      <w:textAlignment w:val="baseline"/>
    </w:pPr>
    <w:rPr>
      <w:rFonts w:ascii="Arial" w:eastAsia="Times New Roman" w:hAnsi="Arial" w:cs="Times New Roman"/>
      <w:lang w:val="es-CL" w:eastAsia="ar-SA"/>
    </w:rPr>
  </w:style>
  <w:style w:type="paragraph" w:styleId="Cita">
    <w:name w:val="Quote"/>
    <w:basedOn w:val="Normal"/>
    <w:next w:val="Normal"/>
    <w:link w:val="CitaCar"/>
    <w:uiPriority w:val="29"/>
    <w:qFormat/>
    <w:rsid w:val="00B66F11"/>
    <w:rPr>
      <w:i/>
      <w:iCs/>
      <w:color w:val="000000" w:themeColor="text1"/>
    </w:rPr>
  </w:style>
  <w:style w:type="character" w:customStyle="1" w:styleId="CitaCar">
    <w:name w:val="Cita Car"/>
    <w:basedOn w:val="Fuentedeprrafopredeter"/>
    <w:link w:val="Cita"/>
    <w:uiPriority w:val="29"/>
    <w:rsid w:val="00B66F11"/>
    <w:rPr>
      <w:rFonts w:asciiTheme="majorHAnsi" w:hAnsiTheme="majorHAnsi" w:cs="Tahoma"/>
      <w:i/>
      <w:iCs/>
      <w:color w:val="000000" w:themeColor="text1"/>
      <w:sz w:val="22"/>
      <w:szCs w:val="22"/>
      <w:lang w:eastAsia="en-US"/>
    </w:rPr>
  </w:style>
  <w:style w:type="paragraph" w:customStyle="1" w:styleId="Basepara">
    <w:name w:val="Basepara"/>
    <w:basedOn w:val="Normal"/>
    <w:rsid w:val="00566736"/>
    <w:pPr>
      <w:tabs>
        <w:tab w:val="left" w:pos="2410"/>
        <w:tab w:val="left" w:pos="2977"/>
        <w:tab w:val="left" w:pos="3589"/>
      </w:tabs>
      <w:suppressAutoHyphens/>
      <w:overflowPunct w:val="0"/>
      <w:autoSpaceDE w:val="0"/>
      <w:spacing w:before="60" w:after="240" w:line="264" w:lineRule="auto"/>
      <w:ind w:left="709" w:right="142"/>
      <w:textAlignment w:val="baseline"/>
    </w:pPr>
    <w:rPr>
      <w:rFonts w:ascii="Arial" w:eastAsia="Times New Roman" w:hAnsi="Arial" w:cs="Times New Roman"/>
      <w:szCs w:val="20"/>
      <w:lang w:val="es-CL" w:eastAsia="ar-SA"/>
    </w:rPr>
  </w:style>
  <w:style w:type="paragraph" w:customStyle="1" w:styleId="ClauseHeader">
    <w:name w:val="Clause Header"/>
    <w:basedOn w:val="Normal"/>
    <w:next w:val="Clause"/>
    <w:rsid w:val="0081263A"/>
    <w:pPr>
      <w:keepNext/>
      <w:numPr>
        <w:numId w:val="37"/>
      </w:numPr>
      <w:spacing w:before="240" w:after="0" w:line="240" w:lineRule="auto"/>
    </w:pPr>
    <w:rPr>
      <w:rFonts w:ascii="Arial" w:eastAsia="Times New Roman" w:hAnsi="Arial" w:cs="Arial"/>
      <w:b/>
      <w:color w:val="333399"/>
      <w:sz w:val="20"/>
      <w:szCs w:val="20"/>
      <w:lang w:val="nl-NL" w:eastAsia="nl-NL"/>
    </w:rPr>
  </w:style>
  <w:style w:type="paragraph" w:customStyle="1" w:styleId="Clause">
    <w:name w:val="Clause"/>
    <w:basedOn w:val="Normal"/>
    <w:rsid w:val="0081263A"/>
    <w:pPr>
      <w:numPr>
        <w:ilvl w:val="1"/>
        <w:numId w:val="37"/>
      </w:numPr>
      <w:spacing w:after="0" w:line="240" w:lineRule="auto"/>
      <w:jc w:val="left"/>
    </w:pPr>
    <w:rPr>
      <w:rFonts w:ascii="Arial" w:eastAsia="Times New Roman" w:hAnsi="Arial" w:cs="Arial"/>
      <w:color w:val="000000"/>
      <w:sz w:val="20"/>
      <w:szCs w:val="20"/>
      <w:lang w:val="nl-NL" w:eastAsia="nl-NL"/>
    </w:rPr>
  </w:style>
  <w:style w:type="paragraph" w:customStyle="1" w:styleId="Para0">
    <w:name w:val="Para 0"/>
    <w:basedOn w:val="Normal"/>
    <w:link w:val="Para0Char"/>
    <w:qFormat/>
    <w:rsid w:val="001D1086"/>
    <w:pPr>
      <w:spacing w:after="120" w:line="240" w:lineRule="auto"/>
      <w:ind w:left="426"/>
    </w:pPr>
    <w:rPr>
      <w:rFonts w:ascii="Arial" w:eastAsia="Times New Roman" w:hAnsi="Arial" w:cs="Arial"/>
      <w:sz w:val="20"/>
      <w:szCs w:val="20"/>
      <w:lang w:val="es-CL"/>
    </w:rPr>
  </w:style>
  <w:style w:type="character" w:customStyle="1" w:styleId="Para0Char">
    <w:name w:val="Para 0 Char"/>
    <w:basedOn w:val="Fuentedeprrafopredeter"/>
    <w:link w:val="Para0"/>
    <w:rsid w:val="001D1086"/>
    <w:rPr>
      <w:rFonts w:ascii="Arial" w:eastAsia="Times New Roman" w:hAnsi="Arial" w:cs="Arial"/>
      <w:sz w:val="20"/>
      <w:szCs w:val="20"/>
      <w:lang w:val="es-CL" w:eastAsia="en-US"/>
    </w:rPr>
  </w:style>
  <w:style w:type="paragraph" w:customStyle="1" w:styleId="Body2">
    <w:name w:val="Body 2"/>
    <w:basedOn w:val="Body1"/>
    <w:link w:val="Body2Char1"/>
    <w:rsid w:val="001D1086"/>
    <w:pPr>
      <w:ind w:left="1134" w:firstLine="0"/>
    </w:pPr>
    <w:rPr>
      <w:lang w:val="en-US"/>
    </w:rPr>
  </w:style>
  <w:style w:type="paragraph" w:customStyle="1" w:styleId="Body1">
    <w:name w:val="Body 1"/>
    <w:basedOn w:val="Normal"/>
    <w:link w:val="Body1Char"/>
    <w:rsid w:val="001D1086"/>
    <w:pPr>
      <w:spacing w:after="120" w:line="240" w:lineRule="auto"/>
      <w:ind w:left="2835" w:hanging="1701"/>
      <w:jc w:val="left"/>
    </w:pPr>
    <w:rPr>
      <w:rFonts w:ascii="Arial" w:eastAsia="Times New Roman" w:hAnsi="Arial" w:cs="Arial"/>
      <w:sz w:val="20"/>
      <w:szCs w:val="20"/>
      <w:lang w:val="es-CL"/>
    </w:rPr>
  </w:style>
  <w:style w:type="character" w:customStyle="1" w:styleId="Body1Char">
    <w:name w:val="Body 1 Char"/>
    <w:basedOn w:val="Fuentedeprrafopredeter"/>
    <w:link w:val="Body1"/>
    <w:rsid w:val="001D1086"/>
    <w:rPr>
      <w:rFonts w:ascii="Arial" w:eastAsia="Times New Roman" w:hAnsi="Arial" w:cs="Arial"/>
      <w:sz w:val="20"/>
      <w:szCs w:val="20"/>
      <w:lang w:val="es-CL" w:eastAsia="en-US"/>
    </w:rPr>
  </w:style>
  <w:style w:type="character" w:customStyle="1" w:styleId="Body2Char1">
    <w:name w:val="Body 2 Char1"/>
    <w:basedOn w:val="Body1Char"/>
    <w:link w:val="Body2"/>
    <w:rsid w:val="001D1086"/>
    <w:rPr>
      <w:rFonts w:ascii="Arial" w:eastAsia="Times New Roman" w:hAnsi="Arial" w:cs="Arial"/>
      <w:sz w:val="20"/>
      <w:szCs w:val="20"/>
      <w:lang w:val="en-US" w:eastAsia="en-US"/>
    </w:rPr>
  </w:style>
  <w:style w:type="paragraph" w:customStyle="1" w:styleId="Ballontekst">
    <w:name w:val="Ballontekst"/>
    <w:basedOn w:val="Normal"/>
    <w:semiHidden/>
    <w:rsid w:val="001D1086"/>
    <w:pPr>
      <w:spacing w:after="0" w:line="240" w:lineRule="auto"/>
      <w:jc w:val="left"/>
    </w:pPr>
    <w:rPr>
      <w:rFonts w:ascii="Tahoma" w:eastAsia="Times New Roman" w:hAnsi="Tahoma"/>
      <w:b/>
      <w:sz w:val="16"/>
      <w:szCs w:val="16"/>
      <w:lang w:val="es-CL"/>
    </w:rPr>
  </w:style>
  <w:style w:type="paragraph" w:customStyle="1" w:styleId="Normal20">
    <w:name w:val="Normal 2"/>
    <w:basedOn w:val="Normal"/>
    <w:rsid w:val="001D1086"/>
    <w:pPr>
      <w:spacing w:after="0" w:line="240" w:lineRule="auto"/>
    </w:pPr>
    <w:rPr>
      <w:rFonts w:ascii="Times" w:eastAsia="Times New Roman" w:hAnsi="Times" w:cs="Times New Roman"/>
      <w:sz w:val="24"/>
      <w:szCs w:val="20"/>
      <w:lang w:val="en-US"/>
    </w:rPr>
  </w:style>
  <w:style w:type="paragraph" w:customStyle="1" w:styleId="OpmaakprofielKop2Vet">
    <w:name w:val="Opmaakprofiel Kop 2 + Vet"/>
    <w:basedOn w:val="Ttulo2"/>
    <w:rsid w:val="001D1086"/>
    <w:pPr>
      <w:keepLines w:val="0"/>
      <w:numPr>
        <w:numId w:val="23"/>
      </w:numPr>
      <w:tabs>
        <w:tab w:val="left" w:pos="680"/>
      </w:tabs>
      <w:spacing w:before="240" w:line="240" w:lineRule="auto"/>
      <w:jc w:val="left"/>
    </w:pPr>
    <w:rPr>
      <w:rFonts w:eastAsia="Times New Roman" w:cs="Arial"/>
      <w:color w:val="2E74B5" w:themeColor="accent1" w:themeShade="BF"/>
      <w:szCs w:val="28"/>
      <w:lang w:val="es-CL"/>
    </w:rPr>
  </w:style>
  <w:style w:type="paragraph" w:customStyle="1" w:styleId="Body3">
    <w:name w:val="Body 3"/>
    <w:basedOn w:val="Body2"/>
    <w:rsid w:val="001D1086"/>
    <w:pPr>
      <w:tabs>
        <w:tab w:val="left" w:pos="3402"/>
      </w:tabs>
      <w:ind w:left="3402" w:hanging="2268"/>
    </w:pPr>
    <w:rPr>
      <w:bCs/>
    </w:rPr>
  </w:style>
  <w:style w:type="paragraph" w:customStyle="1" w:styleId="X-Normal">
    <w:name w:val="X-Normal"/>
    <w:basedOn w:val="Normal"/>
    <w:rsid w:val="001D1086"/>
    <w:pPr>
      <w:spacing w:after="0" w:line="240" w:lineRule="auto"/>
      <w:jc w:val="left"/>
    </w:pPr>
    <w:rPr>
      <w:rFonts w:ascii="Arial" w:eastAsia="Arial Unicode MS" w:hAnsi="Arial" w:cs="Times New Roman"/>
      <w:lang w:val="en-US" w:eastAsia="zh-CN"/>
    </w:rPr>
  </w:style>
  <w:style w:type="character" w:customStyle="1" w:styleId="Body2Char">
    <w:name w:val="Body 2 Char"/>
    <w:basedOn w:val="Fuentedeprrafopredeter"/>
    <w:rsid w:val="001D1086"/>
    <w:rPr>
      <w:rFonts w:ascii="Arial" w:hAnsi="Arial" w:cs="Arial"/>
      <w:lang w:val="en-US" w:eastAsia="en-US" w:bidi="ar-SA"/>
    </w:rPr>
  </w:style>
  <w:style w:type="paragraph" w:customStyle="1" w:styleId="Subclause">
    <w:name w:val="Subclause"/>
    <w:basedOn w:val="Normal"/>
    <w:rsid w:val="001D1086"/>
    <w:pPr>
      <w:numPr>
        <w:numId w:val="38"/>
      </w:numPr>
      <w:tabs>
        <w:tab w:val="left" w:pos="1134"/>
      </w:tabs>
      <w:spacing w:after="0" w:line="240" w:lineRule="auto"/>
      <w:jc w:val="left"/>
    </w:pPr>
    <w:rPr>
      <w:rFonts w:ascii="Arial" w:eastAsia="Times New Roman" w:hAnsi="Arial" w:cs="Arial"/>
      <w:color w:val="000000"/>
      <w:sz w:val="20"/>
      <w:szCs w:val="20"/>
      <w:lang w:val="en-US" w:eastAsia="nl-NL"/>
    </w:rPr>
  </w:style>
  <w:style w:type="paragraph" w:customStyle="1" w:styleId="Bullet1">
    <w:name w:val="Bullet 1"/>
    <w:basedOn w:val="Subclause"/>
    <w:autoRedefine/>
    <w:rsid w:val="001D1086"/>
    <w:pPr>
      <w:tabs>
        <w:tab w:val="num" w:pos="1425"/>
      </w:tabs>
      <w:ind w:left="1418" w:hanging="284"/>
    </w:pPr>
  </w:style>
  <w:style w:type="paragraph" w:customStyle="1" w:styleId="Bullet2">
    <w:name w:val="Bullet 2"/>
    <w:basedOn w:val="Bullet1"/>
    <w:rsid w:val="001D1086"/>
    <w:pPr>
      <w:tabs>
        <w:tab w:val="clear" w:pos="1134"/>
      </w:tabs>
      <w:spacing w:after="120"/>
    </w:pPr>
    <w:rPr>
      <w:color w:val="auto"/>
      <w:lang w:eastAsia="en-US"/>
    </w:rPr>
  </w:style>
  <w:style w:type="paragraph" w:styleId="Textoindependiente2">
    <w:name w:val="Body Text 2"/>
    <w:basedOn w:val="Normal"/>
    <w:link w:val="Textoindependiente2Car"/>
    <w:semiHidden/>
    <w:rsid w:val="001D1086"/>
    <w:pPr>
      <w:spacing w:after="120" w:line="480" w:lineRule="auto"/>
      <w:jc w:val="left"/>
    </w:pPr>
    <w:rPr>
      <w:rFonts w:ascii="Arial" w:eastAsia="Times New Roman" w:hAnsi="Arial" w:cs="Arial"/>
      <w:b/>
      <w:sz w:val="20"/>
      <w:szCs w:val="20"/>
      <w:lang w:val="es-CL"/>
    </w:rPr>
  </w:style>
  <w:style w:type="character" w:customStyle="1" w:styleId="Textoindependiente2Car">
    <w:name w:val="Texto independiente 2 Car"/>
    <w:basedOn w:val="Fuentedeprrafopredeter"/>
    <w:link w:val="Textoindependiente2"/>
    <w:semiHidden/>
    <w:rsid w:val="001D1086"/>
    <w:rPr>
      <w:rFonts w:ascii="Arial" w:eastAsia="Times New Roman" w:hAnsi="Arial" w:cs="Arial"/>
      <w:b/>
      <w:sz w:val="20"/>
      <w:szCs w:val="20"/>
      <w:lang w:val="es-CL" w:eastAsia="en-US"/>
    </w:rPr>
  </w:style>
  <w:style w:type="paragraph" w:styleId="Listaconvietas2">
    <w:name w:val="List Bullet 2"/>
    <w:basedOn w:val="Normal"/>
    <w:autoRedefine/>
    <w:semiHidden/>
    <w:rsid w:val="001D1086"/>
    <w:pPr>
      <w:spacing w:after="0" w:line="240" w:lineRule="auto"/>
      <w:jc w:val="left"/>
    </w:pPr>
    <w:rPr>
      <w:rFonts w:ascii="Arial" w:eastAsia="Times New Roman" w:hAnsi="Arial" w:cs="Times New Roman"/>
      <w:sz w:val="20"/>
      <w:szCs w:val="20"/>
      <w:lang w:val="nl-NL" w:eastAsia="nl-NL"/>
    </w:rPr>
  </w:style>
  <w:style w:type="paragraph" w:customStyle="1" w:styleId="Bullet4">
    <w:name w:val="Bullet 4"/>
    <w:basedOn w:val="Bullet1"/>
    <w:rsid w:val="001D1086"/>
    <w:pPr>
      <w:tabs>
        <w:tab w:val="clear" w:pos="1134"/>
        <w:tab w:val="left" w:pos="1700"/>
      </w:tabs>
      <w:spacing w:after="120"/>
      <w:ind w:left="1702"/>
    </w:pPr>
  </w:style>
  <w:style w:type="paragraph" w:customStyle="1" w:styleId="Bullet3">
    <w:name w:val="Bullet 3"/>
    <w:basedOn w:val="Bullet4"/>
    <w:rsid w:val="001D1086"/>
    <w:pPr>
      <w:spacing w:after="0"/>
    </w:pPr>
  </w:style>
  <w:style w:type="paragraph" w:customStyle="1" w:styleId="Body4">
    <w:name w:val="Body 4"/>
    <w:basedOn w:val="Body1"/>
    <w:rsid w:val="001D1086"/>
    <w:pPr>
      <w:ind w:left="0" w:firstLine="0"/>
    </w:pPr>
    <w:rPr>
      <w:lang w:val="en-US"/>
    </w:rPr>
  </w:style>
  <w:style w:type="paragraph" w:styleId="Ttulo">
    <w:name w:val="Title"/>
    <w:basedOn w:val="Normal"/>
    <w:link w:val="TtuloCar"/>
    <w:qFormat/>
    <w:rsid w:val="001D1086"/>
    <w:pPr>
      <w:spacing w:after="0" w:line="240" w:lineRule="auto"/>
      <w:ind w:left="1701" w:right="2069"/>
      <w:jc w:val="center"/>
    </w:pPr>
    <w:rPr>
      <w:rFonts w:ascii="Tahoma" w:eastAsia="Times New Roman" w:hAnsi="Tahoma" w:cs="Times New Roman"/>
      <w:sz w:val="40"/>
      <w:szCs w:val="20"/>
      <w:lang w:val="en-US" w:eastAsia="nl-NL"/>
    </w:rPr>
  </w:style>
  <w:style w:type="character" w:customStyle="1" w:styleId="TtuloCar">
    <w:name w:val="Título Car"/>
    <w:basedOn w:val="Fuentedeprrafopredeter"/>
    <w:link w:val="Ttulo"/>
    <w:rsid w:val="001D1086"/>
    <w:rPr>
      <w:rFonts w:ascii="Tahoma" w:eastAsia="Times New Roman" w:hAnsi="Tahoma"/>
      <w:sz w:val="40"/>
      <w:szCs w:val="20"/>
      <w:lang w:val="en-US" w:eastAsia="nl-NL"/>
    </w:rPr>
  </w:style>
  <w:style w:type="paragraph" w:customStyle="1" w:styleId="Tekst2T2">
    <w:name w:val="Tekst2    T2"/>
    <w:basedOn w:val="Normal"/>
    <w:rsid w:val="001D1086"/>
    <w:pPr>
      <w:tabs>
        <w:tab w:val="left" w:pos="1985"/>
      </w:tabs>
      <w:suppressAutoHyphens/>
      <w:overflowPunct w:val="0"/>
      <w:autoSpaceDE w:val="0"/>
      <w:autoSpaceDN w:val="0"/>
      <w:adjustRightInd w:val="0"/>
      <w:spacing w:after="120" w:line="240" w:lineRule="auto"/>
      <w:ind w:left="851"/>
      <w:textAlignment w:val="baseline"/>
    </w:pPr>
    <w:rPr>
      <w:rFonts w:ascii="Arial" w:eastAsia="Times New Roman" w:hAnsi="Arial" w:cs="Arial"/>
      <w:snapToGrid w:val="0"/>
      <w:sz w:val="20"/>
      <w:szCs w:val="20"/>
      <w:lang w:val="nl" w:eastAsia="fr-FR"/>
    </w:rPr>
  </w:style>
  <w:style w:type="paragraph" w:customStyle="1" w:styleId="Text1">
    <w:name w:val="Text1"/>
    <w:basedOn w:val="Normal"/>
    <w:rsid w:val="001D1086"/>
    <w:pPr>
      <w:keepLines/>
      <w:spacing w:after="120" w:line="240" w:lineRule="auto"/>
      <w:ind w:left="851"/>
    </w:pPr>
    <w:rPr>
      <w:rFonts w:ascii="Arial" w:eastAsia="Times New Roman" w:hAnsi="Arial" w:cs="Arial"/>
      <w:snapToGrid w:val="0"/>
      <w:sz w:val="20"/>
      <w:szCs w:val="20"/>
      <w:lang w:val="nl-NL" w:eastAsia="fr-FR"/>
    </w:rPr>
  </w:style>
  <w:style w:type="paragraph" w:customStyle="1" w:styleId="List1">
    <w:name w:val="List1"/>
    <w:basedOn w:val="Normal"/>
    <w:rsid w:val="001D1086"/>
    <w:pPr>
      <w:keepLines/>
      <w:numPr>
        <w:numId w:val="39"/>
      </w:numPr>
      <w:tabs>
        <w:tab w:val="left" w:pos="1134"/>
      </w:tabs>
      <w:spacing w:after="0" w:line="240" w:lineRule="auto"/>
    </w:pPr>
    <w:rPr>
      <w:rFonts w:ascii="Arial" w:eastAsia="Times New Roman" w:hAnsi="Arial" w:cs="Arial"/>
      <w:snapToGrid w:val="0"/>
      <w:sz w:val="20"/>
      <w:szCs w:val="20"/>
      <w:lang w:val="nl-NL" w:eastAsia="fr-FR"/>
    </w:rPr>
  </w:style>
  <w:style w:type="paragraph" w:customStyle="1" w:styleId="Style3">
    <w:name w:val="Style3"/>
    <w:basedOn w:val="TDC1"/>
    <w:rsid w:val="001D1086"/>
    <w:pPr>
      <w:tabs>
        <w:tab w:val="clear" w:pos="440"/>
        <w:tab w:val="clear" w:pos="9204"/>
        <w:tab w:val="right" w:leader="dot" w:pos="9581"/>
      </w:tabs>
      <w:spacing w:before="160" w:after="200" w:line="240" w:lineRule="auto"/>
      <w:ind w:left="567" w:right="822" w:hanging="567"/>
    </w:pPr>
    <w:rPr>
      <w:rFonts w:eastAsia="Times New Roman" w:cs="Times New Roman"/>
      <w:b w:val="0"/>
      <w:bCs w:val="0"/>
      <w:caps w:val="0"/>
      <w:sz w:val="20"/>
      <w:szCs w:val="24"/>
      <w:lang w:val="en-GB"/>
    </w:rPr>
  </w:style>
  <w:style w:type="paragraph" w:customStyle="1" w:styleId="Style2">
    <w:name w:val="Style2"/>
    <w:basedOn w:val="TDC2"/>
    <w:rsid w:val="001D1086"/>
    <w:pPr>
      <w:tabs>
        <w:tab w:val="clear" w:pos="9203"/>
        <w:tab w:val="right" w:leader="dot" w:pos="9582"/>
      </w:tabs>
      <w:spacing w:before="40" w:after="160" w:line="240" w:lineRule="auto"/>
      <w:ind w:left="1134" w:hanging="510"/>
    </w:pPr>
    <w:rPr>
      <w:rFonts w:eastAsia="Times New Roman" w:cs="Times New Roman"/>
      <w:smallCaps w:val="0"/>
      <w:sz w:val="20"/>
      <w:szCs w:val="24"/>
      <w:lang w:val="en-GB"/>
    </w:rPr>
  </w:style>
  <w:style w:type="paragraph" w:styleId="HTMLconformatoprevio">
    <w:name w:val="HTML Preformatted"/>
    <w:basedOn w:val="Normal"/>
    <w:link w:val="HTMLconformatoprevioCar"/>
    <w:uiPriority w:val="99"/>
    <w:semiHidden/>
    <w:unhideWhenUsed/>
    <w:rsid w:val="001D10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fr-FR" w:eastAsia="fr-FR"/>
    </w:rPr>
  </w:style>
  <w:style w:type="character" w:customStyle="1" w:styleId="HTMLconformatoprevioCar">
    <w:name w:val="HTML con formato previo Car"/>
    <w:basedOn w:val="Fuentedeprrafopredeter"/>
    <w:link w:val="HTMLconformatoprevio"/>
    <w:uiPriority w:val="99"/>
    <w:semiHidden/>
    <w:rsid w:val="001D1086"/>
    <w:rPr>
      <w:rFonts w:ascii="Courier New" w:eastAsia="Times New Roman" w:hAnsi="Courier New" w:cs="Courier New"/>
      <w:sz w:val="20"/>
      <w:szCs w:val="20"/>
      <w:lang w:val="fr-FR" w:eastAsia="fr-FR"/>
    </w:rPr>
  </w:style>
  <w:style w:type="paragraph" w:customStyle="1" w:styleId="P0">
    <w:name w:val="P0"/>
    <w:basedOn w:val="Normal"/>
    <w:rsid w:val="001D1086"/>
    <w:pPr>
      <w:spacing w:after="0" w:line="240" w:lineRule="exact"/>
    </w:pPr>
    <w:rPr>
      <w:rFonts w:ascii="Univers Condensed" w:eastAsia="Times New Roman" w:hAnsi="Univers Condensed" w:cs="Times New Roman"/>
      <w:sz w:val="24"/>
      <w:szCs w:val="20"/>
      <w:lang w:val="fr-FR" w:eastAsia="fr-FR"/>
    </w:rPr>
  </w:style>
  <w:style w:type="character" w:customStyle="1" w:styleId="DescripcinCar">
    <w:name w:val="Descripción Car"/>
    <w:aliases w:val="Epígrafe Car Car Car Car,Epígrafe Car Car Car1,FIGURE Car"/>
    <w:basedOn w:val="Fuentedeprrafopredeter"/>
    <w:link w:val="Descripcin"/>
    <w:rsid w:val="006D239D"/>
    <w:rPr>
      <w:rFonts w:ascii="Arial" w:hAnsi="Arial" w:cs="Tahoma"/>
      <w:b/>
      <w:iCs/>
      <w:color w:val="000000" w:themeColor="text1"/>
      <w:sz w:val="22"/>
      <w:szCs w:val="18"/>
      <w:lang w:eastAsia="en-US"/>
    </w:rPr>
  </w:style>
  <w:style w:type="paragraph" w:customStyle="1" w:styleId="IAL-Listado">
    <w:name w:val="IAL - Listado"/>
    <w:basedOn w:val="Sinespaciado"/>
    <w:autoRedefine/>
    <w:qFormat/>
    <w:rsid w:val="001D1086"/>
    <w:pPr>
      <w:numPr>
        <w:numId w:val="40"/>
      </w:numPr>
      <w:tabs>
        <w:tab w:val="left" w:pos="708"/>
      </w:tabs>
      <w:spacing w:after="120"/>
      <w:jc w:val="both"/>
    </w:pPr>
    <w:rPr>
      <w:rFonts w:ascii="Arial" w:eastAsia="Times New Roman" w:hAnsi="Arial"/>
      <w:szCs w:val="20"/>
      <w:lang w:eastAsia="es-ES"/>
    </w:rPr>
  </w:style>
  <w:style w:type="character" w:customStyle="1" w:styleId="UnresolvedMention1">
    <w:name w:val="Unresolved Mention1"/>
    <w:basedOn w:val="Fuentedeprrafopredeter"/>
    <w:uiPriority w:val="99"/>
    <w:semiHidden/>
    <w:unhideWhenUsed/>
    <w:rsid w:val="001D1086"/>
    <w:rPr>
      <w:color w:val="605E5C"/>
      <w:shd w:val="clear" w:color="auto" w:fill="E1DFDD"/>
    </w:rPr>
  </w:style>
  <w:style w:type="paragraph" w:customStyle="1" w:styleId="FtNormal">
    <w:name w:val="Ft_Normal"/>
    <w:basedOn w:val="Normal"/>
    <w:link w:val="FtNormalCar"/>
    <w:rsid w:val="001D1086"/>
    <w:pPr>
      <w:spacing w:before="240" w:after="240" w:line="240" w:lineRule="auto"/>
      <w:ind w:right="-6"/>
    </w:pPr>
    <w:rPr>
      <w:rFonts w:ascii="Calibri" w:eastAsiaTheme="minorEastAsia" w:hAnsi="Calibri" w:cs="Arial"/>
      <w:bCs/>
      <w:szCs w:val="20"/>
    </w:rPr>
  </w:style>
  <w:style w:type="character" w:customStyle="1" w:styleId="FtNormalCar">
    <w:name w:val="Ft_Normal Car"/>
    <w:basedOn w:val="Fuentedeprrafopredeter"/>
    <w:link w:val="FtNormal"/>
    <w:rsid w:val="001D1086"/>
    <w:rPr>
      <w:rFonts w:eastAsiaTheme="minorEastAsia" w:cs="Arial"/>
      <w:bCs/>
      <w:sz w:val="22"/>
      <w:szCs w:val="20"/>
      <w:lang w:eastAsia="en-US"/>
    </w:rPr>
  </w:style>
  <w:style w:type="character" w:customStyle="1" w:styleId="Tbl1Char">
    <w:name w:val="Tbl_1 Char"/>
    <w:basedOn w:val="Fuentedeprrafopredeter"/>
    <w:link w:val="Tbl1"/>
    <w:locked/>
    <w:rsid w:val="001D1086"/>
    <w:rPr>
      <w:color w:val="FFFFFF" w:themeColor="background1"/>
      <w:lang w:val="es-ES"/>
    </w:rPr>
  </w:style>
  <w:style w:type="paragraph" w:customStyle="1" w:styleId="Tbl1">
    <w:name w:val="Tbl_1"/>
    <w:basedOn w:val="Normal"/>
    <w:link w:val="Tbl1Char"/>
    <w:rsid w:val="001D1086"/>
    <w:pPr>
      <w:spacing w:after="0" w:line="240" w:lineRule="auto"/>
      <w:ind w:right="-7"/>
      <w:jc w:val="center"/>
    </w:pPr>
    <w:rPr>
      <w:rFonts w:ascii="Calibri" w:hAnsi="Calibri" w:cs="Times New Roman"/>
      <w:color w:val="FFFFFF" w:themeColor="background1"/>
      <w:sz w:val="24"/>
      <w:szCs w:val="24"/>
      <w:lang w:val="es-ES" w:eastAsia="es-ES_tradnl"/>
    </w:rPr>
  </w:style>
  <w:style w:type="table" w:customStyle="1" w:styleId="ftTBL">
    <w:name w:val="ft_TBL"/>
    <w:basedOn w:val="Tablanormal"/>
    <w:rsid w:val="001D1086"/>
    <w:rPr>
      <w:rFonts w:asciiTheme="minorHAnsi" w:eastAsiaTheme="minorEastAsia" w:hAnsiTheme="minorHAnsi" w:cstheme="minorBidi"/>
      <w:lang w:eastAsia="en-US"/>
    </w:rPr>
    <w:tblPr>
      <w:tblBorders>
        <w:top w:val="dotted" w:sz="2" w:space="0" w:color="FFFFFF" w:themeColor="background1"/>
        <w:left w:val="dotted" w:sz="2" w:space="0" w:color="609A3D"/>
        <w:bottom w:val="dotted" w:sz="2" w:space="0" w:color="609A3D"/>
        <w:right w:val="dotted" w:sz="2" w:space="0" w:color="609A3D"/>
        <w:insideH w:val="dotted" w:sz="2" w:space="0" w:color="609A3D"/>
        <w:insideV w:val="dotted" w:sz="2" w:space="0" w:color="609A3D"/>
      </w:tblBorders>
    </w:tblPr>
    <w:tcPr>
      <w:shd w:val="clear" w:color="auto" w:fill="auto"/>
    </w:tcPr>
  </w:style>
  <w:style w:type="paragraph" w:customStyle="1" w:styleId="Tbl0">
    <w:name w:val="Tbl_0"/>
    <w:basedOn w:val="Normal"/>
    <w:link w:val="Tbl0Car"/>
    <w:rsid w:val="001D1086"/>
    <w:pPr>
      <w:spacing w:after="0" w:line="240" w:lineRule="auto"/>
      <w:ind w:right="-7"/>
      <w:jc w:val="center"/>
    </w:pPr>
    <w:rPr>
      <w:rFonts w:ascii="Calibri" w:eastAsiaTheme="minorEastAsia" w:hAnsi="Calibri" w:cs="Calibri"/>
      <w:spacing w:val="2"/>
      <w:sz w:val="18"/>
      <w:szCs w:val="18"/>
      <w:lang w:val="es-ES"/>
    </w:rPr>
  </w:style>
  <w:style w:type="character" w:customStyle="1" w:styleId="Tbl0Car">
    <w:name w:val="Tbl_0 Car"/>
    <w:basedOn w:val="Fuentedeprrafopredeter"/>
    <w:link w:val="Tbl0"/>
    <w:rsid w:val="001D1086"/>
    <w:rPr>
      <w:rFonts w:eastAsiaTheme="minorEastAsia" w:cs="Calibri"/>
      <w:spacing w:val="2"/>
      <w:sz w:val="18"/>
      <w:szCs w:val="18"/>
      <w:lang w:val="es-ES" w:eastAsia="en-US"/>
    </w:rPr>
  </w:style>
  <w:style w:type="table" w:customStyle="1" w:styleId="Tablanormal11">
    <w:name w:val="Tabla normal 11"/>
    <w:basedOn w:val="Tablanormal"/>
    <w:next w:val="Tablanormal"/>
    <w:uiPriority w:val="41"/>
    <w:rsid w:val="001D1086"/>
    <w:rPr>
      <w:rFonts w:asciiTheme="minorHAnsi" w:eastAsiaTheme="minorHAnsi" w:hAnsiTheme="minorHAnsi" w:cstheme="minorBidi"/>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SDITitulo">
    <w:name w:val="SDI_Titulo"/>
    <w:autoRedefine/>
    <w:qFormat/>
    <w:rsid w:val="001D1086"/>
    <w:pPr>
      <w:suppressAutoHyphens/>
      <w:spacing w:before="280" w:after="280"/>
      <w:contextualSpacing/>
      <w:jc w:val="center"/>
    </w:pPr>
    <w:rPr>
      <w:rFonts w:ascii="Open Sans" w:hAnsi="Open Sans" w:cs="Open Sans"/>
      <w:b/>
      <w:sz w:val="22"/>
      <w:szCs w:val="22"/>
      <w:lang w:val="es-CL" w:eastAsia="en-US"/>
    </w:rPr>
  </w:style>
  <w:style w:type="paragraph" w:customStyle="1" w:styleId="Ttulotablas">
    <w:name w:val="Título tablas"/>
    <w:basedOn w:val="Normal"/>
    <w:link w:val="TtulotablasCar"/>
    <w:qFormat/>
    <w:rsid w:val="001D1086"/>
    <w:pPr>
      <w:spacing w:after="160" w:line="259" w:lineRule="auto"/>
      <w:jc w:val="center"/>
    </w:pPr>
    <w:rPr>
      <w:rFonts w:ascii="Calibri" w:hAnsi="Calibri" w:cs="Times New Roman"/>
      <w:b/>
      <w:color w:val="2E74B5" w:themeColor="accent1" w:themeShade="BF"/>
      <w:sz w:val="16"/>
      <w:szCs w:val="24"/>
      <w:lang w:val="es-MX"/>
    </w:rPr>
  </w:style>
  <w:style w:type="character" w:customStyle="1" w:styleId="TtulotablasCar">
    <w:name w:val="Título tablas Car"/>
    <w:basedOn w:val="Fuentedeprrafopredeter"/>
    <w:link w:val="Ttulotablas"/>
    <w:rsid w:val="001D1086"/>
    <w:rPr>
      <w:b/>
      <w:color w:val="2E74B5" w:themeColor="accent1" w:themeShade="BF"/>
      <w:sz w:val="16"/>
      <w:lang w:val="es-MX" w:eastAsia="en-US"/>
    </w:rPr>
  </w:style>
  <w:style w:type="paragraph" w:customStyle="1" w:styleId="TituloFiguras">
    <w:name w:val="Titulo Figuras"/>
    <w:basedOn w:val="Ttulotablas"/>
    <w:link w:val="TituloFigurasCar"/>
    <w:qFormat/>
    <w:rsid w:val="001D1086"/>
    <w:pPr>
      <w:tabs>
        <w:tab w:val="right" w:leader="dot" w:pos="9345"/>
      </w:tabs>
    </w:pPr>
    <w:rPr>
      <w:noProof/>
    </w:rPr>
  </w:style>
  <w:style w:type="character" w:customStyle="1" w:styleId="TituloFigurasCar">
    <w:name w:val="Titulo Figuras Car"/>
    <w:basedOn w:val="TtulotablasCar"/>
    <w:link w:val="TituloFiguras"/>
    <w:rsid w:val="001D1086"/>
    <w:rPr>
      <w:b/>
      <w:noProof/>
      <w:color w:val="2E74B5" w:themeColor="accent1" w:themeShade="BF"/>
      <w:sz w:val="16"/>
      <w:lang w:val="es-MX" w:eastAsia="en-US"/>
    </w:rPr>
  </w:style>
  <w:style w:type="paragraph" w:customStyle="1" w:styleId="VietaList">
    <w:name w:val="Viñeta List"/>
    <w:basedOn w:val="Listaconvietas"/>
    <w:next w:val="FtNormal"/>
    <w:qFormat/>
    <w:rsid w:val="001D1086"/>
    <w:pPr>
      <w:widowControl w:val="0"/>
      <w:suppressAutoHyphens/>
      <w:contextualSpacing w:val="0"/>
      <w:jc w:val="both"/>
    </w:pPr>
    <w:rPr>
      <w:rFonts w:ascii="Calibri" w:eastAsiaTheme="minorEastAsia" w:hAnsi="Calibri" w:cs="Calibri"/>
      <w:b w:val="0"/>
      <w:sz w:val="22"/>
      <w:lang w:val="es-ES_tradnl"/>
    </w:rPr>
  </w:style>
  <w:style w:type="paragraph" w:styleId="Listaconvietas">
    <w:name w:val="List Bullet"/>
    <w:basedOn w:val="Normal"/>
    <w:uiPriority w:val="99"/>
    <w:semiHidden/>
    <w:unhideWhenUsed/>
    <w:rsid w:val="001D1086"/>
    <w:pPr>
      <w:spacing w:after="0" w:line="240" w:lineRule="auto"/>
      <w:ind w:left="720" w:hanging="360"/>
      <w:contextualSpacing/>
      <w:jc w:val="left"/>
    </w:pPr>
    <w:rPr>
      <w:rFonts w:ascii="Arial" w:eastAsia="Times New Roman" w:hAnsi="Arial" w:cs="Arial"/>
      <w:b/>
      <w:sz w:val="20"/>
      <w:szCs w:val="20"/>
      <w:lang w:val="es-CL"/>
    </w:rPr>
  </w:style>
  <w:style w:type="paragraph" w:customStyle="1" w:styleId="Vietanormal1">
    <w:name w:val="Viñeta normal 1"/>
    <w:basedOn w:val="Prrafodelista"/>
    <w:link w:val="Vietanormal1Car"/>
    <w:autoRedefine/>
    <w:qFormat/>
    <w:rsid w:val="001D1086"/>
    <w:pPr>
      <w:widowControl w:val="0"/>
      <w:spacing w:before="240" w:after="240"/>
      <w:ind w:hanging="360"/>
    </w:pPr>
    <w:rPr>
      <w:rFonts w:asciiTheme="minorHAnsi" w:eastAsia="Times New Roman" w:hAnsiTheme="minorHAnsi" w:cs="Arial"/>
      <w:lang w:eastAsia="es-MX"/>
    </w:rPr>
  </w:style>
  <w:style w:type="character" w:customStyle="1" w:styleId="Vietanormal1Car">
    <w:name w:val="Viñeta normal 1 Car"/>
    <w:basedOn w:val="Fuentedeprrafopredeter"/>
    <w:link w:val="Vietanormal1"/>
    <w:rsid w:val="001D1086"/>
    <w:rPr>
      <w:rFonts w:asciiTheme="minorHAnsi" w:eastAsia="Times New Roman" w:hAnsiTheme="minorHAnsi" w:cs="Arial"/>
      <w:sz w:val="22"/>
      <w:szCs w:val="22"/>
      <w:lang w:eastAsia="es-MX"/>
    </w:rPr>
  </w:style>
  <w:style w:type="table" w:customStyle="1" w:styleId="Tablaconcuadrcula2">
    <w:name w:val="Tabla con cuadrícula2"/>
    <w:basedOn w:val="Tablanormal"/>
    <w:uiPriority w:val="39"/>
    <w:rsid w:val="001D1086"/>
    <w:rPr>
      <w:rFonts w:ascii="Arial Narrow" w:eastAsia="Times New Roman" w:hAnsi="Arial Narrow" w:cs="Arial Narrow"/>
      <w:sz w:val="20"/>
      <w:szCs w:val="20"/>
      <w:lang w:val="es-CL" w:eastAsia="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2">
    <w:name w:val="Mención sin resolver2"/>
    <w:basedOn w:val="Fuentedeprrafopredeter"/>
    <w:uiPriority w:val="99"/>
    <w:semiHidden/>
    <w:unhideWhenUsed/>
    <w:rsid w:val="001D1086"/>
    <w:rPr>
      <w:color w:val="605E5C"/>
      <w:shd w:val="clear" w:color="auto" w:fill="E1DFDD"/>
    </w:rPr>
  </w:style>
  <w:style w:type="paragraph" w:customStyle="1" w:styleId="Estilo6">
    <w:name w:val="Estilo6"/>
    <w:basedOn w:val="Ttulo3"/>
    <w:qFormat/>
    <w:rsid w:val="00D651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771041">
      <w:bodyDiv w:val="1"/>
      <w:marLeft w:val="0"/>
      <w:marRight w:val="0"/>
      <w:marTop w:val="0"/>
      <w:marBottom w:val="0"/>
      <w:divBdr>
        <w:top w:val="none" w:sz="0" w:space="0" w:color="auto"/>
        <w:left w:val="none" w:sz="0" w:space="0" w:color="auto"/>
        <w:bottom w:val="none" w:sz="0" w:space="0" w:color="auto"/>
        <w:right w:val="none" w:sz="0" w:space="0" w:color="auto"/>
      </w:divBdr>
    </w:div>
    <w:div w:id="76707562">
      <w:bodyDiv w:val="1"/>
      <w:marLeft w:val="0"/>
      <w:marRight w:val="0"/>
      <w:marTop w:val="0"/>
      <w:marBottom w:val="0"/>
      <w:divBdr>
        <w:top w:val="none" w:sz="0" w:space="0" w:color="auto"/>
        <w:left w:val="none" w:sz="0" w:space="0" w:color="auto"/>
        <w:bottom w:val="none" w:sz="0" w:space="0" w:color="auto"/>
        <w:right w:val="none" w:sz="0" w:space="0" w:color="auto"/>
      </w:divBdr>
      <w:divsChild>
        <w:div w:id="772899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716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04401">
      <w:bodyDiv w:val="1"/>
      <w:marLeft w:val="0"/>
      <w:marRight w:val="0"/>
      <w:marTop w:val="0"/>
      <w:marBottom w:val="0"/>
      <w:divBdr>
        <w:top w:val="none" w:sz="0" w:space="0" w:color="auto"/>
        <w:left w:val="none" w:sz="0" w:space="0" w:color="auto"/>
        <w:bottom w:val="none" w:sz="0" w:space="0" w:color="auto"/>
        <w:right w:val="none" w:sz="0" w:space="0" w:color="auto"/>
      </w:divBdr>
    </w:div>
    <w:div w:id="102189793">
      <w:bodyDiv w:val="1"/>
      <w:marLeft w:val="0"/>
      <w:marRight w:val="0"/>
      <w:marTop w:val="0"/>
      <w:marBottom w:val="0"/>
      <w:divBdr>
        <w:top w:val="none" w:sz="0" w:space="0" w:color="auto"/>
        <w:left w:val="none" w:sz="0" w:space="0" w:color="auto"/>
        <w:bottom w:val="none" w:sz="0" w:space="0" w:color="auto"/>
        <w:right w:val="none" w:sz="0" w:space="0" w:color="auto"/>
      </w:divBdr>
      <w:divsChild>
        <w:div w:id="49693059">
          <w:marLeft w:val="0"/>
          <w:marRight w:val="0"/>
          <w:marTop w:val="0"/>
          <w:marBottom w:val="0"/>
          <w:divBdr>
            <w:top w:val="none" w:sz="0" w:space="0" w:color="auto"/>
            <w:left w:val="none" w:sz="0" w:space="0" w:color="auto"/>
            <w:bottom w:val="none" w:sz="0" w:space="0" w:color="auto"/>
            <w:right w:val="none" w:sz="0" w:space="0" w:color="auto"/>
          </w:divBdr>
        </w:div>
        <w:div w:id="227309114">
          <w:marLeft w:val="0"/>
          <w:marRight w:val="0"/>
          <w:marTop w:val="0"/>
          <w:marBottom w:val="0"/>
          <w:divBdr>
            <w:top w:val="none" w:sz="0" w:space="0" w:color="auto"/>
            <w:left w:val="none" w:sz="0" w:space="0" w:color="auto"/>
            <w:bottom w:val="none" w:sz="0" w:space="0" w:color="auto"/>
            <w:right w:val="none" w:sz="0" w:space="0" w:color="auto"/>
          </w:divBdr>
        </w:div>
        <w:div w:id="510144920">
          <w:marLeft w:val="0"/>
          <w:marRight w:val="0"/>
          <w:marTop w:val="0"/>
          <w:marBottom w:val="0"/>
          <w:divBdr>
            <w:top w:val="none" w:sz="0" w:space="0" w:color="auto"/>
            <w:left w:val="none" w:sz="0" w:space="0" w:color="auto"/>
            <w:bottom w:val="none" w:sz="0" w:space="0" w:color="auto"/>
            <w:right w:val="none" w:sz="0" w:space="0" w:color="auto"/>
          </w:divBdr>
        </w:div>
        <w:div w:id="574627999">
          <w:marLeft w:val="0"/>
          <w:marRight w:val="0"/>
          <w:marTop w:val="0"/>
          <w:marBottom w:val="0"/>
          <w:divBdr>
            <w:top w:val="none" w:sz="0" w:space="0" w:color="auto"/>
            <w:left w:val="none" w:sz="0" w:space="0" w:color="auto"/>
            <w:bottom w:val="none" w:sz="0" w:space="0" w:color="auto"/>
            <w:right w:val="none" w:sz="0" w:space="0" w:color="auto"/>
          </w:divBdr>
        </w:div>
        <w:div w:id="677001360">
          <w:marLeft w:val="0"/>
          <w:marRight w:val="0"/>
          <w:marTop w:val="0"/>
          <w:marBottom w:val="0"/>
          <w:divBdr>
            <w:top w:val="none" w:sz="0" w:space="0" w:color="auto"/>
            <w:left w:val="none" w:sz="0" w:space="0" w:color="auto"/>
            <w:bottom w:val="none" w:sz="0" w:space="0" w:color="auto"/>
            <w:right w:val="none" w:sz="0" w:space="0" w:color="auto"/>
          </w:divBdr>
        </w:div>
        <w:div w:id="1009212041">
          <w:marLeft w:val="0"/>
          <w:marRight w:val="0"/>
          <w:marTop w:val="0"/>
          <w:marBottom w:val="0"/>
          <w:divBdr>
            <w:top w:val="none" w:sz="0" w:space="0" w:color="auto"/>
            <w:left w:val="none" w:sz="0" w:space="0" w:color="auto"/>
            <w:bottom w:val="none" w:sz="0" w:space="0" w:color="auto"/>
            <w:right w:val="none" w:sz="0" w:space="0" w:color="auto"/>
          </w:divBdr>
        </w:div>
        <w:div w:id="1027022239">
          <w:marLeft w:val="0"/>
          <w:marRight w:val="0"/>
          <w:marTop w:val="0"/>
          <w:marBottom w:val="0"/>
          <w:divBdr>
            <w:top w:val="none" w:sz="0" w:space="0" w:color="auto"/>
            <w:left w:val="none" w:sz="0" w:space="0" w:color="auto"/>
            <w:bottom w:val="none" w:sz="0" w:space="0" w:color="auto"/>
            <w:right w:val="none" w:sz="0" w:space="0" w:color="auto"/>
          </w:divBdr>
        </w:div>
        <w:div w:id="1031035388">
          <w:marLeft w:val="0"/>
          <w:marRight w:val="0"/>
          <w:marTop w:val="0"/>
          <w:marBottom w:val="0"/>
          <w:divBdr>
            <w:top w:val="none" w:sz="0" w:space="0" w:color="auto"/>
            <w:left w:val="none" w:sz="0" w:space="0" w:color="auto"/>
            <w:bottom w:val="none" w:sz="0" w:space="0" w:color="auto"/>
            <w:right w:val="none" w:sz="0" w:space="0" w:color="auto"/>
          </w:divBdr>
        </w:div>
        <w:div w:id="1248803152">
          <w:marLeft w:val="0"/>
          <w:marRight w:val="0"/>
          <w:marTop w:val="0"/>
          <w:marBottom w:val="0"/>
          <w:divBdr>
            <w:top w:val="none" w:sz="0" w:space="0" w:color="auto"/>
            <w:left w:val="none" w:sz="0" w:space="0" w:color="auto"/>
            <w:bottom w:val="none" w:sz="0" w:space="0" w:color="auto"/>
            <w:right w:val="none" w:sz="0" w:space="0" w:color="auto"/>
          </w:divBdr>
        </w:div>
        <w:div w:id="1685284173">
          <w:marLeft w:val="0"/>
          <w:marRight w:val="0"/>
          <w:marTop w:val="0"/>
          <w:marBottom w:val="0"/>
          <w:divBdr>
            <w:top w:val="none" w:sz="0" w:space="0" w:color="auto"/>
            <w:left w:val="none" w:sz="0" w:space="0" w:color="auto"/>
            <w:bottom w:val="none" w:sz="0" w:space="0" w:color="auto"/>
            <w:right w:val="none" w:sz="0" w:space="0" w:color="auto"/>
          </w:divBdr>
        </w:div>
        <w:div w:id="1700475444">
          <w:marLeft w:val="0"/>
          <w:marRight w:val="0"/>
          <w:marTop w:val="0"/>
          <w:marBottom w:val="0"/>
          <w:divBdr>
            <w:top w:val="none" w:sz="0" w:space="0" w:color="auto"/>
            <w:left w:val="none" w:sz="0" w:space="0" w:color="auto"/>
            <w:bottom w:val="none" w:sz="0" w:space="0" w:color="auto"/>
            <w:right w:val="none" w:sz="0" w:space="0" w:color="auto"/>
          </w:divBdr>
        </w:div>
        <w:div w:id="1879775154">
          <w:marLeft w:val="0"/>
          <w:marRight w:val="0"/>
          <w:marTop w:val="0"/>
          <w:marBottom w:val="0"/>
          <w:divBdr>
            <w:top w:val="none" w:sz="0" w:space="0" w:color="auto"/>
            <w:left w:val="none" w:sz="0" w:space="0" w:color="auto"/>
            <w:bottom w:val="none" w:sz="0" w:space="0" w:color="auto"/>
            <w:right w:val="none" w:sz="0" w:space="0" w:color="auto"/>
          </w:divBdr>
        </w:div>
        <w:div w:id="2117745015">
          <w:marLeft w:val="0"/>
          <w:marRight w:val="0"/>
          <w:marTop w:val="0"/>
          <w:marBottom w:val="0"/>
          <w:divBdr>
            <w:top w:val="none" w:sz="0" w:space="0" w:color="auto"/>
            <w:left w:val="none" w:sz="0" w:space="0" w:color="auto"/>
            <w:bottom w:val="none" w:sz="0" w:space="0" w:color="auto"/>
            <w:right w:val="none" w:sz="0" w:space="0" w:color="auto"/>
          </w:divBdr>
        </w:div>
      </w:divsChild>
    </w:div>
    <w:div w:id="142160611">
      <w:bodyDiv w:val="1"/>
      <w:marLeft w:val="0"/>
      <w:marRight w:val="0"/>
      <w:marTop w:val="0"/>
      <w:marBottom w:val="0"/>
      <w:divBdr>
        <w:top w:val="none" w:sz="0" w:space="0" w:color="auto"/>
        <w:left w:val="none" w:sz="0" w:space="0" w:color="auto"/>
        <w:bottom w:val="none" w:sz="0" w:space="0" w:color="auto"/>
        <w:right w:val="none" w:sz="0" w:space="0" w:color="auto"/>
      </w:divBdr>
      <w:divsChild>
        <w:div w:id="1148010701">
          <w:marLeft w:val="0"/>
          <w:marRight w:val="0"/>
          <w:marTop w:val="0"/>
          <w:marBottom w:val="0"/>
          <w:divBdr>
            <w:top w:val="none" w:sz="0" w:space="0" w:color="auto"/>
            <w:left w:val="none" w:sz="0" w:space="0" w:color="auto"/>
            <w:bottom w:val="none" w:sz="0" w:space="0" w:color="auto"/>
            <w:right w:val="none" w:sz="0" w:space="0" w:color="auto"/>
          </w:divBdr>
          <w:divsChild>
            <w:div w:id="1683782099">
              <w:marLeft w:val="0"/>
              <w:marRight w:val="0"/>
              <w:marTop w:val="0"/>
              <w:marBottom w:val="0"/>
              <w:divBdr>
                <w:top w:val="none" w:sz="0" w:space="0" w:color="auto"/>
                <w:left w:val="none" w:sz="0" w:space="0" w:color="auto"/>
                <w:bottom w:val="none" w:sz="0" w:space="0" w:color="auto"/>
                <w:right w:val="none" w:sz="0" w:space="0" w:color="auto"/>
              </w:divBdr>
              <w:divsChild>
                <w:div w:id="102068795">
                  <w:marLeft w:val="0"/>
                  <w:marRight w:val="0"/>
                  <w:marTop w:val="0"/>
                  <w:marBottom w:val="0"/>
                  <w:divBdr>
                    <w:top w:val="none" w:sz="0" w:space="0" w:color="auto"/>
                    <w:left w:val="none" w:sz="0" w:space="0" w:color="auto"/>
                    <w:bottom w:val="none" w:sz="0" w:space="0" w:color="auto"/>
                    <w:right w:val="none" w:sz="0" w:space="0" w:color="auto"/>
                  </w:divBdr>
                  <w:divsChild>
                    <w:div w:id="1848522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247776">
      <w:bodyDiv w:val="1"/>
      <w:marLeft w:val="0"/>
      <w:marRight w:val="0"/>
      <w:marTop w:val="0"/>
      <w:marBottom w:val="0"/>
      <w:divBdr>
        <w:top w:val="none" w:sz="0" w:space="0" w:color="auto"/>
        <w:left w:val="none" w:sz="0" w:space="0" w:color="auto"/>
        <w:bottom w:val="none" w:sz="0" w:space="0" w:color="auto"/>
        <w:right w:val="none" w:sz="0" w:space="0" w:color="auto"/>
      </w:divBdr>
    </w:div>
    <w:div w:id="213660606">
      <w:bodyDiv w:val="1"/>
      <w:marLeft w:val="0"/>
      <w:marRight w:val="0"/>
      <w:marTop w:val="0"/>
      <w:marBottom w:val="0"/>
      <w:divBdr>
        <w:top w:val="none" w:sz="0" w:space="0" w:color="auto"/>
        <w:left w:val="none" w:sz="0" w:space="0" w:color="auto"/>
        <w:bottom w:val="none" w:sz="0" w:space="0" w:color="auto"/>
        <w:right w:val="none" w:sz="0" w:space="0" w:color="auto"/>
      </w:divBdr>
      <w:divsChild>
        <w:div w:id="317617983">
          <w:marLeft w:val="0"/>
          <w:marRight w:val="0"/>
          <w:marTop w:val="0"/>
          <w:marBottom w:val="0"/>
          <w:divBdr>
            <w:top w:val="none" w:sz="0" w:space="0" w:color="auto"/>
            <w:left w:val="none" w:sz="0" w:space="0" w:color="auto"/>
            <w:bottom w:val="none" w:sz="0" w:space="0" w:color="auto"/>
            <w:right w:val="none" w:sz="0" w:space="0" w:color="auto"/>
          </w:divBdr>
        </w:div>
        <w:div w:id="321353503">
          <w:marLeft w:val="0"/>
          <w:marRight w:val="0"/>
          <w:marTop w:val="0"/>
          <w:marBottom w:val="0"/>
          <w:divBdr>
            <w:top w:val="none" w:sz="0" w:space="0" w:color="auto"/>
            <w:left w:val="none" w:sz="0" w:space="0" w:color="auto"/>
            <w:bottom w:val="none" w:sz="0" w:space="0" w:color="auto"/>
            <w:right w:val="none" w:sz="0" w:space="0" w:color="auto"/>
          </w:divBdr>
        </w:div>
        <w:div w:id="725295470">
          <w:marLeft w:val="0"/>
          <w:marRight w:val="0"/>
          <w:marTop w:val="0"/>
          <w:marBottom w:val="0"/>
          <w:divBdr>
            <w:top w:val="none" w:sz="0" w:space="0" w:color="auto"/>
            <w:left w:val="none" w:sz="0" w:space="0" w:color="auto"/>
            <w:bottom w:val="none" w:sz="0" w:space="0" w:color="auto"/>
            <w:right w:val="none" w:sz="0" w:space="0" w:color="auto"/>
          </w:divBdr>
        </w:div>
        <w:div w:id="1016731637">
          <w:marLeft w:val="0"/>
          <w:marRight w:val="0"/>
          <w:marTop w:val="0"/>
          <w:marBottom w:val="0"/>
          <w:divBdr>
            <w:top w:val="none" w:sz="0" w:space="0" w:color="auto"/>
            <w:left w:val="none" w:sz="0" w:space="0" w:color="auto"/>
            <w:bottom w:val="none" w:sz="0" w:space="0" w:color="auto"/>
            <w:right w:val="none" w:sz="0" w:space="0" w:color="auto"/>
          </w:divBdr>
        </w:div>
        <w:div w:id="1645546805">
          <w:marLeft w:val="0"/>
          <w:marRight w:val="0"/>
          <w:marTop w:val="0"/>
          <w:marBottom w:val="0"/>
          <w:divBdr>
            <w:top w:val="none" w:sz="0" w:space="0" w:color="auto"/>
            <w:left w:val="none" w:sz="0" w:space="0" w:color="auto"/>
            <w:bottom w:val="none" w:sz="0" w:space="0" w:color="auto"/>
            <w:right w:val="none" w:sz="0" w:space="0" w:color="auto"/>
          </w:divBdr>
        </w:div>
        <w:div w:id="1879465250">
          <w:marLeft w:val="0"/>
          <w:marRight w:val="0"/>
          <w:marTop w:val="0"/>
          <w:marBottom w:val="0"/>
          <w:divBdr>
            <w:top w:val="none" w:sz="0" w:space="0" w:color="auto"/>
            <w:left w:val="none" w:sz="0" w:space="0" w:color="auto"/>
            <w:bottom w:val="none" w:sz="0" w:space="0" w:color="auto"/>
            <w:right w:val="none" w:sz="0" w:space="0" w:color="auto"/>
          </w:divBdr>
        </w:div>
      </w:divsChild>
    </w:div>
    <w:div w:id="238559713">
      <w:bodyDiv w:val="1"/>
      <w:marLeft w:val="0"/>
      <w:marRight w:val="0"/>
      <w:marTop w:val="0"/>
      <w:marBottom w:val="0"/>
      <w:divBdr>
        <w:top w:val="none" w:sz="0" w:space="0" w:color="auto"/>
        <w:left w:val="none" w:sz="0" w:space="0" w:color="auto"/>
        <w:bottom w:val="none" w:sz="0" w:space="0" w:color="auto"/>
        <w:right w:val="none" w:sz="0" w:space="0" w:color="auto"/>
      </w:divBdr>
    </w:div>
    <w:div w:id="282462780">
      <w:bodyDiv w:val="1"/>
      <w:marLeft w:val="0"/>
      <w:marRight w:val="0"/>
      <w:marTop w:val="0"/>
      <w:marBottom w:val="0"/>
      <w:divBdr>
        <w:top w:val="none" w:sz="0" w:space="0" w:color="auto"/>
        <w:left w:val="none" w:sz="0" w:space="0" w:color="auto"/>
        <w:bottom w:val="none" w:sz="0" w:space="0" w:color="auto"/>
        <w:right w:val="none" w:sz="0" w:space="0" w:color="auto"/>
      </w:divBdr>
      <w:divsChild>
        <w:div w:id="1573158020">
          <w:marLeft w:val="0"/>
          <w:marRight w:val="0"/>
          <w:marTop w:val="0"/>
          <w:marBottom w:val="0"/>
          <w:divBdr>
            <w:top w:val="none" w:sz="0" w:space="0" w:color="auto"/>
            <w:left w:val="none" w:sz="0" w:space="0" w:color="auto"/>
            <w:bottom w:val="none" w:sz="0" w:space="0" w:color="auto"/>
            <w:right w:val="none" w:sz="0" w:space="0" w:color="auto"/>
          </w:divBdr>
          <w:divsChild>
            <w:div w:id="1377315902">
              <w:marLeft w:val="0"/>
              <w:marRight w:val="0"/>
              <w:marTop w:val="0"/>
              <w:marBottom w:val="0"/>
              <w:divBdr>
                <w:top w:val="none" w:sz="0" w:space="0" w:color="auto"/>
                <w:left w:val="none" w:sz="0" w:space="0" w:color="auto"/>
                <w:bottom w:val="none" w:sz="0" w:space="0" w:color="auto"/>
                <w:right w:val="none" w:sz="0" w:space="0" w:color="auto"/>
              </w:divBdr>
              <w:divsChild>
                <w:div w:id="862939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632527">
      <w:bodyDiv w:val="1"/>
      <w:marLeft w:val="0"/>
      <w:marRight w:val="0"/>
      <w:marTop w:val="0"/>
      <w:marBottom w:val="0"/>
      <w:divBdr>
        <w:top w:val="none" w:sz="0" w:space="0" w:color="auto"/>
        <w:left w:val="none" w:sz="0" w:space="0" w:color="auto"/>
        <w:bottom w:val="none" w:sz="0" w:space="0" w:color="auto"/>
        <w:right w:val="none" w:sz="0" w:space="0" w:color="auto"/>
      </w:divBdr>
    </w:div>
    <w:div w:id="316540013">
      <w:bodyDiv w:val="1"/>
      <w:marLeft w:val="0"/>
      <w:marRight w:val="0"/>
      <w:marTop w:val="0"/>
      <w:marBottom w:val="0"/>
      <w:divBdr>
        <w:top w:val="none" w:sz="0" w:space="0" w:color="auto"/>
        <w:left w:val="none" w:sz="0" w:space="0" w:color="auto"/>
        <w:bottom w:val="none" w:sz="0" w:space="0" w:color="auto"/>
        <w:right w:val="none" w:sz="0" w:space="0" w:color="auto"/>
      </w:divBdr>
      <w:divsChild>
        <w:div w:id="1635402777">
          <w:marLeft w:val="0"/>
          <w:marRight w:val="0"/>
          <w:marTop w:val="0"/>
          <w:marBottom w:val="0"/>
          <w:divBdr>
            <w:top w:val="none" w:sz="0" w:space="0" w:color="auto"/>
            <w:left w:val="none" w:sz="0" w:space="0" w:color="auto"/>
            <w:bottom w:val="none" w:sz="0" w:space="0" w:color="auto"/>
            <w:right w:val="none" w:sz="0" w:space="0" w:color="auto"/>
          </w:divBdr>
          <w:divsChild>
            <w:div w:id="77680438">
              <w:marLeft w:val="0"/>
              <w:marRight w:val="0"/>
              <w:marTop w:val="0"/>
              <w:marBottom w:val="0"/>
              <w:divBdr>
                <w:top w:val="none" w:sz="0" w:space="0" w:color="auto"/>
                <w:left w:val="none" w:sz="0" w:space="0" w:color="auto"/>
                <w:bottom w:val="none" w:sz="0" w:space="0" w:color="auto"/>
                <w:right w:val="none" w:sz="0" w:space="0" w:color="auto"/>
              </w:divBdr>
              <w:divsChild>
                <w:div w:id="16216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828269">
      <w:bodyDiv w:val="1"/>
      <w:marLeft w:val="0"/>
      <w:marRight w:val="0"/>
      <w:marTop w:val="0"/>
      <w:marBottom w:val="0"/>
      <w:divBdr>
        <w:top w:val="none" w:sz="0" w:space="0" w:color="auto"/>
        <w:left w:val="none" w:sz="0" w:space="0" w:color="auto"/>
        <w:bottom w:val="none" w:sz="0" w:space="0" w:color="auto"/>
        <w:right w:val="none" w:sz="0" w:space="0" w:color="auto"/>
      </w:divBdr>
    </w:div>
    <w:div w:id="342438981">
      <w:bodyDiv w:val="1"/>
      <w:marLeft w:val="0"/>
      <w:marRight w:val="0"/>
      <w:marTop w:val="0"/>
      <w:marBottom w:val="0"/>
      <w:divBdr>
        <w:top w:val="none" w:sz="0" w:space="0" w:color="auto"/>
        <w:left w:val="none" w:sz="0" w:space="0" w:color="auto"/>
        <w:bottom w:val="none" w:sz="0" w:space="0" w:color="auto"/>
        <w:right w:val="none" w:sz="0" w:space="0" w:color="auto"/>
      </w:divBdr>
      <w:divsChild>
        <w:div w:id="1212233165">
          <w:marLeft w:val="0"/>
          <w:marRight w:val="0"/>
          <w:marTop w:val="0"/>
          <w:marBottom w:val="0"/>
          <w:divBdr>
            <w:top w:val="none" w:sz="0" w:space="0" w:color="auto"/>
            <w:left w:val="none" w:sz="0" w:space="0" w:color="auto"/>
            <w:bottom w:val="none" w:sz="0" w:space="0" w:color="auto"/>
            <w:right w:val="none" w:sz="0" w:space="0" w:color="auto"/>
          </w:divBdr>
          <w:divsChild>
            <w:div w:id="38862930">
              <w:marLeft w:val="0"/>
              <w:marRight w:val="0"/>
              <w:marTop w:val="0"/>
              <w:marBottom w:val="0"/>
              <w:divBdr>
                <w:top w:val="none" w:sz="0" w:space="0" w:color="auto"/>
                <w:left w:val="none" w:sz="0" w:space="0" w:color="auto"/>
                <w:bottom w:val="none" w:sz="0" w:space="0" w:color="auto"/>
                <w:right w:val="none" w:sz="0" w:space="0" w:color="auto"/>
              </w:divBdr>
            </w:div>
            <w:div w:id="43021103">
              <w:marLeft w:val="0"/>
              <w:marRight w:val="0"/>
              <w:marTop w:val="0"/>
              <w:marBottom w:val="0"/>
              <w:divBdr>
                <w:top w:val="none" w:sz="0" w:space="0" w:color="auto"/>
                <w:left w:val="none" w:sz="0" w:space="0" w:color="auto"/>
                <w:bottom w:val="none" w:sz="0" w:space="0" w:color="auto"/>
                <w:right w:val="none" w:sz="0" w:space="0" w:color="auto"/>
              </w:divBdr>
            </w:div>
            <w:div w:id="95028398">
              <w:marLeft w:val="0"/>
              <w:marRight w:val="0"/>
              <w:marTop w:val="0"/>
              <w:marBottom w:val="0"/>
              <w:divBdr>
                <w:top w:val="none" w:sz="0" w:space="0" w:color="auto"/>
                <w:left w:val="none" w:sz="0" w:space="0" w:color="auto"/>
                <w:bottom w:val="none" w:sz="0" w:space="0" w:color="auto"/>
                <w:right w:val="none" w:sz="0" w:space="0" w:color="auto"/>
              </w:divBdr>
            </w:div>
            <w:div w:id="156583231">
              <w:marLeft w:val="0"/>
              <w:marRight w:val="0"/>
              <w:marTop w:val="0"/>
              <w:marBottom w:val="0"/>
              <w:divBdr>
                <w:top w:val="none" w:sz="0" w:space="0" w:color="auto"/>
                <w:left w:val="none" w:sz="0" w:space="0" w:color="auto"/>
                <w:bottom w:val="none" w:sz="0" w:space="0" w:color="auto"/>
                <w:right w:val="none" w:sz="0" w:space="0" w:color="auto"/>
              </w:divBdr>
            </w:div>
            <w:div w:id="160894653">
              <w:marLeft w:val="0"/>
              <w:marRight w:val="0"/>
              <w:marTop w:val="0"/>
              <w:marBottom w:val="0"/>
              <w:divBdr>
                <w:top w:val="none" w:sz="0" w:space="0" w:color="auto"/>
                <w:left w:val="none" w:sz="0" w:space="0" w:color="auto"/>
                <w:bottom w:val="none" w:sz="0" w:space="0" w:color="auto"/>
                <w:right w:val="none" w:sz="0" w:space="0" w:color="auto"/>
              </w:divBdr>
            </w:div>
            <w:div w:id="284578591">
              <w:marLeft w:val="0"/>
              <w:marRight w:val="0"/>
              <w:marTop w:val="0"/>
              <w:marBottom w:val="0"/>
              <w:divBdr>
                <w:top w:val="none" w:sz="0" w:space="0" w:color="auto"/>
                <w:left w:val="none" w:sz="0" w:space="0" w:color="auto"/>
                <w:bottom w:val="none" w:sz="0" w:space="0" w:color="auto"/>
                <w:right w:val="none" w:sz="0" w:space="0" w:color="auto"/>
              </w:divBdr>
            </w:div>
            <w:div w:id="292907881">
              <w:marLeft w:val="0"/>
              <w:marRight w:val="0"/>
              <w:marTop w:val="0"/>
              <w:marBottom w:val="0"/>
              <w:divBdr>
                <w:top w:val="none" w:sz="0" w:space="0" w:color="auto"/>
                <w:left w:val="none" w:sz="0" w:space="0" w:color="auto"/>
                <w:bottom w:val="none" w:sz="0" w:space="0" w:color="auto"/>
                <w:right w:val="none" w:sz="0" w:space="0" w:color="auto"/>
              </w:divBdr>
            </w:div>
            <w:div w:id="327640656">
              <w:marLeft w:val="0"/>
              <w:marRight w:val="0"/>
              <w:marTop w:val="0"/>
              <w:marBottom w:val="0"/>
              <w:divBdr>
                <w:top w:val="none" w:sz="0" w:space="0" w:color="auto"/>
                <w:left w:val="none" w:sz="0" w:space="0" w:color="auto"/>
                <w:bottom w:val="none" w:sz="0" w:space="0" w:color="auto"/>
                <w:right w:val="none" w:sz="0" w:space="0" w:color="auto"/>
              </w:divBdr>
            </w:div>
            <w:div w:id="526211188">
              <w:marLeft w:val="0"/>
              <w:marRight w:val="0"/>
              <w:marTop w:val="0"/>
              <w:marBottom w:val="0"/>
              <w:divBdr>
                <w:top w:val="none" w:sz="0" w:space="0" w:color="auto"/>
                <w:left w:val="none" w:sz="0" w:space="0" w:color="auto"/>
                <w:bottom w:val="none" w:sz="0" w:space="0" w:color="auto"/>
                <w:right w:val="none" w:sz="0" w:space="0" w:color="auto"/>
              </w:divBdr>
            </w:div>
            <w:div w:id="529033642">
              <w:marLeft w:val="0"/>
              <w:marRight w:val="0"/>
              <w:marTop w:val="0"/>
              <w:marBottom w:val="0"/>
              <w:divBdr>
                <w:top w:val="none" w:sz="0" w:space="0" w:color="auto"/>
                <w:left w:val="none" w:sz="0" w:space="0" w:color="auto"/>
                <w:bottom w:val="none" w:sz="0" w:space="0" w:color="auto"/>
                <w:right w:val="none" w:sz="0" w:space="0" w:color="auto"/>
              </w:divBdr>
            </w:div>
            <w:div w:id="552933750">
              <w:marLeft w:val="0"/>
              <w:marRight w:val="0"/>
              <w:marTop w:val="0"/>
              <w:marBottom w:val="0"/>
              <w:divBdr>
                <w:top w:val="none" w:sz="0" w:space="0" w:color="auto"/>
                <w:left w:val="none" w:sz="0" w:space="0" w:color="auto"/>
                <w:bottom w:val="none" w:sz="0" w:space="0" w:color="auto"/>
                <w:right w:val="none" w:sz="0" w:space="0" w:color="auto"/>
              </w:divBdr>
            </w:div>
            <w:div w:id="610936224">
              <w:marLeft w:val="0"/>
              <w:marRight w:val="0"/>
              <w:marTop w:val="0"/>
              <w:marBottom w:val="0"/>
              <w:divBdr>
                <w:top w:val="none" w:sz="0" w:space="0" w:color="auto"/>
                <w:left w:val="none" w:sz="0" w:space="0" w:color="auto"/>
                <w:bottom w:val="none" w:sz="0" w:space="0" w:color="auto"/>
                <w:right w:val="none" w:sz="0" w:space="0" w:color="auto"/>
              </w:divBdr>
            </w:div>
            <w:div w:id="612057522">
              <w:marLeft w:val="0"/>
              <w:marRight w:val="0"/>
              <w:marTop w:val="0"/>
              <w:marBottom w:val="0"/>
              <w:divBdr>
                <w:top w:val="none" w:sz="0" w:space="0" w:color="auto"/>
                <w:left w:val="none" w:sz="0" w:space="0" w:color="auto"/>
                <w:bottom w:val="none" w:sz="0" w:space="0" w:color="auto"/>
                <w:right w:val="none" w:sz="0" w:space="0" w:color="auto"/>
              </w:divBdr>
            </w:div>
            <w:div w:id="614362004">
              <w:marLeft w:val="0"/>
              <w:marRight w:val="0"/>
              <w:marTop w:val="0"/>
              <w:marBottom w:val="0"/>
              <w:divBdr>
                <w:top w:val="none" w:sz="0" w:space="0" w:color="auto"/>
                <w:left w:val="none" w:sz="0" w:space="0" w:color="auto"/>
                <w:bottom w:val="none" w:sz="0" w:space="0" w:color="auto"/>
                <w:right w:val="none" w:sz="0" w:space="0" w:color="auto"/>
              </w:divBdr>
            </w:div>
            <w:div w:id="617757010">
              <w:marLeft w:val="0"/>
              <w:marRight w:val="0"/>
              <w:marTop w:val="0"/>
              <w:marBottom w:val="0"/>
              <w:divBdr>
                <w:top w:val="none" w:sz="0" w:space="0" w:color="auto"/>
                <w:left w:val="none" w:sz="0" w:space="0" w:color="auto"/>
                <w:bottom w:val="none" w:sz="0" w:space="0" w:color="auto"/>
                <w:right w:val="none" w:sz="0" w:space="0" w:color="auto"/>
              </w:divBdr>
            </w:div>
            <w:div w:id="773095044">
              <w:marLeft w:val="0"/>
              <w:marRight w:val="0"/>
              <w:marTop w:val="0"/>
              <w:marBottom w:val="0"/>
              <w:divBdr>
                <w:top w:val="none" w:sz="0" w:space="0" w:color="auto"/>
                <w:left w:val="none" w:sz="0" w:space="0" w:color="auto"/>
                <w:bottom w:val="none" w:sz="0" w:space="0" w:color="auto"/>
                <w:right w:val="none" w:sz="0" w:space="0" w:color="auto"/>
              </w:divBdr>
            </w:div>
            <w:div w:id="781075695">
              <w:marLeft w:val="0"/>
              <w:marRight w:val="0"/>
              <w:marTop w:val="0"/>
              <w:marBottom w:val="0"/>
              <w:divBdr>
                <w:top w:val="none" w:sz="0" w:space="0" w:color="auto"/>
                <w:left w:val="none" w:sz="0" w:space="0" w:color="auto"/>
                <w:bottom w:val="none" w:sz="0" w:space="0" w:color="auto"/>
                <w:right w:val="none" w:sz="0" w:space="0" w:color="auto"/>
              </w:divBdr>
            </w:div>
            <w:div w:id="809830673">
              <w:marLeft w:val="0"/>
              <w:marRight w:val="0"/>
              <w:marTop w:val="0"/>
              <w:marBottom w:val="0"/>
              <w:divBdr>
                <w:top w:val="none" w:sz="0" w:space="0" w:color="auto"/>
                <w:left w:val="none" w:sz="0" w:space="0" w:color="auto"/>
                <w:bottom w:val="none" w:sz="0" w:space="0" w:color="auto"/>
                <w:right w:val="none" w:sz="0" w:space="0" w:color="auto"/>
              </w:divBdr>
            </w:div>
            <w:div w:id="866796112">
              <w:marLeft w:val="0"/>
              <w:marRight w:val="0"/>
              <w:marTop w:val="0"/>
              <w:marBottom w:val="0"/>
              <w:divBdr>
                <w:top w:val="none" w:sz="0" w:space="0" w:color="auto"/>
                <w:left w:val="none" w:sz="0" w:space="0" w:color="auto"/>
                <w:bottom w:val="none" w:sz="0" w:space="0" w:color="auto"/>
                <w:right w:val="none" w:sz="0" w:space="0" w:color="auto"/>
              </w:divBdr>
            </w:div>
            <w:div w:id="871966752">
              <w:marLeft w:val="0"/>
              <w:marRight w:val="0"/>
              <w:marTop w:val="0"/>
              <w:marBottom w:val="0"/>
              <w:divBdr>
                <w:top w:val="none" w:sz="0" w:space="0" w:color="auto"/>
                <w:left w:val="none" w:sz="0" w:space="0" w:color="auto"/>
                <w:bottom w:val="none" w:sz="0" w:space="0" w:color="auto"/>
                <w:right w:val="none" w:sz="0" w:space="0" w:color="auto"/>
              </w:divBdr>
            </w:div>
            <w:div w:id="959412448">
              <w:marLeft w:val="0"/>
              <w:marRight w:val="0"/>
              <w:marTop w:val="0"/>
              <w:marBottom w:val="0"/>
              <w:divBdr>
                <w:top w:val="none" w:sz="0" w:space="0" w:color="auto"/>
                <w:left w:val="none" w:sz="0" w:space="0" w:color="auto"/>
                <w:bottom w:val="none" w:sz="0" w:space="0" w:color="auto"/>
                <w:right w:val="none" w:sz="0" w:space="0" w:color="auto"/>
              </w:divBdr>
            </w:div>
            <w:div w:id="1010840317">
              <w:marLeft w:val="0"/>
              <w:marRight w:val="0"/>
              <w:marTop w:val="0"/>
              <w:marBottom w:val="0"/>
              <w:divBdr>
                <w:top w:val="none" w:sz="0" w:space="0" w:color="auto"/>
                <w:left w:val="none" w:sz="0" w:space="0" w:color="auto"/>
                <w:bottom w:val="none" w:sz="0" w:space="0" w:color="auto"/>
                <w:right w:val="none" w:sz="0" w:space="0" w:color="auto"/>
              </w:divBdr>
            </w:div>
            <w:div w:id="1024552307">
              <w:marLeft w:val="0"/>
              <w:marRight w:val="0"/>
              <w:marTop w:val="0"/>
              <w:marBottom w:val="0"/>
              <w:divBdr>
                <w:top w:val="none" w:sz="0" w:space="0" w:color="auto"/>
                <w:left w:val="none" w:sz="0" w:space="0" w:color="auto"/>
                <w:bottom w:val="none" w:sz="0" w:space="0" w:color="auto"/>
                <w:right w:val="none" w:sz="0" w:space="0" w:color="auto"/>
              </w:divBdr>
            </w:div>
            <w:div w:id="1026173962">
              <w:marLeft w:val="0"/>
              <w:marRight w:val="0"/>
              <w:marTop w:val="0"/>
              <w:marBottom w:val="0"/>
              <w:divBdr>
                <w:top w:val="none" w:sz="0" w:space="0" w:color="auto"/>
                <w:left w:val="none" w:sz="0" w:space="0" w:color="auto"/>
                <w:bottom w:val="none" w:sz="0" w:space="0" w:color="auto"/>
                <w:right w:val="none" w:sz="0" w:space="0" w:color="auto"/>
              </w:divBdr>
            </w:div>
            <w:div w:id="1125851612">
              <w:marLeft w:val="0"/>
              <w:marRight w:val="0"/>
              <w:marTop w:val="0"/>
              <w:marBottom w:val="0"/>
              <w:divBdr>
                <w:top w:val="none" w:sz="0" w:space="0" w:color="auto"/>
                <w:left w:val="none" w:sz="0" w:space="0" w:color="auto"/>
                <w:bottom w:val="none" w:sz="0" w:space="0" w:color="auto"/>
                <w:right w:val="none" w:sz="0" w:space="0" w:color="auto"/>
              </w:divBdr>
            </w:div>
            <w:div w:id="1130247501">
              <w:marLeft w:val="0"/>
              <w:marRight w:val="0"/>
              <w:marTop w:val="0"/>
              <w:marBottom w:val="0"/>
              <w:divBdr>
                <w:top w:val="none" w:sz="0" w:space="0" w:color="auto"/>
                <w:left w:val="none" w:sz="0" w:space="0" w:color="auto"/>
                <w:bottom w:val="none" w:sz="0" w:space="0" w:color="auto"/>
                <w:right w:val="none" w:sz="0" w:space="0" w:color="auto"/>
              </w:divBdr>
            </w:div>
            <w:div w:id="1164589432">
              <w:marLeft w:val="0"/>
              <w:marRight w:val="0"/>
              <w:marTop w:val="0"/>
              <w:marBottom w:val="0"/>
              <w:divBdr>
                <w:top w:val="none" w:sz="0" w:space="0" w:color="auto"/>
                <w:left w:val="none" w:sz="0" w:space="0" w:color="auto"/>
                <w:bottom w:val="none" w:sz="0" w:space="0" w:color="auto"/>
                <w:right w:val="none" w:sz="0" w:space="0" w:color="auto"/>
              </w:divBdr>
            </w:div>
            <w:div w:id="1183932872">
              <w:marLeft w:val="0"/>
              <w:marRight w:val="0"/>
              <w:marTop w:val="0"/>
              <w:marBottom w:val="0"/>
              <w:divBdr>
                <w:top w:val="none" w:sz="0" w:space="0" w:color="auto"/>
                <w:left w:val="none" w:sz="0" w:space="0" w:color="auto"/>
                <w:bottom w:val="none" w:sz="0" w:space="0" w:color="auto"/>
                <w:right w:val="none" w:sz="0" w:space="0" w:color="auto"/>
              </w:divBdr>
            </w:div>
            <w:div w:id="1190875611">
              <w:marLeft w:val="0"/>
              <w:marRight w:val="0"/>
              <w:marTop w:val="0"/>
              <w:marBottom w:val="0"/>
              <w:divBdr>
                <w:top w:val="none" w:sz="0" w:space="0" w:color="auto"/>
                <w:left w:val="none" w:sz="0" w:space="0" w:color="auto"/>
                <w:bottom w:val="none" w:sz="0" w:space="0" w:color="auto"/>
                <w:right w:val="none" w:sz="0" w:space="0" w:color="auto"/>
              </w:divBdr>
            </w:div>
            <w:div w:id="1204178116">
              <w:marLeft w:val="0"/>
              <w:marRight w:val="0"/>
              <w:marTop w:val="0"/>
              <w:marBottom w:val="0"/>
              <w:divBdr>
                <w:top w:val="none" w:sz="0" w:space="0" w:color="auto"/>
                <w:left w:val="none" w:sz="0" w:space="0" w:color="auto"/>
                <w:bottom w:val="none" w:sz="0" w:space="0" w:color="auto"/>
                <w:right w:val="none" w:sz="0" w:space="0" w:color="auto"/>
              </w:divBdr>
            </w:div>
            <w:div w:id="1266883044">
              <w:marLeft w:val="0"/>
              <w:marRight w:val="0"/>
              <w:marTop w:val="0"/>
              <w:marBottom w:val="0"/>
              <w:divBdr>
                <w:top w:val="none" w:sz="0" w:space="0" w:color="auto"/>
                <w:left w:val="none" w:sz="0" w:space="0" w:color="auto"/>
                <w:bottom w:val="none" w:sz="0" w:space="0" w:color="auto"/>
                <w:right w:val="none" w:sz="0" w:space="0" w:color="auto"/>
              </w:divBdr>
            </w:div>
            <w:div w:id="1293629287">
              <w:marLeft w:val="0"/>
              <w:marRight w:val="0"/>
              <w:marTop w:val="0"/>
              <w:marBottom w:val="0"/>
              <w:divBdr>
                <w:top w:val="none" w:sz="0" w:space="0" w:color="auto"/>
                <w:left w:val="none" w:sz="0" w:space="0" w:color="auto"/>
                <w:bottom w:val="none" w:sz="0" w:space="0" w:color="auto"/>
                <w:right w:val="none" w:sz="0" w:space="0" w:color="auto"/>
              </w:divBdr>
            </w:div>
            <w:div w:id="1344168219">
              <w:marLeft w:val="0"/>
              <w:marRight w:val="0"/>
              <w:marTop w:val="0"/>
              <w:marBottom w:val="0"/>
              <w:divBdr>
                <w:top w:val="none" w:sz="0" w:space="0" w:color="auto"/>
                <w:left w:val="none" w:sz="0" w:space="0" w:color="auto"/>
                <w:bottom w:val="none" w:sz="0" w:space="0" w:color="auto"/>
                <w:right w:val="none" w:sz="0" w:space="0" w:color="auto"/>
              </w:divBdr>
            </w:div>
            <w:div w:id="1404568369">
              <w:marLeft w:val="0"/>
              <w:marRight w:val="0"/>
              <w:marTop w:val="0"/>
              <w:marBottom w:val="0"/>
              <w:divBdr>
                <w:top w:val="none" w:sz="0" w:space="0" w:color="auto"/>
                <w:left w:val="none" w:sz="0" w:space="0" w:color="auto"/>
                <w:bottom w:val="none" w:sz="0" w:space="0" w:color="auto"/>
                <w:right w:val="none" w:sz="0" w:space="0" w:color="auto"/>
              </w:divBdr>
            </w:div>
            <w:div w:id="1442410862">
              <w:marLeft w:val="0"/>
              <w:marRight w:val="0"/>
              <w:marTop w:val="0"/>
              <w:marBottom w:val="0"/>
              <w:divBdr>
                <w:top w:val="none" w:sz="0" w:space="0" w:color="auto"/>
                <w:left w:val="none" w:sz="0" w:space="0" w:color="auto"/>
                <w:bottom w:val="none" w:sz="0" w:space="0" w:color="auto"/>
                <w:right w:val="none" w:sz="0" w:space="0" w:color="auto"/>
              </w:divBdr>
            </w:div>
            <w:div w:id="1508129236">
              <w:marLeft w:val="0"/>
              <w:marRight w:val="0"/>
              <w:marTop w:val="0"/>
              <w:marBottom w:val="0"/>
              <w:divBdr>
                <w:top w:val="none" w:sz="0" w:space="0" w:color="auto"/>
                <w:left w:val="none" w:sz="0" w:space="0" w:color="auto"/>
                <w:bottom w:val="none" w:sz="0" w:space="0" w:color="auto"/>
                <w:right w:val="none" w:sz="0" w:space="0" w:color="auto"/>
              </w:divBdr>
            </w:div>
            <w:div w:id="1516728099">
              <w:marLeft w:val="0"/>
              <w:marRight w:val="0"/>
              <w:marTop w:val="0"/>
              <w:marBottom w:val="0"/>
              <w:divBdr>
                <w:top w:val="none" w:sz="0" w:space="0" w:color="auto"/>
                <w:left w:val="none" w:sz="0" w:space="0" w:color="auto"/>
                <w:bottom w:val="none" w:sz="0" w:space="0" w:color="auto"/>
                <w:right w:val="none" w:sz="0" w:space="0" w:color="auto"/>
              </w:divBdr>
            </w:div>
            <w:div w:id="1561361177">
              <w:marLeft w:val="0"/>
              <w:marRight w:val="0"/>
              <w:marTop w:val="0"/>
              <w:marBottom w:val="0"/>
              <w:divBdr>
                <w:top w:val="none" w:sz="0" w:space="0" w:color="auto"/>
                <w:left w:val="none" w:sz="0" w:space="0" w:color="auto"/>
                <w:bottom w:val="none" w:sz="0" w:space="0" w:color="auto"/>
                <w:right w:val="none" w:sz="0" w:space="0" w:color="auto"/>
              </w:divBdr>
            </w:div>
            <w:div w:id="1565797360">
              <w:marLeft w:val="0"/>
              <w:marRight w:val="0"/>
              <w:marTop w:val="0"/>
              <w:marBottom w:val="0"/>
              <w:divBdr>
                <w:top w:val="none" w:sz="0" w:space="0" w:color="auto"/>
                <w:left w:val="none" w:sz="0" w:space="0" w:color="auto"/>
                <w:bottom w:val="none" w:sz="0" w:space="0" w:color="auto"/>
                <w:right w:val="none" w:sz="0" w:space="0" w:color="auto"/>
              </w:divBdr>
            </w:div>
            <w:div w:id="1642887161">
              <w:marLeft w:val="0"/>
              <w:marRight w:val="0"/>
              <w:marTop w:val="0"/>
              <w:marBottom w:val="0"/>
              <w:divBdr>
                <w:top w:val="none" w:sz="0" w:space="0" w:color="auto"/>
                <w:left w:val="none" w:sz="0" w:space="0" w:color="auto"/>
                <w:bottom w:val="none" w:sz="0" w:space="0" w:color="auto"/>
                <w:right w:val="none" w:sz="0" w:space="0" w:color="auto"/>
              </w:divBdr>
            </w:div>
            <w:div w:id="1653757370">
              <w:marLeft w:val="0"/>
              <w:marRight w:val="0"/>
              <w:marTop w:val="0"/>
              <w:marBottom w:val="0"/>
              <w:divBdr>
                <w:top w:val="none" w:sz="0" w:space="0" w:color="auto"/>
                <w:left w:val="none" w:sz="0" w:space="0" w:color="auto"/>
                <w:bottom w:val="none" w:sz="0" w:space="0" w:color="auto"/>
                <w:right w:val="none" w:sz="0" w:space="0" w:color="auto"/>
              </w:divBdr>
            </w:div>
            <w:div w:id="1674065252">
              <w:marLeft w:val="0"/>
              <w:marRight w:val="0"/>
              <w:marTop w:val="0"/>
              <w:marBottom w:val="0"/>
              <w:divBdr>
                <w:top w:val="none" w:sz="0" w:space="0" w:color="auto"/>
                <w:left w:val="none" w:sz="0" w:space="0" w:color="auto"/>
                <w:bottom w:val="none" w:sz="0" w:space="0" w:color="auto"/>
                <w:right w:val="none" w:sz="0" w:space="0" w:color="auto"/>
              </w:divBdr>
            </w:div>
            <w:div w:id="1713336143">
              <w:marLeft w:val="0"/>
              <w:marRight w:val="0"/>
              <w:marTop w:val="0"/>
              <w:marBottom w:val="0"/>
              <w:divBdr>
                <w:top w:val="none" w:sz="0" w:space="0" w:color="auto"/>
                <w:left w:val="none" w:sz="0" w:space="0" w:color="auto"/>
                <w:bottom w:val="none" w:sz="0" w:space="0" w:color="auto"/>
                <w:right w:val="none" w:sz="0" w:space="0" w:color="auto"/>
              </w:divBdr>
            </w:div>
            <w:div w:id="1718895113">
              <w:marLeft w:val="0"/>
              <w:marRight w:val="0"/>
              <w:marTop w:val="0"/>
              <w:marBottom w:val="0"/>
              <w:divBdr>
                <w:top w:val="none" w:sz="0" w:space="0" w:color="auto"/>
                <w:left w:val="none" w:sz="0" w:space="0" w:color="auto"/>
                <w:bottom w:val="none" w:sz="0" w:space="0" w:color="auto"/>
                <w:right w:val="none" w:sz="0" w:space="0" w:color="auto"/>
              </w:divBdr>
            </w:div>
            <w:div w:id="1788113199">
              <w:marLeft w:val="0"/>
              <w:marRight w:val="0"/>
              <w:marTop w:val="0"/>
              <w:marBottom w:val="0"/>
              <w:divBdr>
                <w:top w:val="none" w:sz="0" w:space="0" w:color="auto"/>
                <w:left w:val="none" w:sz="0" w:space="0" w:color="auto"/>
                <w:bottom w:val="none" w:sz="0" w:space="0" w:color="auto"/>
                <w:right w:val="none" w:sz="0" w:space="0" w:color="auto"/>
              </w:divBdr>
            </w:div>
            <w:div w:id="1864590547">
              <w:marLeft w:val="0"/>
              <w:marRight w:val="0"/>
              <w:marTop w:val="0"/>
              <w:marBottom w:val="0"/>
              <w:divBdr>
                <w:top w:val="none" w:sz="0" w:space="0" w:color="auto"/>
                <w:left w:val="none" w:sz="0" w:space="0" w:color="auto"/>
                <w:bottom w:val="none" w:sz="0" w:space="0" w:color="auto"/>
                <w:right w:val="none" w:sz="0" w:space="0" w:color="auto"/>
              </w:divBdr>
            </w:div>
            <w:div w:id="1915317744">
              <w:marLeft w:val="0"/>
              <w:marRight w:val="0"/>
              <w:marTop w:val="0"/>
              <w:marBottom w:val="0"/>
              <w:divBdr>
                <w:top w:val="none" w:sz="0" w:space="0" w:color="auto"/>
                <w:left w:val="none" w:sz="0" w:space="0" w:color="auto"/>
                <w:bottom w:val="none" w:sz="0" w:space="0" w:color="auto"/>
                <w:right w:val="none" w:sz="0" w:space="0" w:color="auto"/>
              </w:divBdr>
            </w:div>
            <w:div w:id="1968508002">
              <w:marLeft w:val="0"/>
              <w:marRight w:val="0"/>
              <w:marTop w:val="0"/>
              <w:marBottom w:val="0"/>
              <w:divBdr>
                <w:top w:val="none" w:sz="0" w:space="0" w:color="auto"/>
                <w:left w:val="none" w:sz="0" w:space="0" w:color="auto"/>
                <w:bottom w:val="none" w:sz="0" w:space="0" w:color="auto"/>
                <w:right w:val="none" w:sz="0" w:space="0" w:color="auto"/>
              </w:divBdr>
            </w:div>
            <w:div w:id="2030909125">
              <w:marLeft w:val="0"/>
              <w:marRight w:val="0"/>
              <w:marTop w:val="0"/>
              <w:marBottom w:val="0"/>
              <w:divBdr>
                <w:top w:val="none" w:sz="0" w:space="0" w:color="auto"/>
                <w:left w:val="none" w:sz="0" w:space="0" w:color="auto"/>
                <w:bottom w:val="none" w:sz="0" w:space="0" w:color="auto"/>
                <w:right w:val="none" w:sz="0" w:space="0" w:color="auto"/>
              </w:divBdr>
            </w:div>
            <w:div w:id="2035382756">
              <w:marLeft w:val="0"/>
              <w:marRight w:val="0"/>
              <w:marTop w:val="0"/>
              <w:marBottom w:val="0"/>
              <w:divBdr>
                <w:top w:val="none" w:sz="0" w:space="0" w:color="auto"/>
                <w:left w:val="none" w:sz="0" w:space="0" w:color="auto"/>
                <w:bottom w:val="none" w:sz="0" w:space="0" w:color="auto"/>
                <w:right w:val="none" w:sz="0" w:space="0" w:color="auto"/>
              </w:divBdr>
            </w:div>
            <w:div w:id="210503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300005">
      <w:bodyDiv w:val="1"/>
      <w:marLeft w:val="0"/>
      <w:marRight w:val="0"/>
      <w:marTop w:val="0"/>
      <w:marBottom w:val="0"/>
      <w:divBdr>
        <w:top w:val="none" w:sz="0" w:space="0" w:color="auto"/>
        <w:left w:val="none" w:sz="0" w:space="0" w:color="auto"/>
        <w:bottom w:val="none" w:sz="0" w:space="0" w:color="auto"/>
        <w:right w:val="none" w:sz="0" w:space="0" w:color="auto"/>
      </w:divBdr>
    </w:div>
    <w:div w:id="353387098">
      <w:bodyDiv w:val="1"/>
      <w:marLeft w:val="0"/>
      <w:marRight w:val="0"/>
      <w:marTop w:val="0"/>
      <w:marBottom w:val="0"/>
      <w:divBdr>
        <w:top w:val="none" w:sz="0" w:space="0" w:color="auto"/>
        <w:left w:val="none" w:sz="0" w:space="0" w:color="auto"/>
        <w:bottom w:val="none" w:sz="0" w:space="0" w:color="auto"/>
        <w:right w:val="none" w:sz="0" w:space="0" w:color="auto"/>
      </w:divBdr>
    </w:div>
    <w:div w:id="368527382">
      <w:bodyDiv w:val="1"/>
      <w:marLeft w:val="0"/>
      <w:marRight w:val="0"/>
      <w:marTop w:val="0"/>
      <w:marBottom w:val="0"/>
      <w:divBdr>
        <w:top w:val="none" w:sz="0" w:space="0" w:color="auto"/>
        <w:left w:val="none" w:sz="0" w:space="0" w:color="auto"/>
        <w:bottom w:val="none" w:sz="0" w:space="0" w:color="auto"/>
        <w:right w:val="none" w:sz="0" w:space="0" w:color="auto"/>
      </w:divBdr>
    </w:div>
    <w:div w:id="394089915">
      <w:bodyDiv w:val="1"/>
      <w:marLeft w:val="0"/>
      <w:marRight w:val="0"/>
      <w:marTop w:val="0"/>
      <w:marBottom w:val="0"/>
      <w:divBdr>
        <w:top w:val="none" w:sz="0" w:space="0" w:color="auto"/>
        <w:left w:val="none" w:sz="0" w:space="0" w:color="auto"/>
        <w:bottom w:val="none" w:sz="0" w:space="0" w:color="auto"/>
        <w:right w:val="none" w:sz="0" w:space="0" w:color="auto"/>
      </w:divBdr>
    </w:div>
    <w:div w:id="422648685">
      <w:bodyDiv w:val="1"/>
      <w:marLeft w:val="0"/>
      <w:marRight w:val="0"/>
      <w:marTop w:val="0"/>
      <w:marBottom w:val="0"/>
      <w:divBdr>
        <w:top w:val="none" w:sz="0" w:space="0" w:color="auto"/>
        <w:left w:val="none" w:sz="0" w:space="0" w:color="auto"/>
        <w:bottom w:val="none" w:sz="0" w:space="0" w:color="auto"/>
        <w:right w:val="none" w:sz="0" w:space="0" w:color="auto"/>
      </w:divBdr>
    </w:div>
    <w:div w:id="441846604">
      <w:bodyDiv w:val="1"/>
      <w:marLeft w:val="0"/>
      <w:marRight w:val="0"/>
      <w:marTop w:val="0"/>
      <w:marBottom w:val="0"/>
      <w:divBdr>
        <w:top w:val="none" w:sz="0" w:space="0" w:color="auto"/>
        <w:left w:val="none" w:sz="0" w:space="0" w:color="auto"/>
        <w:bottom w:val="none" w:sz="0" w:space="0" w:color="auto"/>
        <w:right w:val="none" w:sz="0" w:space="0" w:color="auto"/>
      </w:divBdr>
    </w:div>
    <w:div w:id="470751958">
      <w:bodyDiv w:val="1"/>
      <w:marLeft w:val="0"/>
      <w:marRight w:val="0"/>
      <w:marTop w:val="0"/>
      <w:marBottom w:val="0"/>
      <w:divBdr>
        <w:top w:val="none" w:sz="0" w:space="0" w:color="auto"/>
        <w:left w:val="none" w:sz="0" w:space="0" w:color="auto"/>
        <w:bottom w:val="none" w:sz="0" w:space="0" w:color="auto"/>
        <w:right w:val="none" w:sz="0" w:space="0" w:color="auto"/>
      </w:divBdr>
    </w:div>
    <w:div w:id="490176201">
      <w:bodyDiv w:val="1"/>
      <w:marLeft w:val="0"/>
      <w:marRight w:val="0"/>
      <w:marTop w:val="0"/>
      <w:marBottom w:val="0"/>
      <w:divBdr>
        <w:top w:val="none" w:sz="0" w:space="0" w:color="auto"/>
        <w:left w:val="none" w:sz="0" w:space="0" w:color="auto"/>
        <w:bottom w:val="none" w:sz="0" w:space="0" w:color="auto"/>
        <w:right w:val="none" w:sz="0" w:space="0" w:color="auto"/>
      </w:divBdr>
    </w:div>
    <w:div w:id="548765059">
      <w:bodyDiv w:val="1"/>
      <w:marLeft w:val="0"/>
      <w:marRight w:val="0"/>
      <w:marTop w:val="0"/>
      <w:marBottom w:val="0"/>
      <w:divBdr>
        <w:top w:val="none" w:sz="0" w:space="0" w:color="auto"/>
        <w:left w:val="none" w:sz="0" w:space="0" w:color="auto"/>
        <w:bottom w:val="none" w:sz="0" w:space="0" w:color="auto"/>
        <w:right w:val="none" w:sz="0" w:space="0" w:color="auto"/>
      </w:divBdr>
    </w:div>
    <w:div w:id="551120199">
      <w:bodyDiv w:val="1"/>
      <w:marLeft w:val="0"/>
      <w:marRight w:val="0"/>
      <w:marTop w:val="0"/>
      <w:marBottom w:val="0"/>
      <w:divBdr>
        <w:top w:val="none" w:sz="0" w:space="0" w:color="auto"/>
        <w:left w:val="none" w:sz="0" w:space="0" w:color="auto"/>
        <w:bottom w:val="none" w:sz="0" w:space="0" w:color="auto"/>
        <w:right w:val="none" w:sz="0" w:space="0" w:color="auto"/>
      </w:divBdr>
    </w:div>
    <w:div w:id="553396985">
      <w:bodyDiv w:val="1"/>
      <w:marLeft w:val="0"/>
      <w:marRight w:val="0"/>
      <w:marTop w:val="0"/>
      <w:marBottom w:val="0"/>
      <w:divBdr>
        <w:top w:val="none" w:sz="0" w:space="0" w:color="auto"/>
        <w:left w:val="none" w:sz="0" w:space="0" w:color="auto"/>
        <w:bottom w:val="none" w:sz="0" w:space="0" w:color="auto"/>
        <w:right w:val="none" w:sz="0" w:space="0" w:color="auto"/>
      </w:divBdr>
    </w:div>
    <w:div w:id="560597174">
      <w:bodyDiv w:val="1"/>
      <w:marLeft w:val="0"/>
      <w:marRight w:val="0"/>
      <w:marTop w:val="0"/>
      <w:marBottom w:val="0"/>
      <w:divBdr>
        <w:top w:val="none" w:sz="0" w:space="0" w:color="auto"/>
        <w:left w:val="none" w:sz="0" w:space="0" w:color="auto"/>
        <w:bottom w:val="none" w:sz="0" w:space="0" w:color="auto"/>
        <w:right w:val="none" w:sz="0" w:space="0" w:color="auto"/>
      </w:divBdr>
    </w:div>
    <w:div w:id="564030163">
      <w:bodyDiv w:val="1"/>
      <w:marLeft w:val="0"/>
      <w:marRight w:val="0"/>
      <w:marTop w:val="0"/>
      <w:marBottom w:val="0"/>
      <w:divBdr>
        <w:top w:val="none" w:sz="0" w:space="0" w:color="auto"/>
        <w:left w:val="none" w:sz="0" w:space="0" w:color="auto"/>
        <w:bottom w:val="none" w:sz="0" w:space="0" w:color="auto"/>
        <w:right w:val="none" w:sz="0" w:space="0" w:color="auto"/>
      </w:divBdr>
    </w:div>
    <w:div w:id="566770507">
      <w:bodyDiv w:val="1"/>
      <w:marLeft w:val="0"/>
      <w:marRight w:val="0"/>
      <w:marTop w:val="0"/>
      <w:marBottom w:val="0"/>
      <w:divBdr>
        <w:top w:val="none" w:sz="0" w:space="0" w:color="auto"/>
        <w:left w:val="none" w:sz="0" w:space="0" w:color="auto"/>
        <w:bottom w:val="none" w:sz="0" w:space="0" w:color="auto"/>
        <w:right w:val="none" w:sz="0" w:space="0" w:color="auto"/>
      </w:divBdr>
    </w:div>
    <w:div w:id="639305317">
      <w:bodyDiv w:val="1"/>
      <w:marLeft w:val="0"/>
      <w:marRight w:val="0"/>
      <w:marTop w:val="0"/>
      <w:marBottom w:val="0"/>
      <w:divBdr>
        <w:top w:val="none" w:sz="0" w:space="0" w:color="auto"/>
        <w:left w:val="none" w:sz="0" w:space="0" w:color="auto"/>
        <w:bottom w:val="none" w:sz="0" w:space="0" w:color="auto"/>
        <w:right w:val="none" w:sz="0" w:space="0" w:color="auto"/>
      </w:divBdr>
      <w:divsChild>
        <w:div w:id="1498378686">
          <w:marLeft w:val="0"/>
          <w:marRight w:val="0"/>
          <w:marTop w:val="0"/>
          <w:marBottom w:val="0"/>
          <w:divBdr>
            <w:top w:val="none" w:sz="0" w:space="0" w:color="auto"/>
            <w:left w:val="none" w:sz="0" w:space="0" w:color="auto"/>
            <w:bottom w:val="none" w:sz="0" w:space="0" w:color="auto"/>
            <w:right w:val="none" w:sz="0" w:space="0" w:color="auto"/>
          </w:divBdr>
          <w:divsChild>
            <w:div w:id="431896669">
              <w:marLeft w:val="0"/>
              <w:marRight w:val="0"/>
              <w:marTop w:val="0"/>
              <w:marBottom w:val="0"/>
              <w:divBdr>
                <w:top w:val="none" w:sz="0" w:space="0" w:color="auto"/>
                <w:left w:val="none" w:sz="0" w:space="0" w:color="auto"/>
                <w:bottom w:val="none" w:sz="0" w:space="0" w:color="auto"/>
                <w:right w:val="none" w:sz="0" w:space="0" w:color="auto"/>
              </w:divBdr>
              <w:divsChild>
                <w:div w:id="1265964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513770">
      <w:bodyDiv w:val="1"/>
      <w:marLeft w:val="0"/>
      <w:marRight w:val="0"/>
      <w:marTop w:val="0"/>
      <w:marBottom w:val="0"/>
      <w:divBdr>
        <w:top w:val="none" w:sz="0" w:space="0" w:color="auto"/>
        <w:left w:val="none" w:sz="0" w:space="0" w:color="auto"/>
        <w:bottom w:val="none" w:sz="0" w:space="0" w:color="auto"/>
        <w:right w:val="none" w:sz="0" w:space="0" w:color="auto"/>
      </w:divBdr>
    </w:div>
    <w:div w:id="684286883">
      <w:bodyDiv w:val="1"/>
      <w:marLeft w:val="0"/>
      <w:marRight w:val="0"/>
      <w:marTop w:val="0"/>
      <w:marBottom w:val="0"/>
      <w:divBdr>
        <w:top w:val="none" w:sz="0" w:space="0" w:color="auto"/>
        <w:left w:val="none" w:sz="0" w:space="0" w:color="auto"/>
        <w:bottom w:val="none" w:sz="0" w:space="0" w:color="auto"/>
        <w:right w:val="none" w:sz="0" w:space="0" w:color="auto"/>
      </w:divBdr>
      <w:divsChild>
        <w:div w:id="1073284211">
          <w:marLeft w:val="0"/>
          <w:marRight w:val="0"/>
          <w:marTop w:val="0"/>
          <w:marBottom w:val="0"/>
          <w:divBdr>
            <w:top w:val="none" w:sz="0" w:space="0" w:color="auto"/>
            <w:left w:val="none" w:sz="0" w:space="0" w:color="auto"/>
            <w:bottom w:val="none" w:sz="0" w:space="0" w:color="auto"/>
            <w:right w:val="none" w:sz="0" w:space="0" w:color="auto"/>
          </w:divBdr>
          <w:divsChild>
            <w:div w:id="1677147826">
              <w:marLeft w:val="0"/>
              <w:marRight w:val="0"/>
              <w:marTop w:val="0"/>
              <w:marBottom w:val="0"/>
              <w:divBdr>
                <w:top w:val="none" w:sz="0" w:space="0" w:color="auto"/>
                <w:left w:val="none" w:sz="0" w:space="0" w:color="auto"/>
                <w:bottom w:val="none" w:sz="0" w:space="0" w:color="auto"/>
                <w:right w:val="none" w:sz="0" w:space="0" w:color="auto"/>
              </w:divBdr>
              <w:divsChild>
                <w:div w:id="1032343807">
                  <w:marLeft w:val="0"/>
                  <w:marRight w:val="0"/>
                  <w:marTop w:val="0"/>
                  <w:marBottom w:val="0"/>
                  <w:divBdr>
                    <w:top w:val="none" w:sz="0" w:space="0" w:color="auto"/>
                    <w:left w:val="none" w:sz="0" w:space="0" w:color="auto"/>
                    <w:bottom w:val="none" w:sz="0" w:space="0" w:color="auto"/>
                    <w:right w:val="none" w:sz="0" w:space="0" w:color="auto"/>
                  </w:divBdr>
                  <w:divsChild>
                    <w:div w:id="146283790">
                      <w:marLeft w:val="0"/>
                      <w:marRight w:val="0"/>
                      <w:marTop w:val="0"/>
                      <w:marBottom w:val="0"/>
                      <w:divBdr>
                        <w:top w:val="none" w:sz="0" w:space="0" w:color="auto"/>
                        <w:left w:val="none" w:sz="0" w:space="0" w:color="auto"/>
                        <w:bottom w:val="none" w:sz="0" w:space="0" w:color="auto"/>
                        <w:right w:val="none" w:sz="0" w:space="0" w:color="auto"/>
                      </w:divBdr>
                    </w:div>
                    <w:div w:id="65006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9332139">
      <w:bodyDiv w:val="1"/>
      <w:marLeft w:val="0"/>
      <w:marRight w:val="0"/>
      <w:marTop w:val="0"/>
      <w:marBottom w:val="0"/>
      <w:divBdr>
        <w:top w:val="none" w:sz="0" w:space="0" w:color="auto"/>
        <w:left w:val="none" w:sz="0" w:space="0" w:color="auto"/>
        <w:bottom w:val="none" w:sz="0" w:space="0" w:color="auto"/>
        <w:right w:val="none" w:sz="0" w:space="0" w:color="auto"/>
      </w:divBdr>
    </w:div>
    <w:div w:id="692803295">
      <w:bodyDiv w:val="1"/>
      <w:marLeft w:val="0"/>
      <w:marRight w:val="0"/>
      <w:marTop w:val="0"/>
      <w:marBottom w:val="0"/>
      <w:divBdr>
        <w:top w:val="none" w:sz="0" w:space="0" w:color="auto"/>
        <w:left w:val="none" w:sz="0" w:space="0" w:color="auto"/>
        <w:bottom w:val="none" w:sz="0" w:space="0" w:color="auto"/>
        <w:right w:val="none" w:sz="0" w:space="0" w:color="auto"/>
      </w:divBdr>
    </w:div>
    <w:div w:id="754742651">
      <w:bodyDiv w:val="1"/>
      <w:marLeft w:val="0"/>
      <w:marRight w:val="0"/>
      <w:marTop w:val="0"/>
      <w:marBottom w:val="0"/>
      <w:divBdr>
        <w:top w:val="none" w:sz="0" w:space="0" w:color="auto"/>
        <w:left w:val="none" w:sz="0" w:space="0" w:color="auto"/>
        <w:bottom w:val="none" w:sz="0" w:space="0" w:color="auto"/>
        <w:right w:val="none" w:sz="0" w:space="0" w:color="auto"/>
      </w:divBdr>
      <w:divsChild>
        <w:div w:id="2145196465">
          <w:marLeft w:val="0"/>
          <w:marRight w:val="0"/>
          <w:marTop w:val="0"/>
          <w:marBottom w:val="0"/>
          <w:divBdr>
            <w:top w:val="none" w:sz="0" w:space="0" w:color="auto"/>
            <w:left w:val="none" w:sz="0" w:space="0" w:color="auto"/>
            <w:bottom w:val="none" w:sz="0" w:space="0" w:color="auto"/>
            <w:right w:val="none" w:sz="0" w:space="0" w:color="auto"/>
          </w:divBdr>
          <w:divsChild>
            <w:div w:id="1838494063">
              <w:marLeft w:val="0"/>
              <w:marRight w:val="0"/>
              <w:marTop w:val="0"/>
              <w:marBottom w:val="0"/>
              <w:divBdr>
                <w:top w:val="none" w:sz="0" w:space="0" w:color="auto"/>
                <w:left w:val="none" w:sz="0" w:space="0" w:color="auto"/>
                <w:bottom w:val="none" w:sz="0" w:space="0" w:color="auto"/>
                <w:right w:val="none" w:sz="0" w:space="0" w:color="auto"/>
              </w:divBdr>
              <w:divsChild>
                <w:div w:id="14509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407942">
      <w:bodyDiv w:val="1"/>
      <w:marLeft w:val="0"/>
      <w:marRight w:val="0"/>
      <w:marTop w:val="0"/>
      <w:marBottom w:val="0"/>
      <w:divBdr>
        <w:top w:val="none" w:sz="0" w:space="0" w:color="auto"/>
        <w:left w:val="none" w:sz="0" w:space="0" w:color="auto"/>
        <w:bottom w:val="none" w:sz="0" w:space="0" w:color="auto"/>
        <w:right w:val="none" w:sz="0" w:space="0" w:color="auto"/>
      </w:divBdr>
    </w:div>
    <w:div w:id="878202591">
      <w:bodyDiv w:val="1"/>
      <w:marLeft w:val="0"/>
      <w:marRight w:val="0"/>
      <w:marTop w:val="0"/>
      <w:marBottom w:val="0"/>
      <w:divBdr>
        <w:top w:val="none" w:sz="0" w:space="0" w:color="auto"/>
        <w:left w:val="none" w:sz="0" w:space="0" w:color="auto"/>
        <w:bottom w:val="none" w:sz="0" w:space="0" w:color="auto"/>
        <w:right w:val="none" w:sz="0" w:space="0" w:color="auto"/>
      </w:divBdr>
    </w:div>
    <w:div w:id="909538345">
      <w:bodyDiv w:val="1"/>
      <w:marLeft w:val="0"/>
      <w:marRight w:val="0"/>
      <w:marTop w:val="0"/>
      <w:marBottom w:val="0"/>
      <w:divBdr>
        <w:top w:val="none" w:sz="0" w:space="0" w:color="auto"/>
        <w:left w:val="none" w:sz="0" w:space="0" w:color="auto"/>
        <w:bottom w:val="none" w:sz="0" w:space="0" w:color="auto"/>
        <w:right w:val="none" w:sz="0" w:space="0" w:color="auto"/>
      </w:divBdr>
      <w:divsChild>
        <w:div w:id="116292883">
          <w:marLeft w:val="0"/>
          <w:marRight w:val="0"/>
          <w:marTop w:val="0"/>
          <w:marBottom w:val="0"/>
          <w:divBdr>
            <w:top w:val="none" w:sz="0" w:space="0" w:color="auto"/>
            <w:left w:val="none" w:sz="0" w:space="0" w:color="auto"/>
            <w:bottom w:val="none" w:sz="0" w:space="0" w:color="auto"/>
            <w:right w:val="none" w:sz="0" w:space="0" w:color="auto"/>
          </w:divBdr>
        </w:div>
        <w:div w:id="449593641">
          <w:marLeft w:val="0"/>
          <w:marRight w:val="0"/>
          <w:marTop w:val="0"/>
          <w:marBottom w:val="0"/>
          <w:divBdr>
            <w:top w:val="none" w:sz="0" w:space="0" w:color="auto"/>
            <w:left w:val="none" w:sz="0" w:space="0" w:color="auto"/>
            <w:bottom w:val="none" w:sz="0" w:space="0" w:color="auto"/>
            <w:right w:val="none" w:sz="0" w:space="0" w:color="auto"/>
          </w:divBdr>
        </w:div>
        <w:div w:id="530653101">
          <w:marLeft w:val="0"/>
          <w:marRight w:val="0"/>
          <w:marTop w:val="0"/>
          <w:marBottom w:val="0"/>
          <w:divBdr>
            <w:top w:val="none" w:sz="0" w:space="0" w:color="auto"/>
            <w:left w:val="none" w:sz="0" w:space="0" w:color="auto"/>
            <w:bottom w:val="none" w:sz="0" w:space="0" w:color="auto"/>
            <w:right w:val="none" w:sz="0" w:space="0" w:color="auto"/>
          </w:divBdr>
        </w:div>
        <w:div w:id="561720838">
          <w:marLeft w:val="0"/>
          <w:marRight w:val="0"/>
          <w:marTop w:val="0"/>
          <w:marBottom w:val="0"/>
          <w:divBdr>
            <w:top w:val="none" w:sz="0" w:space="0" w:color="auto"/>
            <w:left w:val="none" w:sz="0" w:space="0" w:color="auto"/>
            <w:bottom w:val="none" w:sz="0" w:space="0" w:color="auto"/>
            <w:right w:val="none" w:sz="0" w:space="0" w:color="auto"/>
          </w:divBdr>
        </w:div>
        <w:div w:id="596907473">
          <w:marLeft w:val="0"/>
          <w:marRight w:val="0"/>
          <w:marTop w:val="0"/>
          <w:marBottom w:val="0"/>
          <w:divBdr>
            <w:top w:val="none" w:sz="0" w:space="0" w:color="auto"/>
            <w:left w:val="none" w:sz="0" w:space="0" w:color="auto"/>
            <w:bottom w:val="none" w:sz="0" w:space="0" w:color="auto"/>
            <w:right w:val="none" w:sz="0" w:space="0" w:color="auto"/>
          </w:divBdr>
        </w:div>
        <w:div w:id="954752579">
          <w:marLeft w:val="0"/>
          <w:marRight w:val="0"/>
          <w:marTop w:val="0"/>
          <w:marBottom w:val="0"/>
          <w:divBdr>
            <w:top w:val="none" w:sz="0" w:space="0" w:color="auto"/>
            <w:left w:val="none" w:sz="0" w:space="0" w:color="auto"/>
            <w:bottom w:val="none" w:sz="0" w:space="0" w:color="auto"/>
            <w:right w:val="none" w:sz="0" w:space="0" w:color="auto"/>
          </w:divBdr>
        </w:div>
        <w:div w:id="1260413394">
          <w:marLeft w:val="0"/>
          <w:marRight w:val="0"/>
          <w:marTop w:val="0"/>
          <w:marBottom w:val="0"/>
          <w:divBdr>
            <w:top w:val="none" w:sz="0" w:space="0" w:color="auto"/>
            <w:left w:val="none" w:sz="0" w:space="0" w:color="auto"/>
            <w:bottom w:val="none" w:sz="0" w:space="0" w:color="auto"/>
            <w:right w:val="none" w:sz="0" w:space="0" w:color="auto"/>
          </w:divBdr>
        </w:div>
        <w:div w:id="1475489743">
          <w:marLeft w:val="0"/>
          <w:marRight w:val="0"/>
          <w:marTop w:val="0"/>
          <w:marBottom w:val="0"/>
          <w:divBdr>
            <w:top w:val="none" w:sz="0" w:space="0" w:color="auto"/>
            <w:left w:val="none" w:sz="0" w:space="0" w:color="auto"/>
            <w:bottom w:val="none" w:sz="0" w:space="0" w:color="auto"/>
            <w:right w:val="none" w:sz="0" w:space="0" w:color="auto"/>
          </w:divBdr>
        </w:div>
        <w:div w:id="1598561136">
          <w:marLeft w:val="0"/>
          <w:marRight w:val="0"/>
          <w:marTop w:val="0"/>
          <w:marBottom w:val="0"/>
          <w:divBdr>
            <w:top w:val="none" w:sz="0" w:space="0" w:color="auto"/>
            <w:left w:val="none" w:sz="0" w:space="0" w:color="auto"/>
            <w:bottom w:val="none" w:sz="0" w:space="0" w:color="auto"/>
            <w:right w:val="none" w:sz="0" w:space="0" w:color="auto"/>
          </w:divBdr>
        </w:div>
        <w:div w:id="1641956408">
          <w:marLeft w:val="0"/>
          <w:marRight w:val="0"/>
          <w:marTop w:val="0"/>
          <w:marBottom w:val="0"/>
          <w:divBdr>
            <w:top w:val="none" w:sz="0" w:space="0" w:color="auto"/>
            <w:left w:val="none" w:sz="0" w:space="0" w:color="auto"/>
            <w:bottom w:val="none" w:sz="0" w:space="0" w:color="auto"/>
            <w:right w:val="none" w:sz="0" w:space="0" w:color="auto"/>
          </w:divBdr>
        </w:div>
        <w:div w:id="1854371731">
          <w:marLeft w:val="0"/>
          <w:marRight w:val="0"/>
          <w:marTop w:val="0"/>
          <w:marBottom w:val="0"/>
          <w:divBdr>
            <w:top w:val="none" w:sz="0" w:space="0" w:color="auto"/>
            <w:left w:val="none" w:sz="0" w:space="0" w:color="auto"/>
            <w:bottom w:val="none" w:sz="0" w:space="0" w:color="auto"/>
            <w:right w:val="none" w:sz="0" w:space="0" w:color="auto"/>
          </w:divBdr>
        </w:div>
        <w:div w:id="1858536977">
          <w:marLeft w:val="0"/>
          <w:marRight w:val="0"/>
          <w:marTop w:val="0"/>
          <w:marBottom w:val="0"/>
          <w:divBdr>
            <w:top w:val="none" w:sz="0" w:space="0" w:color="auto"/>
            <w:left w:val="none" w:sz="0" w:space="0" w:color="auto"/>
            <w:bottom w:val="none" w:sz="0" w:space="0" w:color="auto"/>
            <w:right w:val="none" w:sz="0" w:space="0" w:color="auto"/>
          </w:divBdr>
        </w:div>
      </w:divsChild>
    </w:div>
    <w:div w:id="922375057">
      <w:bodyDiv w:val="1"/>
      <w:marLeft w:val="0"/>
      <w:marRight w:val="0"/>
      <w:marTop w:val="0"/>
      <w:marBottom w:val="0"/>
      <w:divBdr>
        <w:top w:val="none" w:sz="0" w:space="0" w:color="auto"/>
        <w:left w:val="none" w:sz="0" w:space="0" w:color="auto"/>
        <w:bottom w:val="none" w:sz="0" w:space="0" w:color="auto"/>
        <w:right w:val="none" w:sz="0" w:space="0" w:color="auto"/>
      </w:divBdr>
      <w:divsChild>
        <w:div w:id="731001477">
          <w:marLeft w:val="0"/>
          <w:marRight w:val="0"/>
          <w:marTop w:val="0"/>
          <w:marBottom w:val="0"/>
          <w:divBdr>
            <w:top w:val="none" w:sz="0" w:space="0" w:color="auto"/>
            <w:left w:val="none" w:sz="0" w:space="0" w:color="auto"/>
            <w:bottom w:val="none" w:sz="0" w:space="0" w:color="auto"/>
            <w:right w:val="none" w:sz="0" w:space="0" w:color="auto"/>
          </w:divBdr>
          <w:divsChild>
            <w:div w:id="687634632">
              <w:marLeft w:val="0"/>
              <w:marRight w:val="0"/>
              <w:marTop w:val="0"/>
              <w:marBottom w:val="0"/>
              <w:divBdr>
                <w:top w:val="none" w:sz="0" w:space="0" w:color="auto"/>
                <w:left w:val="none" w:sz="0" w:space="0" w:color="auto"/>
                <w:bottom w:val="none" w:sz="0" w:space="0" w:color="auto"/>
                <w:right w:val="none" w:sz="0" w:space="0" w:color="auto"/>
              </w:divBdr>
              <w:divsChild>
                <w:div w:id="1562015126">
                  <w:marLeft w:val="0"/>
                  <w:marRight w:val="0"/>
                  <w:marTop w:val="0"/>
                  <w:marBottom w:val="0"/>
                  <w:divBdr>
                    <w:top w:val="none" w:sz="0" w:space="0" w:color="auto"/>
                    <w:left w:val="none" w:sz="0" w:space="0" w:color="auto"/>
                    <w:bottom w:val="none" w:sz="0" w:space="0" w:color="auto"/>
                    <w:right w:val="none" w:sz="0" w:space="0" w:color="auto"/>
                  </w:divBdr>
                  <w:divsChild>
                    <w:div w:id="114893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715512">
      <w:bodyDiv w:val="1"/>
      <w:marLeft w:val="0"/>
      <w:marRight w:val="0"/>
      <w:marTop w:val="0"/>
      <w:marBottom w:val="0"/>
      <w:divBdr>
        <w:top w:val="none" w:sz="0" w:space="0" w:color="auto"/>
        <w:left w:val="none" w:sz="0" w:space="0" w:color="auto"/>
        <w:bottom w:val="none" w:sz="0" w:space="0" w:color="auto"/>
        <w:right w:val="none" w:sz="0" w:space="0" w:color="auto"/>
      </w:divBdr>
    </w:div>
    <w:div w:id="974289162">
      <w:bodyDiv w:val="1"/>
      <w:marLeft w:val="0"/>
      <w:marRight w:val="0"/>
      <w:marTop w:val="0"/>
      <w:marBottom w:val="0"/>
      <w:divBdr>
        <w:top w:val="none" w:sz="0" w:space="0" w:color="auto"/>
        <w:left w:val="none" w:sz="0" w:space="0" w:color="auto"/>
        <w:bottom w:val="none" w:sz="0" w:space="0" w:color="auto"/>
        <w:right w:val="none" w:sz="0" w:space="0" w:color="auto"/>
      </w:divBdr>
      <w:divsChild>
        <w:div w:id="45031761">
          <w:marLeft w:val="0"/>
          <w:marRight w:val="0"/>
          <w:marTop w:val="0"/>
          <w:marBottom w:val="0"/>
          <w:divBdr>
            <w:top w:val="none" w:sz="0" w:space="0" w:color="auto"/>
            <w:left w:val="none" w:sz="0" w:space="0" w:color="auto"/>
            <w:bottom w:val="none" w:sz="0" w:space="0" w:color="auto"/>
            <w:right w:val="none" w:sz="0" w:space="0" w:color="auto"/>
          </w:divBdr>
          <w:divsChild>
            <w:div w:id="914362182">
              <w:marLeft w:val="0"/>
              <w:marRight w:val="0"/>
              <w:marTop w:val="0"/>
              <w:marBottom w:val="0"/>
              <w:divBdr>
                <w:top w:val="none" w:sz="0" w:space="0" w:color="auto"/>
                <w:left w:val="none" w:sz="0" w:space="0" w:color="auto"/>
                <w:bottom w:val="none" w:sz="0" w:space="0" w:color="auto"/>
                <w:right w:val="none" w:sz="0" w:space="0" w:color="auto"/>
              </w:divBdr>
              <w:divsChild>
                <w:div w:id="48254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885034">
      <w:bodyDiv w:val="1"/>
      <w:marLeft w:val="0"/>
      <w:marRight w:val="0"/>
      <w:marTop w:val="0"/>
      <w:marBottom w:val="0"/>
      <w:divBdr>
        <w:top w:val="none" w:sz="0" w:space="0" w:color="auto"/>
        <w:left w:val="none" w:sz="0" w:space="0" w:color="auto"/>
        <w:bottom w:val="none" w:sz="0" w:space="0" w:color="auto"/>
        <w:right w:val="none" w:sz="0" w:space="0" w:color="auto"/>
      </w:divBdr>
    </w:div>
    <w:div w:id="1028947781">
      <w:bodyDiv w:val="1"/>
      <w:marLeft w:val="0"/>
      <w:marRight w:val="0"/>
      <w:marTop w:val="0"/>
      <w:marBottom w:val="0"/>
      <w:divBdr>
        <w:top w:val="none" w:sz="0" w:space="0" w:color="auto"/>
        <w:left w:val="none" w:sz="0" w:space="0" w:color="auto"/>
        <w:bottom w:val="none" w:sz="0" w:space="0" w:color="auto"/>
        <w:right w:val="none" w:sz="0" w:space="0" w:color="auto"/>
      </w:divBdr>
      <w:divsChild>
        <w:div w:id="65302389">
          <w:marLeft w:val="0"/>
          <w:marRight w:val="0"/>
          <w:marTop w:val="0"/>
          <w:marBottom w:val="0"/>
          <w:divBdr>
            <w:top w:val="none" w:sz="0" w:space="0" w:color="auto"/>
            <w:left w:val="none" w:sz="0" w:space="0" w:color="auto"/>
            <w:bottom w:val="none" w:sz="0" w:space="0" w:color="auto"/>
            <w:right w:val="none" w:sz="0" w:space="0" w:color="auto"/>
          </w:divBdr>
        </w:div>
        <w:div w:id="105392331">
          <w:marLeft w:val="0"/>
          <w:marRight w:val="0"/>
          <w:marTop w:val="0"/>
          <w:marBottom w:val="0"/>
          <w:divBdr>
            <w:top w:val="none" w:sz="0" w:space="0" w:color="auto"/>
            <w:left w:val="none" w:sz="0" w:space="0" w:color="auto"/>
            <w:bottom w:val="none" w:sz="0" w:space="0" w:color="auto"/>
            <w:right w:val="none" w:sz="0" w:space="0" w:color="auto"/>
          </w:divBdr>
        </w:div>
        <w:div w:id="127747172">
          <w:marLeft w:val="0"/>
          <w:marRight w:val="0"/>
          <w:marTop w:val="0"/>
          <w:marBottom w:val="0"/>
          <w:divBdr>
            <w:top w:val="none" w:sz="0" w:space="0" w:color="auto"/>
            <w:left w:val="none" w:sz="0" w:space="0" w:color="auto"/>
            <w:bottom w:val="none" w:sz="0" w:space="0" w:color="auto"/>
            <w:right w:val="none" w:sz="0" w:space="0" w:color="auto"/>
          </w:divBdr>
        </w:div>
        <w:div w:id="261229316">
          <w:marLeft w:val="0"/>
          <w:marRight w:val="0"/>
          <w:marTop w:val="0"/>
          <w:marBottom w:val="0"/>
          <w:divBdr>
            <w:top w:val="none" w:sz="0" w:space="0" w:color="auto"/>
            <w:left w:val="none" w:sz="0" w:space="0" w:color="auto"/>
            <w:bottom w:val="none" w:sz="0" w:space="0" w:color="auto"/>
            <w:right w:val="none" w:sz="0" w:space="0" w:color="auto"/>
          </w:divBdr>
        </w:div>
        <w:div w:id="339696678">
          <w:marLeft w:val="0"/>
          <w:marRight w:val="0"/>
          <w:marTop w:val="0"/>
          <w:marBottom w:val="0"/>
          <w:divBdr>
            <w:top w:val="none" w:sz="0" w:space="0" w:color="auto"/>
            <w:left w:val="none" w:sz="0" w:space="0" w:color="auto"/>
            <w:bottom w:val="none" w:sz="0" w:space="0" w:color="auto"/>
            <w:right w:val="none" w:sz="0" w:space="0" w:color="auto"/>
          </w:divBdr>
        </w:div>
        <w:div w:id="371420318">
          <w:marLeft w:val="0"/>
          <w:marRight w:val="0"/>
          <w:marTop w:val="0"/>
          <w:marBottom w:val="0"/>
          <w:divBdr>
            <w:top w:val="none" w:sz="0" w:space="0" w:color="auto"/>
            <w:left w:val="none" w:sz="0" w:space="0" w:color="auto"/>
            <w:bottom w:val="none" w:sz="0" w:space="0" w:color="auto"/>
            <w:right w:val="none" w:sz="0" w:space="0" w:color="auto"/>
          </w:divBdr>
        </w:div>
        <w:div w:id="381368422">
          <w:marLeft w:val="0"/>
          <w:marRight w:val="0"/>
          <w:marTop w:val="0"/>
          <w:marBottom w:val="0"/>
          <w:divBdr>
            <w:top w:val="none" w:sz="0" w:space="0" w:color="auto"/>
            <w:left w:val="none" w:sz="0" w:space="0" w:color="auto"/>
            <w:bottom w:val="none" w:sz="0" w:space="0" w:color="auto"/>
            <w:right w:val="none" w:sz="0" w:space="0" w:color="auto"/>
          </w:divBdr>
        </w:div>
        <w:div w:id="808015857">
          <w:marLeft w:val="0"/>
          <w:marRight w:val="0"/>
          <w:marTop w:val="0"/>
          <w:marBottom w:val="0"/>
          <w:divBdr>
            <w:top w:val="none" w:sz="0" w:space="0" w:color="auto"/>
            <w:left w:val="none" w:sz="0" w:space="0" w:color="auto"/>
            <w:bottom w:val="none" w:sz="0" w:space="0" w:color="auto"/>
            <w:right w:val="none" w:sz="0" w:space="0" w:color="auto"/>
          </w:divBdr>
        </w:div>
        <w:div w:id="843477414">
          <w:marLeft w:val="0"/>
          <w:marRight w:val="0"/>
          <w:marTop w:val="0"/>
          <w:marBottom w:val="0"/>
          <w:divBdr>
            <w:top w:val="none" w:sz="0" w:space="0" w:color="auto"/>
            <w:left w:val="none" w:sz="0" w:space="0" w:color="auto"/>
            <w:bottom w:val="none" w:sz="0" w:space="0" w:color="auto"/>
            <w:right w:val="none" w:sz="0" w:space="0" w:color="auto"/>
          </w:divBdr>
        </w:div>
        <w:div w:id="1183086681">
          <w:marLeft w:val="0"/>
          <w:marRight w:val="0"/>
          <w:marTop w:val="0"/>
          <w:marBottom w:val="0"/>
          <w:divBdr>
            <w:top w:val="none" w:sz="0" w:space="0" w:color="auto"/>
            <w:left w:val="none" w:sz="0" w:space="0" w:color="auto"/>
            <w:bottom w:val="none" w:sz="0" w:space="0" w:color="auto"/>
            <w:right w:val="none" w:sz="0" w:space="0" w:color="auto"/>
          </w:divBdr>
        </w:div>
        <w:div w:id="1405107488">
          <w:marLeft w:val="0"/>
          <w:marRight w:val="0"/>
          <w:marTop w:val="0"/>
          <w:marBottom w:val="0"/>
          <w:divBdr>
            <w:top w:val="none" w:sz="0" w:space="0" w:color="auto"/>
            <w:left w:val="none" w:sz="0" w:space="0" w:color="auto"/>
            <w:bottom w:val="none" w:sz="0" w:space="0" w:color="auto"/>
            <w:right w:val="none" w:sz="0" w:space="0" w:color="auto"/>
          </w:divBdr>
        </w:div>
        <w:div w:id="2089233266">
          <w:marLeft w:val="0"/>
          <w:marRight w:val="0"/>
          <w:marTop w:val="0"/>
          <w:marBottom w:val="0"/>
          <w:divBdr>
            <w:top w:val="none" w:sz="0" w:space="0" w:color="auto"/>
            <w:left w:val="none" w:sz="0" w:space="0" w:color="auto"/>
            <w:bottom w:val="none" w:sz="0" w:space="0" w:color="auto"/>
            <w:right w:val="none" w:sz="0" w:space="0" w:color="auto"/>
          </w:divBdr>
        </w:div>
      </w:divsChild>
    </w:div>
    <w:div w:id="1034037986">
      <w:bodyDiv w:val="1"/>
      <w:marLeft w:val="0"/>
      <w:marRight w:val="0"/>
      <w:marTop w:val="0"/>
      <w:marBottom w:val="0"/>
      <w:divBdr>
        <w:top w:val="none" w:sz="0" w:space="0" w:color="auto"/>
        <w:left w:val="none" w:sz="0" w:space="0" w:color="auto"/>
        <w:bottom w:val="none" w:sz="0" w:space="0" w:color="auto"/>
        <w:right w:val="none" w:sz="0" w:space="0" w:color="auto"/>
      </w:divBdr>
    </w:div>
    <w:div w:id="1035665641">
      <w:bodyDiv w:val="1"/>
      <w:marLeft w:val="0"/>
      <w:marRight w:val="0"/>
      <w:marTop w:val="0"/>
      <w:marBottom w:val="0"/>
      <w:divBdr>
        <w:top w:val="none" w:sz="0" w:space="0" w:color="auto"/>
        <w:left w:val="none" w:sz="0" w:space="0" w:color="auto"/>
        <w:bottom w:val="none" w:sz="0" w:space="0" w:color="auto"/>
        <w:right w:val="none" w:sz="0" w:space="0" w:color="auto"/>
      </w:divBdr>
      <w:divsChild>
        <w:div w:id="159079418">
          <w:marLeft w:val="0"/>
          <w:marRight w:val="0"/>
          <w:marTop w:val="0"/>
          <w:marBottom w:val="0"/>
          <w:divBdr>
            <w:top w:val="none" w:sz="0" w:space="0" w:color="auto"/>
            <w:left w:val="none" w:sz="0" w:space="0" w:color="auto"/>
            <w:bottom w:val="none" w:sz="0" w:space="0" w:color="auto"/>
            <w:right w:val="none" w:sz="0" w:space="0" w:color="auto"/>
          </w:divBdr>
        </w:div>
        <w:div w:id="422144873">
          <w:marLeft w:val="0"/>
          <w:marRight w:val="0"/>
          <w:marTop w:val="0"/>
          <w:marBottom w:val="0"/>
          <w:divBdr>
            <w:top w:val="none" w:sz="0" w:space="0" w:color="auto"/>
            <w:left w:val="none" w:sz="0" w:space="0" w:color="auto"/>
            <w:bottom w:val="none" w:sz="0" w:space="0" w:color="auto"/>
            <w:right w:val="none" w:sz="0" w:space="0" w:color="auto"/>
          </w:divBdr>
        </w:div>
        <w:div w:id="968392669">
          <w:marLeft w:val="0"/>
          <w:marRight w:val="0"/>
          <w:marTop w:val="0"/>
          <w:marBottom w:val="0"/>
          <w:divBdr>
            <w:top w:val="none" w:sz="0" w:space="0" w:color="auto"/>
            <w:left w:val="none" w:sz="0" w:space="0" w:color="auto"/>
            <w:bottom w:val="none" w:sz="0" w:space="0" w:color="auto"/>
            <w:right w:val="none" w:sz="0" w:space="0" w:color="auto"/>
          </w:divBdr>
        </w:div>
        <w:div w:id="1927035659">
          <w:marLeft w:val="0"/>
          <w:marRight w:val="0"/>
          <w:marTop w:val="0"/>
          <w:marBottom w:val="0"/>
          <w:divBdr>
            <w:top w:val="none" w:sz="0" w:space="0" w:color="auto"/>
            <w:left w:val="none" w:sz="0" w:space="0" w:color="auto"/>
            <w:bottom w:val="none" w:sz="0" w:space="0" w:color="auto"/>
            <w:right w:val="none" w:sz="0" w:space="0" w:color="auto"/>
          </w:divBdr>
        </w:div>
      </w:divsChild>
    </w:div>
    <w:div w:id="1049718471">
      <w:bodyDiv w:val="1"/>
      <w:marLeft w:val="0"/>
      <w:marRight w:val="0"/>
      <w:marTop w:val="0"/>
      <w:marBottom w:val="0"/>
      <w:divBdr>
        <w:top w:val="none" w:sz="0" w:space="0" w:color="auto"/>
        <w:left w:val="none" w:sz="0" w:space="0" w:color="auto"/>
        <w:bottom w:val="none" w:sz="0" w:space="0" w:color="auto"/>
        <w:right w:val="none" w:sz="0" w:space="0" w:color="auto"/>
      </w:divBdr>
    </w:div>
    <w:div w:id="1077481541">
      <w:bodyDiv w:val="1"/>
      <w:marLeft w:val="0"/>
      <w:marRight w:val="0"/>
      <w:marTop w:val="0"/>
      <w:marBottom w:val="0"/>
      <w:divBdr>
        <w:top w:val="none" w:sz="0" w:space="0" w:color="auto"/>
        <w:left w:val="none" w:sz="0" w:space="0" w:color="auto"/>
        <w:bottom w:val="none" w:sz="0" w:space="0" w:color="auto"/>
        <w:right w:val="none" w:sz="0" w:space="0" w:color="auto"/>
      </w:divBdr>
    </w:div>
    <w:div w:id="1080063302">
      <w:bodyDiv w:val="1"/>
      <w:marLeft w:val="0"/>
      <w:marRight w:val="0"/>
      <w:marTop w:val="0"/>
      <w:marBottom w:val="0"/>
      <w:divBdr>
        <w:top w:val="none" w:sz="0" w:space="0" w:color="auto"/>
        <w:left w:val="none" w:sz="0" w:space="0" w:color="auto"/>
        <w:bottom w:val="none" w:sz="0" w:space="0" w:color="auto"/>
        <w:right w:val="none" w:sz="0" w:space="0" w:color="auto"/>
      </w:divBdr>
    </w:div>
    <w:div w:id="1081416511">
      <w:bodyDiv w:val="1"/>
      <w:marLeft w:val="0"/>
      <w:marRight w:val="0"/>
      <w:marTop w:val="0"/>
      <w:marBottom w:val="0"/>
      <w:divBdr>
        <w:top w:val="none" w:sz="0" w:space="0" w:color="auto"/>
        <w:left w:val="none" w:sz="0" w:space="0" w:color="auto"/>
        <w:bottom w:val="none" w:sz="0" w:space="0" w:color="auto"/>
        <w:right w:val="none" w:sz="0" w:space="0" w:color="auto"/>
      </w:divBdr>
      <w:divsChild>
        <w:div w:id="317153165">
          <w:marLeft w:val="0"/>
          <w:marRight w:val="0"/>
          <w:marTop w:val="0"/>
          <w:marBottom w:val="0"/>
          <w:divBdr>
            <w:top w:val="none" w:sz="0" w:space="0" w:color="auto"/>
            <w:left w:val="none" w:sz="0" w:space="0" w:color="auto"/>
            <w:bottom w:val="none" w:sz="0" w:space="0" w:color="auto"/>
            <w:right w:val="none" w:sz="0" w:space="0" w:color="auto"/>
          </w:divBdr>
          <w:divsChild>
            <w:div w:id="316694538">
              <w:marLeft w:val="0"/>
              <w:marRight w:val="0"/>
              <w:marTop w:val="0"/>
              <w:marBottom w:val="0"/>
              <w:divBdr>
                <w:top w:val="none" w:sz="0" w:space="0" w:color="auto"/>
                <w:left w:val="none" w:sz="0" w:space="0" w:color="auto"/>
                <w:bottom w:val="none" w:sz="0" w:space="0" w:color="auto"/>
                <w:right w:val="none" w:sz="0" w:space="0" w:color="auto"/>
              </w:divBdr>
              <w:divsChild>
                <w:div w:id="445079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524336">
      <w:bodyDiv w:val="1"/>
      <w:marLeft w:val="0"/>
      <w:marRight w:val="0"/>
      <w:marTop w:val="0"/>
      <w:marBottom w:val="0"/>
      <w:divBdr>
        <w:top w:val="none" w:sz="0" w:space="0" w:color="auto"/>
        <w:left w:val="none" w:sz="0" w:space="0" w:color="auto"/>
        <w:bottom w:val="none" w:sz="0" w:space="0" w:color="auto"/>
        <w:right w:val="none" w:sz="0" w:space="0" w:color="auto"/>
      </w:divBdr>
    </w:div>
    <w:div w:id="1111557001">
      <w:bodyDiv w:val="1"/>
      <w:marLeft w:val="0"/>
      <w:marRight w:val="0"/>
      <w:marTop w:val="0"/>
      <w:marBottom w:val="0"/>
      <w:divBdr>
        <w:top w:val="none" w:sz="0" w:space="0" w:color="auto"/>
        <w:left w:val="none" w:sz="0" w:space="0" w:color="auto"/>
        <w:bottom w:val="none" w:sz="0" w:space="0" w:color="auto"/>
        <w:right w:val="none" w:sz="0" w:space="0" w:color="auto"/>
      </w:divBdr>
      <w:divsChild>
        <w:div w:id="257491502">
          <w:marLeft w:val="0"/>
          <w:marRight w:val="0"/>
          <w:marTop w:val="0"/>
          <w:marBottom w:val="0"/>
          <w:divBdr>
            <w:top w:val="none" w:sz="0" w:space="0" w:color="auto"/>
            <w:left w:val="none" w:sz="0" w:space="0" w:color="auto"/>
            <w:bottom w:val="none" w:sz="0" w:space="0" w:color="auto"/>
            <w:right w:val="none" w:sz="0" w:space="0" w:color="auto"/>
          </w:divBdr>
        </w:div>
        <w:div w:id="331373330">
          <w:marLeft w:val="0"/>
          <w:marRight w:val="0"/>
          <w:marTop w:val="0"/>
          <w:marBottom w:val="0"/>
          <w:divBdr>
            <w:top w:val="none" w:sz="0" w:space="0" w:color="auto"/>
            <w:left w:val="none" w:sz="0" w:space="0" w:color="auto"/>
            <w:bottom w:val="none" w:sz="0" w:space="0" w:color="auto"/>
            <w:right w:val="none" w:sz="0" w:space="0" w:color="auto"/>
          </w:divBdr>
        </w:div>
        <w:div w:id="437261635">
          <w:marLeft w:val="0"/>
          <w:marRight w:val="0"/>
          <w:marTop w:val="0"/>
          <w:marBottom w:val="0"/>
          <w:divBdr>
            <w:top w:val="none" w:sz="0" w:space="0" w:color="auto"/>
            <w:left w:val="none" w:sz="0" w:space="0" w:color="auto"/>
            <w:bottom w:val="none" w:sz="0" w:space="0" w:color="auto"/>
            <w:right w:val="none" w:sz="0" w:space="0" w:color="auto"/>
          </w:divBdr>
        </w:div>
        <w:div w:id="444882995">
          <w:marLeft w:val="0"/>
          <w:marRight w:val="0"/>
          <w:marTop w:val="0"/>
          <w:marBottom w:val="0"/>
          <w:divBdr>
            <w:top w:val="none" w:sz="0" w:space="0" w:color="auto"/>
            <w:left w:val="none" w:sz="0" w:space="0" w:color="auto"/>
            <w:bottom w:val="none" w:sz="0" w:space="0" w:color="auto"/>
            <w:right w:val="none" w:sz="0" w:space="0" w:color="auto"/>
          </w:divBdr>
        </w:div>
        <w:div w:id="473523792">
          <w:marLeft w:val="0"/>
          <w:marRight w:val="0"/>
          <w:marTop w:val="0"/>
          <w:marBottom w:val="0"/>
          <w:divBdr>
            <w:top w:val="none" w:sz="0" w:space="0" w:color="auto"/>
            <w:left w:val="none" w:sz="0" w:space="0" w:color="auto"/>
            <w:bottom w:val="none" w:sz="0" w:space="0" w:color="auto"/>
            <w:right w:val="none" w:sz="0" w:space="0" w:color="auto"/>
          </w:divBdr>
        </w:div>
        <w:div w:id="507066925">
          <w:marLeft w:val="0"/>
          <w:marRight w:val="0"/>
          <w:marTop w:val="0"/>
          <w:marBottom w:val="0"/>
          <w:divBdr>
            <w:top w:val="none" w:sz="0" w:space="0" w:color="auto"/>
            <w:left w:val="none" w:sz="0" w:space="0" w:color="auto"/>
            <w:bottom w:val="none" w:sz="0" w:space="0" w:color="auto"/>
            <w:right w:val="none" w:sz="0" w:space="0" w:color="auto"/>
          </w:divBdr>
        </w:div>
        <w:div w:id="518397761">
          <w:marLeft w:val="0"/>
          <w:marRight w:val="0"/>
          <w:marTop w:val="0"/>
          <w:marBottom w:val="0"/>
          <w:divBdr>
            <w:top w:val="none" w:sz="0" w:space="0" w:color="auto"/>
            <w:left w:val="none" w:sz="0" w:space="0" w:color="auto"/>
            <w:bottom w:val="none" w:sz="0" w:space="0" w:color="auto"/>
            <w:right w:val="none" w:sz="0" w:space="0" w:color="auto"/>
          </w:divBdr>
        </w:div>
        <w:div w:id="620720932">
          <w:marLeft w:val="0"/>
          <w:marRight w:val="0"/>
          <w:marTop w:val="0"/>
          <w:marBottom w:val="0"/>
          <w:divBdr>
            <w:top w:val="none" w:sz="0" w:space="0" w:color="auto"/>
            <w:left w:val="none" w:sz="0" w:space="0" w:color="auto"/>
            <w:bottom w:val="none" w:sz="0" w:space="0" w:color="auto"/>
            <w:right w:val="none" w:sz="0" w:space="0" w:color="auto"/>
          </w:divBdr>
        </w:div>
        <w:div w:id="723988364">
          <w:marLeft w:val="0"/>
          <w:marRight w:val="0"/>
          <w:marTop w:val="0"/>
          <w:marBottom w:val="0"/>
          <w:divBdr>
            <w:top w:val="none" w:sz="0" w:space="0" w:color="auto"/>
            <w:left w:val="none" w:sz="0" w:space="0" w:color="auto"/>
            <w:bottom w:val="none" w:sz="0" w:space="0" w:color="auto"/>
            <w:right w:val="none" w:sz="0" w:space="0" w:color="auto"/>
          </w:divBdr>
        </w:div>
        <w:div w:id="766583259">
          <w:marLeft w:val="0"/>
          <w:marRight w:val="0"/>
          <w:marTop w:val="0"/>
          <w:marBottom w:val="0"/>
          <w:divBdr>
            <w:top w:val="none" w:sz="0" w:space="0" w:color="auto"/>
            <w:left w:val="none" w:sz="0" w:space="0" w:color="auto"/>
            <w:bottom w:val="none" w:sz="0" w:space="0" w:color="auto"/>
            <w:right w:val="none" w:sz="0" w:space="0" w:color="auto"/>
          </w:divBdr>
        </w:div>
        <w:div w:id="786001799">
          <w:marLeft w:val="0"/>
          <w:marRight w:val="0"/>
          <w:marTop w:val="0"/>
          <w:marBottom w:val="0"/>
          <w:divBdr>
            <w:top w:val="none" w:sz="0" w:space="0" w:color="auto"/>
            <w:left w:val="none" w:sz="0" w:space="0" w:color="auto"/>
            <w:bottom w:val="none" w:sz="0" w:space="0" w:color="auto"/>
            <w:right w:val="none" w:sz="0" w:space="0" w:color="auto"/>
          </w:divBdr>
        </w:div>
        <w:div w:id="828252099">
          <w:marLeft w:val="0"/>
          <w:marRight w:val="0"/>
          <w:marTop w:val="0"/>
          <w:marBottom w:val="0"/>
          <w:divBdr>
            <w:top w:val="none" w:sz="0" w:space="0" w:color="auto"/>
            <w:left w:val="none" w:sz="0" w:space="0" w:color="auto"/>
            <w:bottom w:val="none" w:sz="0" w:space="0" w:color="auto"/>
            <w:right w:val="none" w:sz="0" w:space="0" w:color="auto"/>
          </w:divBdr>
        </w:div>
        <w:div w:id="1041394673">
          <w:marLeft w:val="0"/>
          <w:marRight w:val="0"/>
          <w:marTop w:val="0"/>
          <w:marBottom w:val="0"/>
          <w:divBdr>
            <w:top w:val="none" w:sz="0" w:space="0" w:color="auto"/>
            <w:left w:val="none" w:sz="0" w:space="0" w:color="auto"/>
            <w:bottom w:val="none" w:sz="0" w:space="0" w:color="auto"/>
            <w:right w:val="none" w:sz="0" w:space="0" w:color="auto"/>
          </w:divBdr>
        </w:div>
        <w:div w:id="1348099005">
          <w:marLeft w:val="0"/>
          <w:marRight w:val="0"/>
          <w:marTop w:val="0"/>
          <w:marBottom w:val="0"/>
          <w:divBdr>
            <w:top w:val="none" w:sz="0" w:space="0" w:color="auto"/>
            <w:left w:val="none" w:sz="0" w:space="0" w:color="auto"/>
            <w:bottom w:val="none" w:sz="0" w:space="0" w:color="auto"/>
            <w:right w:val="none" w:sz="0" w:space="0" w:color="auto"/>
          </w:divBdr>
        </w:div>
        <w:div w:id="1606645156">
          <w:marLeft w:val="0"/>
          <w:marRight w:val="0"/>
          <w:marTop w:val="0"/>
          <w:marBottom w:val="0"/>
          <w:divBdr>
            <w:top w:val="none" w:sz="0" w:space="0" w:color="auto"/>
            <w:left w:val="none" w:sz="0" w:space="0" w:color="auto"/>
            <w:bottom w:val="none" w:sz="0" w:space="0" w:color="auto"/>
            <w:right w:val="none" w:sz="0" w:space="0" w:color="auto"/>
          </w:divBdr>
        </w:div>
        <w:div w:id="1716462108">
          <w:marLeft w:val="0"/>
          <w:marRight w:val="0"/>
          <w:marTop w:val="0"/>
          <w:marBottom w:val="0"/>
          <w:divBdr>
            <w:top w:val="none" w:sz="0" w:space="0" w:color="auto"/>
            <w:left w:val="none" w:sz="0" w:space="0" w:color="auto"/>
            <w:bottom w:val="none" w:sz="0" w:space="0" w:color="auto"/>
            <w:right w:val="none" w:sz="0" w:space="0" w:color="auto"/>
          </w:divBdr>
        </w:div>
        <w:div w:id="1920868862">
          <w:marLeft w:val="0"/>
          <w:marRight w:val="0"/>
          <w:marTop w:val="0"/>
          <w:marBottom w:val="0"/>
          <w:divBdr>
            <w:top w:val="none" w:sz="0" w:space="0" w:color="auto"/>
            <w:left w:val="none" w:sz="0" w:space="0" w:color="auto"/>
            <w:bottom w:val="none" w:sz="0" w:space="0" w:color="auto"/>
            <w:right w:val="none" w:sz="0" w:space="0" w:color="auto"/>
          </w:divBdr>
        </w:div>
        <w:div w:id="2018922731">
          <w:marLeft w:val="0"/>
          <w:marRight w:val="0"/>
          <w:marTop w:val="0"/>
          <w:marBottom w:val="0"/>
          <w:divBdr>
            <w:top w:val="none" w:sz="0" w:space="0" w:color="auto"/>
            <w:left w:val="none" w:sz="0" w:space="0" w:color="auto"/>
            <w:bottom w:val="none" w:sz="0" w:space="0" w:color="auto"/>
            <w:right w:val="none" w:sz="0" w:space="0" w:color="auto"/>
          </w:divBdr>
        </w:div>
        <w:div w:id="2039768929">
          <w:marLeft w:val="0"/>
          <w:marRight w:val="0"/>
          <w:marTop w:val="0"/>
          <w:marBottom w:val="0"/>
          <w:divBdr>
            <w:top w:val="none" w:sz="0" w:space="0" w:color="auto"/>
            <w:left w:val="none" w:sz="0" w:space="0" w:color="auto"/>
            <w:bottom w:val="none" w:sz="0" w:space="0" w:color="auto"/>
            <w:right w:val="none" w:sz="0" w:space="0" w:color="auto"/>
          </w:divBdr>
        </w:div>
      </w:divsChild>
    </w:div>
    <w:div w:id="1133058878">
      <w:bodyDiv w:val="1"/>
      <w:marLeft w:val="0"/>
      <w:marRight w:val="0"/>
      <w:marTop w:val="0"/>
      <w:marBottom w:val="0"/>
      <w:divBdr>
        <w:top w:val="none" w:sz="0" w:space="0" w:color="auto"/>
        <w:left w:val="none" w:sz="0" w:space="0" w:color="auto"/>
        <w:bottom w:val="none" w:sz="0" w:space="0" w:color="auto"/>
        <w:right w:val="none" w:sz="0" w:space="0" w:color="auto"/>
      </w:divBdr>
    </w:div>
    <w:div w:id="1150443962">
      <w:bodyDiv w:val="1"/>
      <w:marLeft w:val="0"/>
      <w:marRight w:val="0"/>
      <w:marTop w:val="0"/>
      <w:marBottom w:val="0"/>
      <w:divBdr>
        <w:top w:val="none" w:sz="0" w:space="0" w:color="auto"/>
        <w:left w:val="none" w:sz="0" w:space="0" w:color="auto"/>
        <w:bottom w:val="none" w:sz="0" w:space="0" w:color="auto"/>
        <w:right w:val="none" w:sz="0" w:space="0" w:color="auto"/>
      </w:divBdr>
      <w:divsChild>
        <w:div w:id="1672949091">
          <w:marLeft w:val="0"/>
          <w:marRight w:val="0"/>
          <w:marTop w:val="0"/>
          <w:marBottom w:val="0"/>
          <w:divBdr>
            <w:top w:val="none" w:sz="0" w:space="0" w:color="auto"/>
            <w:left w:val="none" w:sz="0" w:space="0" w:color="auto"/>
            <w:bottom w:val="none" w:sz="0" w:space="0" w:color="auto"/>
            <w:right w:val="none" w:sz="0" w:space="0" w:color="auto"/>
          </w:divBdr>
          <w:divsChild>
            <w:div w:id="1500341594">
              <w:marLeft w:val="0"/>
              <w:marRight w:val="0"/>
              <w:marTop w:val="0"/>
              <w:marBottom w:val="0"/>
              <w:divBdr>
                <w:top w:val="none" w:sz="0" w:space="0" w:color="auto"/>
                <w:left w:val="none" w:sz="0" w:space="0" w:color="auto"/>
                <w:bottom w:val="none" w:sz="0" w:space="0" w:color="auto"/>
                <w:right w:val="none" w:sz="0" w:space="0" w:color="auto"/>
              </w:divBdr>
              <w:divsChild>
                <w:div w:id="99287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348848">
      <w:bodyDiv w:val="1"/>
      <w:marLeft w:val="0"/>
      <w:marRight w:val="0"/>
      <w:marTop w:val="0"/>
      <w:marBottom w:val="0"/>
      <w:divBdr>
        <w:top w:val="none" w:sz="0" w:space="0" w:color="auto"/>
        <w:left w:val="none" w:sz="0" w:space="0" w:color="auto"/>
        <w:bottom w:val="none" w:sz="0" w:space="0" w:color="auto"/>
        <w:right w:val="none" w:sz="0" w:space="0" w:color="auto"/>
      </w:divBdr>
    </w:div>
    <w:div w:id="1197234852">
      <w:bodyDiv w:val="1"/>
      <w:marLeft w:val="0"/>
      <w:marRight w:val="0"/>
      <w:marTop w:val="0"/>
      <w:marBottom w:val="0"/>
      <w:divBdr>
        <w:top w:val="none" w:sz="0" w:space="0" w:color="auto"/>
        <w:left w:val="none" w:sz="0" w:space="0" w:color="auto"/>
        <w:bottom w:val="none" w:sz="0" w:space="0" w:color="auto"/>
        <w:right w:val="none" w:sz="0" w:space="0" w:color="auto"/>
      </w:divBdr>
      <w:divsChild>
        <w:div w:id="1192956447">
          <w:marLeft w:val="0"/>
          <w:marRight w:val="0"/>
          <w:marTop w:val="0"/>
          <w:marBottom w:val="0"/>
          <w:divBdr>
            <w:top w:val="none" w:sz="0" w:space="0" w:color="auto"/>
            <w:left w:val="none" w:sz="0" w:space="0" w:color="auto"/>
            <w:bottom w:val="none" w:sz="0" w:space="0" w:color="auto"/>
            <w:right w:val="none" w:sz="0" w:space="0" w:color="auto"/>
          </w:divBdr>
          <w:divsChild>
            <w:div w:id="1849364846">
              <w:marLeft w:val="0"/>
              <w:marRight w:val="0"/>
              <w:marTop w:val="0"/>
              <w:marBottom w:val="0"/>
              <w:divBdr>
                <w:top w:val="none" w:sz="0" w:space="0" w:color="auto"/>
                <w:left w:val="none" w:sz="0" w:space="0" w:color="auto"/>
                <w:bottom w:val="none" w:sz="0" w:space="0" w:color="auto"/>
                <w:right w:val="none" w:sz="0" w:space="0" w:color="auto"/>
              </w:divBdr>
              <w:divsChild>
                <w:div w:id="33195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5192241">
      <w:bodyDiv w:val="1"/>
      <w:marLeft w:val="0"/>
      <w:marRight w:val="0"/>
      <w:marTop w:val="0"/>
      <w:marBottom w:val="0"/>
      <w:divBdr>
        <w:top w:val="none" w:sz="0" w:space="0" w:color="auto"/>
        <w:left w:val="none" w:sz="0" w:space="0" w:color="auto"/>
        <w:bottom w:val="none" w:sz="0" w:space="0" w:color="auto"/>
        <w:right w:val="none" w:sz="0" w:space="0" w:color="auto"/>
      </w:divBdr>
      <w:divsChild>
        <w:div w:id="358698005">
          <w:marLeft w:val="0"/>
          <w:marRight w:val="0"/>
          <w:marTop w:val="0"/>
          <w:marBottom w:val="0"/>
          <w:divBdr>
            <w:top w:val="none" w:sz="0" w:space="0" w:color="auto"/>
            <w:left w:val="none" w:sz="0" w:space="0" w:color="auto"/>
            <w:bottom w:val="none" w:sz="0" w:space="0" w:color="auto"/>
            <w:right w:val="none" w:sz="0" w:space="0" w:color="auto"/>
          </w:divBdr>
        </w:div>
        <w:div w:id="1277181746">
          <w:marLeft w:val="0"/>
          <w:marRight w:val="0"/>
          <w:marTop w:val="0"/>
          <w:marBottom w:val="0"/>
          <w:divBdr>
            <w:top w:val="none" w:sz="0" w:space="0" w:color="auto"/>
            <w:left w:val="none" w:sz="0" w:space="0" w:color="auto"/>
            <w:bottom w:val="none" w:sz="0" w:space="0" w:color="auto"/>
            <w:right w:val="none" w:sz="0" w:space="0" w:color="auto"/>
          </w:divBdr>
        </w:div>
        <w:div w:id="1334068521">
          <w:marLeft w:val="0"/>
          <w:marRight w:val="0"/>
          <w:marTop w:val="0"/>
          <w:marBottom w:val="0"/>
          <w:divBdr>
            <w:top w:val="none" w:sz="0" w:space="0" w:color="auto"/>
            <w:left w:val="none" w:sz="0" w:space="0" w:color="auto"/>
            <w:bottom w:val="none" w:sz="0" w:space="0" w:color="auto"/>
            <w:right w:val="none" w:sz="0" w:space="0" w:color="auto"/>
          </w:divBdr>
        </w:div>
        <w:div w:id="1614945220">
          <w:marLeft w:val="0"/>
          <w:marRight w:val="0"/>
          <w:marTop w:val="0"/>
          <w:marBottom w:val="0"/>
          <w:divBdr>
            <w:top w:val="none" w:sz="0" w:space="0" w:color="auto"/>
            <w:left w:val="none" w:sz="0" w:space="0" w:color="auto"/>
            <w:bottom w:val="none" w:sz="0" w:space="0" w:color="auto"/>
            <w:right w:val="none" w:sz="0" w:space="0" w:color="auto"/>
          </w:divBdr>
        </w:div>
        <w:div w:id="1790465359">
          <w:marLeft w:val="0"/>
          <w:marRight w:val="0"/>
          <w:marTop w:val="0"/>
          <w:marBottom w:val="0"/>
          <w:divBdr>
            <w:top w:val="none" w:sz="0" w:space="0" w:color="auto"/>
            <w:left w:val="none" w:sz="0" w:space="0" w:color="auto"/>
            <w:bottom w:val="none" w:sz="0" w:space="0" w:color="auto"/>
            <w:right w:val="none" w:sz="0" w:space="0" w:color="auto"/>
          </w:divBdr>
        </w:div>
        <w:div w:id="2118062650">
          <w:marLeft w:val="0"/>
          <w:marRight w:val="0"/>
          <w:marTop w:val="0"/>
          <w:marBottom w:val="0"/>
          <w:divBdr>
            <w:top w:val="none" w:sz="0" w:space="0" w:color="auto"/>
            <w:left w:val="none" w:sz="0" w:space="0" w:color="auto"/>
            <w:bottom w:val="none" w:sz="0" w:space="0" w:color="auto"/>
            <w:right w:val="none" w:sz="0" w:space="0" w:color="auto"/>
          </w:divBdr>
        </w:div>
      </w:divsChild>
    </w:div>
    <w:div w:id="1218777972">
      <w:bodyDiv w:val="1"/>
      <w:marLeft w:val="0"/>
      <w:marRight w:val="0"/>
      <w:marTop w:val="0"/>
      <w:marBottom w:val="0"/>
      <w:divBdr>
        <w:top w:val="none" w:sz="0" w:space="0" w:color="auto"/>
        <w:left w:val="none" w:sz="0" w:space="0" w:color="auto"/>
        <w:bottom w:val="none" w:sz="0" w:space="0" w:color="auto"/>
        <w:right w:val="none" w:sz="0" w:space="0" w:color="auto"/>
      </w:divBdr>
    </w:div>
    <w:div w:id="1220478575">
      <w:bodyDiv w:val="1"/>
      <w:marLeft w:val="0"/>
      <w:marRight w:val="0"/>
      <w:marTop w:val="0"/>
      <w:marBottom w:val="0"/>
      <w:divBdr>
        <w:top w:val="none" w:sz="0" w:space="0" w:color="auto"/>
        <w:left w:val="none" w:sz="0" w:space="0" w:color="auto"/>
        <w:bottom w:val="none" w:sz="0" w:space="0" w:color="auto"/>
        <w:right w:val="none" w:sz="0" w:space="0" w:color="auto"/>
      </w:divBdr>
      <w:divsChild>
        <w:div w:id="913004386">
          <w:marLeft w:val="-60"/>
          <w:marRight w:val="-80"/>
          <w:marTop w:val="0"/>
          <w:marBottom w:val="0"/>
          <w:divBdr>
            <w:top w:val="none" w:sz="0" w:space="0" w:color="auto"/>
            <w:left w:val="none" w:sz="0" w:space="0" w:color="auto"/>
            <w:bottom w:val="none" w:sz="0" w:space="0" w:color="auto"/>
            <w:right w:val="none" w:sz="0" w:space="0" w:color="auto"/>
          </w:divBdr>
        </w:div>
      </w:divsChild>
    </w:div>
    <w:div w:id="1231773384">
      <w:bodyDiv w:val="1"/>
      <w:marLeft w:val="0"/>
      <w:marRight w:val="0"/>
      <w:marTop w:val="0"/>
      <w:marBottom w:val="0"/>
      <w:divBdr>
        <w:top w:val="none" w:sz="0" w:space="0" w:color="auto"/>
        <w:left w:val="none" w:sz="0" w:space="0" w:color="auto"/>
        <w:bottom w:val="none" w:sz="0" w:space="0" w:color="auto"/>
        <w:right w:val="none" w:sz="0" w:space="0" w:color="auto"/>
      </w:divBdr>
      <w:divsChild>
        <w:div w:id="443815386">
          <w:marLeft w:val="0"/>
          <w:marRight w:val="0"/>
          <w:marTop w:val="0"/>
          <w:marBottom w:val="0"/>
          <w:divBdr>
            <w:top w:val="none" w:sz="0" w:space="0" w:color="auto"/>
            <w:left w:val="none" w:sz="0" w:space="0" w:color="auto"/>
            <w:bottom w:val="none" w:sz="0" w:space="0" w:color="auto"/>
            <w:right w:val="none" w:sz="0" w:space="0" w:color="auto"/>
          </w:divBdr>
        </w:div>
        <w:div w:id="1698239453">
          <w:marLeft w:val="0"/>
          <w:marRight w:val="0"/>
          <w:marTop w:val="0"/>
          <w:marBottom w:val="0"/>
          <w:divBdr>
            <w:top w:val="none" w:sz="0" w:space="0" w:color="auto"/>
            <w:left w:val="none" w:sz="0" w:space="0" w:color="auto"/>
            <w:bottom w:val="none" w:sz="0" w:space="0" w:color="auto"/>
            <w:right w:val="none" w:sz="0" w:space="0" w:color="auto"/>
          </w:divBdr>
        </w:div>
        <w:div w:id="1978601806">
          <w:marLeft w:val="0"/>
          <w:marRight w:val="0"/>
          <w:marTop w:val="0"/>
          <w:marBottom w:val="0"/>
          <w:divBdr>
            <w:top w:val="none" w:sz="0" w:space="0" w:color="auto"/>
            <w:left w:val="none" w:sz="0" w:space="0" w:color="auto"/>
            <w:bottom w:val="none" w:sz="0" w:space="0" w:color="auto"/>
            <w:right w:val="none" w:sz="0" w:space="0" w:color="auto"/>
          </w:divBdr>
        </w:div>
      </w:divsChild>
    </w:div>
    <w:div w:id="1243761948">
      <w:bodyDiv w:val="1"/>
      <w:marLeft w:val="0"/>
      <w:marRight w:val="0"/>
      <w:marTop w:val="0"/>
      <w:marBottom w:val="0"/>
      <w:divBdr>
        <w:top w:val="none" w:sz="0" w:space="0" w:color="auto"/>
        <w:left w:val="none" w:sz="0" w:space="0" w:color="auto"/>
        <w:bottom w:val="none" w:sz="0" w:space="0" w:color="auto"/>
        <w:right w:val="none" w:sz="0" w:space="0" w:color="auto"/>
      </w:divBdr>
      <w:divsChild>
        <w:div w:id="74936267">
          <w:marLeft w:val="0"/>
          <w:marRight w:val="0"/>
          <w:marTop w:val="0"/>
          <w:marBottom w:val="0"/>
          <w:divBdr>
            <w:top w:val="none" w:sz="0" w:space="0" w:color="auto"/>
            <w:left w:val="none" w:sz="0" w:space="0" w:color="auto"/>
            <w:bottom w:val="none" w:sz="0" w:space="0" w:color="auto"/>
            <w:right w:val="none" w:sz="0" w:space="0" w:color="auto"/>
          </w:divBdr>
        </w:div>
        <w:div w:id="212810841">
          <w:marLeft w:val="0"/>
          <w:marRight w:val="0"/>
          <w:marTop w:val="0"/>
          <w:marBottom w:val="0"/>
          <w:divBdr>
            <w:top w:val="none" w:sz="0" w:space="0" w:color="auto"/>
            <w:left w:val="none" w:sz="0" w:space="0" w:color="auto"/>
            <w:bottom w:val="none" w:sz="0" w:space="0" w:color="auto"/>
            <w:right w:val="none" w:sz="0" w:space="0" w:color="auto"/>
          </w:divBdr>
        </w:div>
        <w:div w:id="754321498">
          <w:marLeft w:val="0"/>
          <w:marRight w:val="0"/>
          <w:marTop w:val="0"/>
          <w:marBottom w:val="0"/>
          <w:divBdr>
            <w:top w:val="none" w:sz="0" w:space="0" w:color="auto"/>
            <w:left w:val="none" w:sz="0" w:space="0" w:color="auto"/>
            <w:bottom w:val="none" w:sz="0" w:space="0" w:color="auto"/>
            <w:right w:val="none" w:sz="0" w:space="0" w:color="auto"/>
          </w:divBdr>
        </w:div>
        <w:div w:id="942958316">
          <w:marLeft w:val="0"/>
          <w:marRight w:val="0"/>
          <w:marTop w:val="0"/>
          <w:marBottom w:val="0"/>
          <w:divBdr>
            <w:top w:val="none" w:sz="0" w:space="0" w:color="auto"/>
            <w:left w:val="none" w:sz="0" w:space="0" w:color="auto"/>
            <w:bottom w:val="none" w:sz="0" w:space="0" w:color="auto"/>
            <w:right w:val="none" w:sz="0" w:space="0" w:color="auto"/>
          </w:divBdr>
        </w:div>
        <w:div w:id="1045326118">
          <w:marLeft w:val="0"/>
          <w:marRight w:val="0"/>
          <w:marTop w:val="0"/>
          <w:marBottom w:val="0"/>
          <w:divBdr>
            <w:top w:val="none" w:sz="0" w:space="0" w:color="auto"/>
            <w:left w:val="none" w:sz="0" w:space="0" w:color="auto"/>
            <w:bottom w:val="none" w:sz="0" w:space="0" w:color="auto"/>
            <w:right w:val="none" w:sz="0" w:space="0" w:color="auto"/>
          </w:divBdr>
        </w:div>
        <w:div w:id="1430808484">
          <w:marLeft w:val="0"/>
          <w:marRight w:val="0"/>
          <w:marTop w:val="0"/>
          <w:marBottom w:val="0"/>
          <w:divBdr>
            <w:top w:val="none" w:sz="0" w:space="0" w:color="auto"/>
            <w:left w:val="none" w:sz="0" w:space="0" w:color="auto"/>
            <w:bottom w:val="none" w:sz="0" w:space="0" w:color="auto"/>
            <w:right w:val="none" w:sz="0" w:space="0" w:color="auto"/>
          </w:divBdr>
        </w:div>
        <w:div w:id="1613245102">
          <w:marLeft w:val="0"/>
          <w:marRight w:val="0"/>
          <w:marTop w:val="0"/>
          <w:marBottom w:val="0"/>
          <w:divBdr>
            <w:top w:val="none" w:sz="0" w:space="0" w:color="auto"/>
            <w:left w:val="none" w:sz="0" w:space="0" w:color="auto"/>
            <w:bottom w:val="none" w:sz="0" w:space="0" w:color="auto"/>
            <w:right w:val="none" w:sz="0" w:space="0" w:color="auto"/>
          </w:divBdr>
        </w:div>
        <w:div w:id="1673753989">
          <w:marLeft w:val="0"/>
          <w:marRight w:val="0"/>
          <w:marTop w:val="0"/>
          <w:marBottom w:val="0"/>
          <w:divBdr>
            <w:top w:val="none" w:sz="0" w:space="0" w:color="auto"/>
            <w:left w:val="none" w:sz="0" w:space="0" w:color="auto"/>
            <w:bottom w:val="none" w:sz="0" w:space="0" w:color="auto"/>
            <w:right w:val="none" w:sz="0" w:space="0" w:color="auto"/>
          </w:divBdr>
        </w:div>
        <w:div w:id="1803647938">
          <w:marLeft w:val="0"/>
          <w:marRight w:val="0"/>
          <w:marTop w:val="0"/>
          <w:marBottom w:val="0"/>
          <w:divBdr>
            <w:top w:val="none" w:sz="0" w:space="0" w:color="auto"/>
            <w:left w:val="none" w:sz="0" w:space="0" w:color="auto"/>
            <w:bottom w:val="none" w:sz="0" w:space="0" w:color="auto"/>
            <w:right w:val="none" w:sz="0" w:space="0" w:color="auto"/>
          </w:divBdr>
        </w:div>
        <w:div w:id="1981879256">
          <w:marLeft w:val="0"/>
          <w:marRight w:val="0"/>
          <w:marTop w:val="0"/>
          <w:marBottom w:val="0"/>
          <w:divBdr>
            <w:top w:val="none" w:sz="0" w:space="0" w:color="auto"/>
            <w:left w:val="none" w:sz="0" w:space="0" w:color="auto"/>
            <w:bottom w:val="none" w:sz="0" w:space="0" w:color="auto"/>
            <w:right w:val="none" w:sz="0" w:space="0" w:color="auto"/>
          </w:divBdr>
        </w:div>
        <w:div w:id="1985968982">
          <w:marLeft w:val="0"/>
          <w:marRight w:val="0"/>
          <w:marTop w:val="0"/>
          <w:marBottom w:val="0"/>
          <w:divBdr>
            <w:top w:val="none" w:sz="0" w:space="0" w:color="auto"/>
            <w:left w:val="none" w:sz="0" w:space="0" w:color="auto"/>
            <w:bottom w:val="none" w:sz="0" w:space="0" w:color="auto"/>
            <w:right w:val="none" w:sz="0" w:space="0" w:color="auto"/>
          </w:divBdr>
        </w:div>
      </w:divsChild>
    </w:div>
    <w:div w:id="1290747851">
      <w:bodyDiv w:val="1"/>
      <w:marLeft w:val="0"/>
      <w:marRight w:val="0"/>
      <w:marTop w:val="0"/>
      <w:marBottom w:val="0"/>
      <w:divBdr>
        <w:top w:val="none" w:sz="0" w:space="0" w:color="auto"/>
        <w:left w:val="none" w:sz="0" w:space="0" w:color="auto"/>
        <w:bottom w:val="none" w:sz="0" w:space="0" w:color="auto"/>
        <w:right w:val="none" w:sz="0" w:space="0" w:color="auto"/>
      </w:divBdr>
      <w:divsChild>
        <w:div w:id="526021999">
          <w:marLeft w:val="0"/>
          <w:marRight w:val="0"/>
          <w:marTop w:val="0"/>
          <w:marBottom w:val="0"/>
          <w:divBdr>
            <w:top w:val="none" w:sz="0" w:space="0" w:color="auto"/>
            <w:left w:val="none" w:sz="0" w:space="0" w:color="auto"/>
            <w:bottom w:val="none" w:sz="0" w:space="0" w:color="auto"/>
            <w:right w:val="none" w:sz="0" w:space="0" w:color="auto"/>
          </w:divBdr>
          <w:divsChild>
            <w:div w:id="1122189631">
              <w:marLeft w:val="0"/>
              <w:marRight w:val="0"/>
              <w:marTop w:val="0"/>
              <w:marBottom w:val="0"/>
              <w:divBdr>
                <w:top w:val="none" w:sz="0" w:space="0" w:color="auto"/>
                <w:left w:val="none" w:sz="0" w:space="0" w:color="auto"/>
                <w:bottom w:val="none" w:sz="0" w:space="0" w:color="auto"/>
                <w:right w:val="none" w:sz="0" w:space="0" w:color="auto"/>
              </w:divBdr>
              <w:divsChild>
                <w:div w:id="159930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945719">
      <w:bodyDiv w:val="1"/>
      <w:marLeft w:val="0"/>
      <w:marRight w:val="0"/>
      <w:marTop w:val="0"/>
      <w:marBottom w:val="0"/>
      <w:divBdr>
        <w:top w:val="none" w:sz="0" w:space="0" w:color="auto"/>
        <w:left w:val="none" w:sz="0" w:space="0" w:color="auto"/>
        <w:bottom w:val="none" w:sz="0" w:space="0" w:color="auto"/>
        <w:right w:val="none" w:sz="0" w:space="0" w:color="auto"/>
      </w:divBdr>
      <w:divsChild>
        <w:div w:id="423454603">
          <w:marLeft w:val="0"/>
          <w:marRight w:val="0"/>
          <w:marTop w:val="0"/>
          <w:marBottom w:val="0"/>
          <w:divBdr>
            <w:top w:val="none" w:sz="0" w:space="0" w:color="auto"/>
            <w:left w:val="none" w:sz="0" w:space="0" w:color="auto"/>
            <w:bottom w:val="none" w:sz="0" w:space="0" w:color="auto"/>
            <w:right w:val="none" w:sz="0" w:space="0" w:color="auto"/>
          </w:divBdr>
        </w:div>
        <w:div w:id="1612471648">
          <w:marLeft w:val="0"/>
          <w:marRight w:val="0"/>
          <w:marTop w:val="0"/>
          <w:marBottom w:val="0"/>
          <w:divBdr>
            <w:top w:val="none" w:sz="0" w:space="0" w:color="auto"/>
            <w:left w:val="none" w:sz="0" w:space="0" w:color="auto"/>
            <w:bottom w:val="none" w:sz="0" w:space="0" w:color="auto"/>
            <w:right w:val="none" w:sz="0" w:space="0" w:color="auto"/>
          </w:divBdr>
        </w:div>
        <w:div w:id="1634674801">
          <w:marLeft w:val="0"/>
          <w:marRight w:val="0"/>
          <w:marTop w:val="0"/>
          <w:marBottom w:val="0"/>
          <w:divBdr>
            <w:top w:val="none" w:sz="0" w:space="0" w:color="auto"/>
            <w:left w:val="none" w:sz="0" w:space="0" w:color="auto"/>
            <w:bottom w:val="none" w:sz="0" w:space="0" w:color="auto"/>
            <w:right w:val="none" w:sz="0" w:space="0" w:color="auto"/>
          </w:divBdr>
        </w:div>
        <w:div w:id="1647779181">
          <w:marLeft w:val="0"/>
          <w:marRight w:val="0"/>
          <w:marTop w:val="0"/>
          <w:marBottom w:val="0"/>
          <w:divBdr>
            <w:top w:val="none" w:sz="0" w:space="0" w:color="auto"/>
            <w:left w:val="none" w:sz="0" w:space="0" w:color="auto"/>
            <w:bottom w:val="none" w:sz="0" w:space="0" w:color="auto"/>
            <w:right w:val="none" w:sz="0" w:space="0" w:color="auto"/>
          </w:divBdr>
        </w:div>
        <w:div w:id="1744066376">
          <w:marLeft w:val="0"/>
          <w:marRight w:val="0"/>
          <w:marTop w:val="0"/>
          <w:marBottom w:val="0"/>
          <w:divBdr>
            <w:top w:val="none" w:sz="0" w:space="0" w:color="auto"/>
            <w:left w:val="none" w:sz="0" w:space="0" w:color="auto"/>
            <w:bottom w:val="none" w:sz="0" w:space="0" w:color="auto"/>
            <w:right w:val="none" w:sz="0" w:space="0" w:color="auto"/>
          </w:divBdr>
        </w:div>
        <w:div w:id="1776173544">
          <w:marLeft w:val="0"/>
          <w:marRight w:val="0"/>
          <w:marTop w:val="0"/>
          <w:marBottom w:val="0"/>
          <w:divBdr>
            <w:top w:val="none" w:sz="0" w:space="0" w:color="auto"/>
            <w:left w:val="none" w:sz="0" w:space="0" w:color="auto"/>
            <w:bottom w:val="none" w:sz="0" w:space="0" w:color="auto"/>
            <w:right w:val="none" w:sz="0" w:space="0" w:color="auto"/>
          </w:divBdr>
        </w:div>
        <w:div w:id="1807241915">
          <w:marLeft w:val="0"/>
          <w:marRight w:val="0"/>
          <w:marTop w:val="0"/>
          <w:marBottom w:val="0"/>
          <w:divBdr>
            <w:top w:val="none" w:sz="0" w:space="0" w:color="auto"/>
            <w:left w:val="none" w:sz="0" w:space="0" w:color="auto"/>
            <w:bottom w:val="none" w:sz="0" w:space="0" w:color="auto"/>
            <w:right w:val="none" w:sz="0" w:space="0" w:color="auto"/>
          </w:divBdr>
        </w:div>
        <w:div w:id="1869027232">
          <w:marLeft w:val="0"/>
          <w:marRight w:val="0"/>
          <w:marTop w:val="0"/>
          <w:marBottom w:val="0"/>
          <w:divBdr>
            <w:top w:val="none" w:sz="0" w:space="0" w:color="auto"/>
            <w:left w:val="none" w:sz="0" w:space="0" w:color="auto"/>
            <w:bottom w:val="none" w:sz="0" w:space="0" w:color="auto"/>
            <w:right w:val="none" w:sz="0" w:space="0" w:color="auto"/>
          </w:divBdr>
        </w:div>
        <w:div w:id="2008172701">
          <w:marLeft w:val="0"/>
          <w:marRight w:val="0"/>
          <w:marTop w:val="0"/>
          <w:marBottom w:val="0"/>
          <w:divBdr>
            <w:top w:val="none" w:sz="0" w:space="0" w:color="auto"/>
            <w:left w:val="none" w:sz="0" w:space="0" w:color="auto"/>
            <w:bottom w:val="none" w:sz="0" w:space="0" w:color="auto"/>
            <w:right w:val="none" w:sz="0" w:space="0" w:color="auto"/>
          </w:divBdr>
        </w:div>
        <w:div w:id="2048531591">
          <w:marLeft w:val="0"/>
          <w:marRight w:val="0"/>
          <w:marTop w:val="0"/>
          <w:marBottom w:val="0"/>
          <w:divBdr>
            <w:top w:val="none" w:sz="0" w:space="0" w:color="auto"/>
            <w:left w:val="none" w:sz="0" w:space="0" w:color="auto"/>
            <w:bottom w:val="none" w:sz="0" w:space="0" w:color="auto"/>
            <w:right w:val="none" w:sz="0" w:space="0" w:color="auto"/>
          </w:divBdr>
        </w:div>
        <w:div w:id="2089226600">
          <w:marLeft w:val="0"/>
          <w:marRight w:val="0"/>
          <w:marTop w:val="0"/>
          <w:marBottom w:val="0"/>
          <w:divBdr>
            <w:top w:val="none" w:sz="0" w:space="0" w:color="auto"/>
            <w:left w:val="none" w:sz="0" w:space="0" w:color="auto"/>
            <w:bottom w:val="none" w:sz="0" w:space="0" w:color="auto"/>
            <w:right w:val="none" w:sz="0" w:space="0" w:color="auto"/>
          </w:divBdr>
        </w:div>
      </w:divsChild>
    </w:div>
    <w:div w:id="1310018982">
      <w:bodyDiv w:val="1"/>
      <w:marLeft w:val="0"/>
      <w:marRight w:val="0"/>
      <w:marTop w:val="0"/>
      <w:marBottom w:val="0"/>
      <w:divBdr>
        <w:top w:val="none" w:sz="0" w:space="0" w:color="auto"/>
        <w:left w:val="none" w:sz="0" w:space="0" w:color="auto"/>
        <w:bottom w:val="none" w:sz="0" w:space="0" w:color="auto"/>
        <w:right w:val="none" w:sz="0" w:space="0" w:color="auto"/>
      </w:divBdr>
      <w:divsChild>
        <w:div w:id="902715320">
          <w:marLeft w:val="0"/>
          <w:marRight w:val="0"/>
          <w:marTop w:val="0"/>
          <w:marBottom w:val="0"/>
          <w:divBdr>
            <w:top w:val="none" w:sz="0" w:space="0" w:color="auto"/>
            <w:left w:val="none" w:sz="0" w:space="0" w:color="auto"/>
            <w:bottom w:val="none" w:sz="0" w:space="0" w:color="auto"/>
            <w:right w:val="none" w:sz="0" w:space="0" w:color="auto"/>
          </w:divBdr>
          <w:divsChild>
            <w:div w:id="2067684753">
              <w:marLeft w:val="0"/>
              <w:marRight w:val="0"/>
              <w:marTop w:val="0"/>
              <w:marBottom w:val="0"/>
              <w:divBdr>
                <w:top w:val="none" w:sz="0" w:space="0" w:color="auto"/>
                <w:left w:val="none" w:sz="0" w:space="0" w:color="auto"/>
                <w:bottom w:val="none" w:sz="0" w:space="0" w:color="auto"/>
                <w:right w:val="none" w:sz="0" w:space="0" w:color="auto"/>
              </w:divBdr>
              <w:divsChild>
                <w:div w:id="212554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534226">
      <w:bodyDiv w:val="1"/>
      <w:marLeft w:val="0"/>
      <w:marRight w:val="0"/>
      <w:marTop w:val="0"/>
      <w:marBottom w:val="0"/>
      <w:divBdr>
        <w:top w:val="none" w:sz="0" w:space="0" w:color="auto"/>
        <w:left w:val="none" w:sz="0" w:space="0" w:color="auto"/>
        <w:bottom w:val="none" w:sz="0" w:space="0" w:color="auto"/>
        <w:right w:val="none" w:sz="0" w:space="0" w:color="auto"/>
      </w:divBdr>
    </w:div>
    <w:div w:id="1334840684">
      <w:bodyDiv w:val="1"/>
      <w:marLeft w:val="0"/>
      <w:marRight w:val="0"/>
      <w:marTop w:val="0"/>
      <w:marBottom w:val="0"/>
      <w:divBdr>
        <w:top w:val="none" w:sz="0" w:space="0" w:color="auto"/>
        <w:left w:val="none" w:sz="0" w:space="0" w:color="auto"/>
        <w:bottom w:val="none" w:sz="0" w:space="0" w:color="auto"/>
        <w:right w:val="none" w:sz="0" w:space="0" w:color="auto"/>
      </w:divBdr>
    </w:div>
    <w:div w:id="1366784594">
      <w:bodyDiv w:val="1"/>
      <w:marLeft w:val="0"/>
      <w:marRight w:val="0"/>
      <w:marTop w:val="0"/>
      <w:marBottom w:val="0"/>
      <w:divBdr>
        <w:top w:val="none" w:sz="0" w:space="0" w:color="auto"/>
        <w:left w:val="none" w:sz="0" w:space="0" w:color="auto"/>
        <w:bottom w:val="none" w:sz="0" w:space="0" w:color="auto"/>
        <w:right w:val="none" w:sz="0" w:space="0" w:color="auto"/>
      </w:divBdr>
    </w:div>
    <w:div w:id="1429232276">
      <w:bodyDiv w:val="1"/>
      <w:marLeft w:val="0"/>
      <w:marRight w:val="0"/>
      <w:marTop w:val="0"/>
      <w:marBottom w:val="0"/>
      <w:divBdr>
        <w:top w:val="none" w:sz="0" w:space="0" w:color="auto"/>
        <w:left w:val="none" w:sz="0" w:space="0" w:color="auto"/>
        <w:bottom w:val="none" w:sz="0" w:space="0" w:color="auto"/>
        <w:right w:val="none" w:sz="0" w:space="0" w:color="auto"/>
      </w:divBdr>
    </w:div>
    <w:div w:id="1433740486">
      <w:bodyDiv w:val="1"/>
      <w:marLeft w:val="0"/>
      <w:marRight w:val="0"/>
      <w:marTop w:val="0"/>
      <w:marBottom w:val="0"/>
      <w:divBdr>
        <w:top w:val="none" w:sz="0" w:space="0" w:color="auto"/>
        <w:left w:val="none" w:sz="0" w:space="0" w:color="auto"/>
        <w:bottom w:val="none" w:sz="0" w:space="0" w:color="auto"/>
        <w:right w:val="none" w:sz="0" w:space="0" w:color="auto"/>
      </w:divBdr>
    </w:div>
    <w:div w:id="1434664102">
      <w:bodyDiv w:val="1"/>
      <w:marLeft w:val="0"/>
      <w:marRight w:val="0"/>
      <w:marTop w:val="0"/>
      <w:marBottom w:val="0"/>
      <w:divBdr>
        <w:top w:val="none" w:sz="0" w:space="0" w:color="auto"/>
        <w:left w:val="none" w:sz="0" w:space="0" w:color="auto"/>
        <w:bottom w:val="none" w:sz="0" w:space="0" w:color="auto"/>
        <w:right w:val="none" w:sz="0" w:space="0" w:color="auto"/>
      </w:divBdr>
    </w:div>
    <w:div w:id="1439594175">
      <w:bodyDiv w:val="1"/>
      <w:marLeft w:val="0"/>
      <w:marRight w:val="0"/>
      <w:marTop w:val="0"/>
      <w:marBottom w:val="0"/>
      <w:divBdr>
        <w:top w:val="none" w:sz="0" w:space="0" w:color="auto"/>
        <w:left w:val="none" w:sz="0" w:space="0" w:color="auto"/>
        <w:bottom w:val="none" w:sz="0" w:space="0" w:color="auto"/>
        <w:right w:val="none" w:sz="0" w:space="0" w:color="auto"/>
      </w:divBdr>
    </w:div>
    <w:div w:id="1453555432">
      <w:bodyDiv w:val="1"/>
      <w:marLeft w:val="0"/>
      <w:marRight w:val="0"/>
      <w:marTop w:val="0"/>
      <w:marBottom w:val="0"/>
      <w:divBdr>
        <w:top w:val="none" w:sz="0" w:space="0" w:color="auto"/>
        <w:left w:val="none" w:sz="0" w:space="0" w:color="auto"/>
        <w:bottom w:val="none" w:sz="0" w:space="0" w:color="auto"/>
        <w:right w:val="none" w:sz="0" w:space="0" w:color="auto"/>
      </w:divBdr>
    </w:div>
    <w:div w:id="1474179417">
      <w:bodyDiv w:val="1"/>
      <w:marLeft w:val="0"/>
      <w:marRight w:val="0"/>
      <w:marTop w:val="0"/>
      <w:marBottom w:val="0"/>
      <w:divBdr>
        <w:top w:val="none" w:sz="0" w:space="0" w:color="auto"/>
        <w:left w:val="none" w:sz="0" w:space="0" w:color="auto"/>
        <w:bottom w:val="none" w:sz="0" w:space="0" w:color="auto"/>
        <w:right w:val="none" w:sz="0" w:space="0" w:color="auto"/>
      </w:divBdr>
    </w:div>
    <w:div w:id="1483962770">
      <w:bodyDiv w:val="1"/>
      <w:marLeft w:val="0"/>
      <w:marRight w:val="0"/>
      <w:marTop w:val="0"/>
      <w:marBottom w:val="0"/>
      <w:divBdr>
        <w:top w:val="none" w:sz="0" w:space="0" w:color="auto"/>
        <w:left w:val="none" w:sz="0" w:space="0" w:color="auto"/>
        <w:bottom w:val="none" w:sz="0" w:space="0" w:color="auto"/>
        <w:right w:val="none" w:sz="0" w:space="0" w:color="auto"/>
      </w:divBdr>
    </w:div>
    <w:div w:id="1511719386">
      <w:bodyDiv w:val="1"/>
      <w:marLeft w:val="0"/>
      <w:marRight w:val="0"/>
      <w:marTop w:val="0"/>
      <w:marBottom w:val="0"/>
      <w:divBdr>
        <w:top w:val="none" w:sz="0" w:space="0" w:color="auto"/>
        <w:left w:val="none" w:sz="0" w:space="0" w:color="auto"/>
        <w:bottom w:val="none" w:sz="0" w:space="0" w:color="auto"/>
        <w:right w:val="none" w:sz="0" w:space="0" w:color="auto"/>
      </w:divBdr>
    </w:div>
    <w:div w:id="1513952308">
      <w:bodyDiv w:val="1"/>
      <w:marLeft w:val="0"/>
      <w:marRight w:val="0"/>
      <w:marTop w:val="0"/>
      <w:marBottom w:val="0"/>
      <w:divBdr>
        <w:top w:val="none" w:sz="0" w:space="0" w:color="auto"/>
        <w:left w:val="none" w:sz="0" w:space="0" w:color="auto"/>
        <w:bottom w:val="none" w:sz="0" w:space="0" w:color="auto"/>
        <w:right w:val="none" w:sz="0" w:space="0" w:color="auto"/>
      </w:divBdr>
    </w:div>
    <w:div w:id="1519812595">
      <w:bodyDiv w:val="1"/>
      <w:marLeft w:val="0"/>
      <w:marRight w:val="0"/>
      <w:marTop w:val="0"/>
      <w:marBottom w:val="0"/>
      <w:divBdr>
        <w:top w:val="none" w:sz="0" w:space="0" w:color="auto"/>
        <w:left w:val="none" w:sz="0" w:space="0" w:color="auto"/>
        <w:bottom w:val="none" w:sz="0" w:space="0" w:color="auto"/>
        <w:right w:val="none" w:sz="0" w:space="0" w:color="auto"/>
      </w:divBdr>
      <w:divsChild>
        <w:div w:id="1342970298">
          <w:marLeft w:val="0"/>
          <w:marRight w:val="0"/>
          <w:marTop w:val="0"/>
          <w:marBottom w:val="0"/>
          <w:divBdr>
            <w:top w:val="none" w:sz="0" w:space="0" w:color="auto"/>
            <w:left w:val="none" w:sz="0" w:space="0" w:color="auto"/>
            <w:bottom w:val="none" w:sz="0" w:space="0" w:color="auto"/>
            <w:right w:val="none" w:sz="0" w:space="0" w:color="auto"/>
          </w:divBdr>
          <w:divsChild>
            <w:div w:id="1305088710">
              <w:marLeft w:val="0"/>
              <w:marRight w:val="0"/>
              <w:marTop w:val="0"/>
              <w:marBottom w:val="0"/>
              <w:divBdr>
                <w:top w:val="none" w:sz="0" w:space="0" w:color="auto"/>
                <w:left w:val="none" w:sz="0" w:space="0" w:color="auto"/>
                <w:bottom w:val="none" w:sz="0" w:space="0" w:color="auto"/>
                <w:right w:val="none" w:sz="0" w:space="0" w:color="auto"/>
              </w:divBdr>
              <w:divsChild>
                <w:div w:id="206918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003458">
          <w:marLeft w:val="0"/>
          <w:marRight w:val="0"/>
          <w:marTop w:val="0"/>
          <w:marBottom w:val="0"/>
          <w:divBdr>
            <w:top w:val="none" w:sz="0" w:space="0" w:color="auto"/>
            <w:left w:val="none" w:sz="0" w:space="0" w:color="auto"/>
            <w:bottom w:val="none" w:sz="0" w:space="0" w:color="auto"/>
            <w:right w:val="none" w:sz="0" w:space="0" w:color="auto"/>
          </w:divBdr>
          <w:divsChild>
            <w:div w:id="1864780855">
              <w:marLeft w:val="0"/>
              <w:marRight w:val="0"/>
              <w:marTop w:val="0"/>
              <w:marBottom w:val="0"/>
              <w:divBdr>
                <w:top w:val="none" w:sz="0" w:space="0" w:color="auto"/>
                <w:left w:val="none" w:sz="0" w:space="0" w:color="auto"/>
                <w:bottom w:val="none" w:sz="0" w:space="0" w:color="auto"/>
                <w:right w:val="none" w:sz="0" w:space="0" w:color="auto"/>
              </w:divBdr>
              <w:divsChild>
                <w:div w:id="15384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091873">
      <w:bodyDiv w:val="1"/>
      <w:marLeft w:val="0"/>
      <w:marRight w:val="0"/>
      <w:marTop w:val="0"/>
      <w:marBottom w:val="0"/>
      <w:divBdr>
        <w:top w:val="none" w:sz="0" w:space="0" w:color="auto"/>
        <w:left w:val="none" w:sz="0" w:space="0" w:color="auto"/>
        <w:bottom w:val="none" w:sz="0" w:space="0" w:color="auto"/>
        <w:right w:val="none" w:sz="0" w:space="0" w:color="auto"/>
      </w:divBdr>
    </w:div>
    <w:div w:id="1521167580">
      <w:bodyDiv w:val="1"/>
      <w:marLeft w:val="0"/>
      <w:marRight w:val="0"/>
      <w:marTop w:val="0"/>
      <w:marBottom w:val="0"/>
      <w:divBdr>
        <w:top w:val="none" w:sz="0" w:space="0" w:color="auto"/>
        <w:left w:val="none" w:sz="0" w:space="0" w:color="auto"/>
        <w:bottom w:val="none" w:sz="0" w:space="0" w:color="auto"/>
        <w:right w:val="none" w:sz="0" w:space="0" w:color="auto"/>
      </w:divBdr>
      <w:divsChild>
        <w:div w:id="189954590">
          <w:marLeft w:val="0"/>
          <w:marRight w:val="0"/>
          <w:marTop w:val="0"/>
          <w:marBottom w:val="0"/>
          <w:divBdr>
            <w:top w:val="none" w:sz="0" w:space="0" w:color="auto"/>
            <w:left w:val="none" w:sz="0" w:space="0" w:color="auto"/>
            <w:bottom w:val="none" w:sz="0" w:space="0" w:color="auto"/>
            <w:right w:val="none" w:sz="0" w:space="0" w:color="auto"/>
          </w:divBdr>
        </w:div>
        <w:div w:id="236939168">
          <w:marLeft w:val="0"/>
          <w:marRight w:val="0"/>
          <w:marTop w:val="0"/>
          <w:marBottom w:val="0"/>
          <w:divBdr>
            <w:top w:val="none" w:sz="0" w:space="0" w:color="auto"/>
            <w:left w:val="none" w:sz="0" w:space="0" w:color="auto"/>
            <w:bottom w:val="none" w:sz="0" w:space="0" w:color="auto"/>
            <w:right w:val="none" w:sz="0" w:space="0" w:color="auto"/>
          </w:divBdr>
        </w:div>
        <w:div w:id="291981017">
          <w:marLeft w:val="0"/>
          <w:marRight w:val="0"/>
          <w:marTop w:val="0"/>
          <w:marBottom w:val="0"/>
          <w:divBdr>
            <w:top w:val="none" w:sz="0" w:space="0" w:color="auto"/>
            <w:left w:val="none" w:sz="0" w:space="0" w:color="auto"/>
            <w:bottom w:val="none" w:sz="0" w:space="0" w:color="auto"/>
            <w:right w:val="none" w:sz="0" w:space="0" w:color="auto"/>
          </w:divBdr>
        </w:div>
        <w:div w:id="317341936">
          <w:marLeft w:val="0"/>
          <w:marRight w:val="0"/>
          <w:marTop w:val="0"/>
          <w:marBottom w:val="0"/>
          <w:divBdr>
            <w:top w:val="none" w:sz="0" w:space="0" w:color="auto"/>
            <w:left w:val="none" w:sz="0" w:space="0" w:color="auto"/>
            <w:bottom w:val="none" w:sz="0" w:space="0" w:color="auto"/>
            <w:right w:val="none" w:sz="0" w:space="0" w:color="auto"/>
          </w:divBdr>
        </w:div>
        <w:div w:id="478156197">
          <w:marLeft w:val="0"/>
          <w:marRight w:val="0"/>
          <w:marTop w:val="0"/>
          <w:marBottom w:val="0"/>
          <w:divBdr>
            <w:top w:val="none" w:sz="0" w:space="0" w:color="auto"/>
            <w:left w:val="none" w:sz="0" w:space="0" w:color="auto"/>
            <w:bottom w:val="none" w:sz="0" w:space="0" w:color="auto"/>
            <w:right w:val="none" w:sz="0" w:space="0" w:color="auto"/>
          </w:divBdr>
        </w:div>
        <w:div w:id="658460413">
          <w:marLeft w:val="0"/>
          <w:marRight w:val="0"/>
          <w:marTop w:val="0"/>
          <w:marBottom w:val="0"/>
          <w:divBdr>
            <w:top w:val="none" w:sz="0" w:space="0" w:color="auto"/>
            <w:left w:val="none" w:sz="0" w:space="0" w:color="auto"/>
            <w:bottom w:val="none" w:sz="0" w:space="0" w:color="auto"/>
            <w:right w:val="none" w:sz="0" w:space="0" w:color="auto"/>
          </w:divBdr>
        </w:div>
        <w:div w:id="1234196992">
          <w:marLeft w:val="0"/>
          <w:marRight w:val="0"/>
          <w:marTop w:val="0"/>
          <w:marBottom w:val="0"/>
          <w:divBdr>
            <w:top w:val="none" w:sz="0" w:space="0" w:color="auto"/>
            <w:left w:val="none" w:sz="0" w:space="0" w:color="auto"/>
            <w:bottom w:val="none" w:sz="0" w:space="0" w:color="auto"/>
            <w:right w:val="none" w:sz="0" w:space="0" w:color="auto"/>
          </w:divBdr>
        </w:div>
        <w:div w:id="1383750943">
          <w:marLeft w:val="0"/>
          <w:marRight w:val="0"/>
          <w:marTop w:val="0"/>
          <w:marBottom w:val="0"/>
          <w:divBdr>
            <w:top w:val="none" w:sz="0" w:space="0" w:color="auto"/>
            <w:left w:val="none" w:sz="0" w:space="0" w:color="auto"/>
            <w:bottom w:val="none" w:sz="0" w:space="0" w:color="auto"/>
            <w:right w:val="none" w:sz="0" w:space="0" w:color="auto"/>
          </w:divBdr>
        </w:div>
        <w:div w:id="1405684622">
          <w:marLeft w:val="0"/>
          <w:marRight w:val="0"/>
          <w:marTop w:val="0"/>
          <w:marBottom w:val="0"/>
          <w:divBdr>
            <w:top w:val="none" w:sz="0" w:space="0" w:color="auto"/>
            <w:left w:val="none" w:sz="0" w:space="0" w:color="auto"/>
            <w:bottom w:val="none" w:sz="0" w:space="0" w:color="auto"/>
            <w:right w:val="none" w:sz="0" w:space="0" w:color="auto"/>
          </w:divBdr>
        </w:div>
        <w:div w:id="1815098536">
          <w:marLeft w:val="0"/>
          <w:marRight w:val="0"/>
          <w:marTop w:val="0"/>
          <w:marBottom w:val="0"/>
          <w:divBdr>
            <w:top w:val="none" w:sz="0" w:space="0" w:color="auto"/>
            <w:left w:val="none" w:sz="0" w:space="0" w:color="auto"/>
            <w:bottom w:val="none" w:sz="0" w:space="0" w:color="auto"/>
            <w:right w:val="none" w:sz="0" w:space="0" w:color="auto"/>
          </w:divBdr>
        </w:div>
        <w:div w:id="1939095917">
          <w:marLeft w:val="0"/>
          <w:marRight w:val="0"/>
          <w:marTop w:val="0"/>
          <w:marBottom w:val="0"/>
          <w:divBdr>
            <w:top w:val="none" w:sz="0" w:space="0" w:color="auto"/>
            <w:left w:val="none" w:sz="0" w:space="0" w:color="auto"/>
            <w:bottom w:val="none" w:sz="0" w:space="0" w:color="auto"/>
            <w:right w:val="none" w:sz="0" w:space="0" w:color="auto"/>
          </w:divBdr>
        </w:div>
      </w:divsChild>
    </w:div>
    <w:div w:id="1525287034">
      <w:bodyDiv w:val="1"/>
      <w:marLeft w:val="0"/>
      <w:marRight w:val="0"/>
      <w:marTop w:val="0"/>
      <w:marBottom w:val="0"/>
      <w:divBdr>
        <w:top w:val="none" w:sz="0" w:space="0" w:color="auto"/>
        <w:left w:val="none" w:sz="0" w:space="0" w:color="auto"/>
        <w:bottom w:val="none" w:sz="0" w:space="0" w:color="auto"/>
        <w:right w:val="none" w:sz="0" w:space="0" w:color="auto"/>
      </w:divBdr>
      <w:divsChild>
        <w:div w:id="2114322621">
          <w:marLeft w:val="0"/>
          <w:marRight w:val="0"/>
          <w:marTop w:val="0"/>
          <w:marBottom w:val="0"/>
          <w:divBdr>
            <w:top w:val="none" w:sz="0" w:space="0" w:color="auto"/>
            <w:left w:val="none" w:sz="0" w:space="0" w:color="auto"/>
            <w:bottom w:val="none" w:sz="0" w:space="0" w:color="auto"/>
            <w:right w:val="none" w:sz="0" w:space="0" w:color="auto"/>
          </w:divBdr>
          <w:divsChild>
            <w:div w:id="816606742">
              <w:marLeft w:val="0"/>
              <w:marRight w:val="0"/>
              <w:marTop w:val="0"/>
              <w:marBottom w:val="0"/>
              <w:divBdr>
                <w:top w:val="none" w:sz="0" w:space="0" w:color="auto"/>
                <w:left w:val="none" w:sz="0" w:space="0" w:color="auto"/>
                <w:bottom w:val="none" w:sz="0" w:space="0" w:color="auto"/>
                <w:right w:val="none" w:sz="0" w:space="0" w:color="auto"/>
              </w:divBdr>
              <w:divsChild>
                <w:div w:id="28704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914534">
      <w:bodyDiv w:val="1"/>
      <w:marLeft w:val="0"/>
      <w:marRight w:val="0"/>
      <w:marTop w:val="0"/>
      <w:marBottom w:val="0"/>
      <w:divBdr>
        <w:top w:val="none" w:sz="0" w:space="0" w:color="auto"/>
        <w:left w:val="none" w:sz="0" w:space="0" w:color="auto"/>
        <w:bottom w:val="none" w:sz="0" w:space="0" w:color="auto"/>
        <w:right w:val="none" w:sz="0" w:space="0" w:color="auto"/>
      </w:divBdr>
      <w:divsChild>
        <w:div w:id="60956514">
          <w:marLeft w:val="0"/>
          <w:marRight w:val="0"/>
          <w:marTop w:val="0"/>
          <w:marBottom w:val="0"/>
          <w:divBdr>
            <w:top w:val="none" w:sz="0" w:space="0" w:color="auto"/>
            <w:left w:val="none" w:sz="0" w:space="0" w:color="auto"/>
            <w:bottom w:val="none" w:sz="0" w:space="0" w:color="auto"/>
            <w:right w:val="none" w:sz="0" w:space="0" w:color="auto"/>
          </w:divBdr>
        </w:div>
        <w:div w:id="81030047">
          <w:marLeft w:val="0"/>
          <w:marRight w:val="0"/>
          <w:marTop w:val="0"/>
          <w:marBottom w:val="0"/>
          <w:divBdr>
            <w:top w:val="none" w:sz="0" w:space="0" w:color="auto"/>
            <w:left w:val="none" w:sz="0" w:space="0" w:color="auto"/>
            <w:bottom w:val="none" w:sz="0" w:space="0" w:color="auto"/>
            <w:right w:val="none" w:sz="0" w:space="0" w:color="auto"/>
          </w:divBdr>
        </w:div>
        <w:div w:id="258877598">
          <w:marLeft w:val="0"/>
          <w:marRight w:val="0"/>
          <w:marTop w:val="0"/>
          <w:marBottom w:val="0"/>
          <w:divBdr>
            <w:top w:val="none" w:sz="0" w:space="0" w:color="auto"/>
            <w:left w:val="none" w:sz="0" w:space="0" w:color="auto"/>
            <w:bottom w:val="none" w:sz="0" w:space="0" w:color="auto"/>
            <w:right w:val="none" w:sz="0" w:space="0" w:color="auto"/>
          </w:divBdr>
        </w:div>
        <w:div w:id="366953670">
          <w:marLeft w:val="0"/>
          <w:marRight w:val="0"/>
          <w:marTop w:val="0"/>
          <w:marBottom w:val="0"/>
          <w:divBdr>
            <w:top w:val="none" w:sz="0" w:space="0" w:color="auto"/>
            <w:left w:val="none" w:sz="0" w:space="0" w:color="auto"/>
            <w:bottom w:val="none" w:sz="0" w:space="0" w:color="auto"/>
            <w:right w:val="none" w:sz="0" w:space="0" w:color="auto"/>
          </w:divBdr>
        </w:div>
        <w:div w:id="522985654">
          <w:marLeft w:val="0"/>
          <w:marRight w:val="0"/>
          <w:marTop w:val="0"/>
          <w:marBottom w:val="0"/>
          <w:divBdr>
            <w:top w:val="none" w:sz="0" w:space="0" w:color="auto"/>
            <w:left w:val="none" w:sz="0" w:space="0" w:color="auto"/>
            <w:bottom w:val="none" w:sz="0" w:space="0" w:color="auto"/>
            <w:right w:val="none" w:sz="0" w:space="0" w:color="auto"/>
          </w:divBdr>
        </w:div>
        <w:div w:id="651716969">
          <w:marLeft w:val="0"/>
          <w:marRight w:val="0"/>
          <w:marTop w:val="0"/>
          <w:marBottom w:val="0"/>
          <w:divBdr>
            <w:top w:val="none" w:sz="0" w:space="0" w:color="auto"/>
            <w:left w:val="none" w:sz="0" w:space="0" w:color="auto"/>
            <w:bottom w:val="none" w:sz="0" w:space="0" w:color="auto"/>
            <w:right w:val="none" w:sz="0" w:space="0" w:color="auto"/>
          </w:divBdr>
        </w:div>
        <w:div w:id="949554984">
          <w:marLeft w:val="0"/>
          <w:marRight w:val="0"/>
          <w:marTop w:val="0"/>
          <w:marBottom w:val="0"/>
          <w:divBdr>
            <w:top w:val="none" w:sz="0" w:space="0" w:color="auto"/>
            <w:left w:val="none" w:sz="0" w:space="0" w:color="auto"/>
            <w:bottom w:val="none" w:sz="0" w:space="0" w:color="auto"/>
            <w:right w:val="none" w:sz="0" w:space="0" w:color="auto"/>
          </w:divBdr>
        </w:div>
        <w:div w:id="1063875266">
          <w:marLeft w:val="0"/>
          <w:marRight w:val="0"/>
          <w:marTop w:val="0"/>
          <w:marBottom w:val="0"/>
          <w:divBdr>
            <w:top w:val="none" w:sz="0" w:space="0" w:color="auto"/>
            <w:left w:val="none" w:sz="0" w:space="0" w:color="auto"/>
            <w:bottom w:val="none" w:sz="0" w:space="0" w:color="auto"/>
            <w:right w:val="none" w:sz="0" w:space="0" w:color="auto"/>
          </w:divBdr>
        </w:div>
        <w:div w:id="1225988429">
          <w:marLeft w:val="0"/>
          <w:marRight w:val="0"/>
          <w:marTop w:val="0"/>
          <w:marBottom w:val="0"/>
          <w:divBdr>
            <w:top w:val="none" w:sz="0" w:space="0" w:color="auto"/>
            <w:left w:val="none" w:sz="0" w:space="0" w:color="auto"/>
            <w:bottom w:val="none" w:sz="0" w:space="0" w:color="auto"/>
            <w:right w:val="none" w:sz="0" w:space="0" w:color="auto"/>
          </w:divBdr>
        </w:div>
        <w:div w:id="1351687358">
          <w:marLeft w:val="0"/>
          <w:marRight w:val="0"/>
          <w:marTop w:val="0"/>
          <w:marBottom w:val="0"/>
          <w:divBdr>
            <w:top w:val="none" w:sz="0" w:space="0" w:color="auto"/>
            <w:left w:val="none" w:sz="0" w:space="0" w:color="auto"/>
            <w:bottom w:val="none" w:sz="0" w:space="0" w:color="auto"/>
            <w:right w:val="none" w:sz="0" w:space="0" w:color="auto"/>
          </w:divBdr>
        </w:div>
        <w:div w:id="1537548676">
          <w:marLeft w:val="0"/>
          <w:marRight w:val="0"/>
          <w:marTop w:val="0"/>
          <w:marBottom w:val="0"/>
          <w:divBdr>
            <w:top w:val="none" w:sz="0" w:space="0" w:color="auto"/>
            <w:left w:val="none" w:sz="0" w:space="0" w:color="auto"/>
            <w:bottom w:val="none" w:sz="0" w:space="0" w:color="auto"/>
            <w:right w:val="none" w:sz="0" w:space="0" w:color="auto"/>
          </w:divBdr>
        </w:div>
        <w:div w:id="1710033874">
          <w:marLeft w:val="0"/>
          <w:marRight w:val="0"/>
          <w:marTop w:val="0"/>
          <w:marBottom w:val="0"/>
          <w:divBdr>
            <w:top w:val="none" w:sz="0" w:space="0" w:color="auto"/>
            <w:left w:val="none" w:sz="0" w:space="0" w:color="auto"/>
            <w:bottom w:val="none" w:sz="0" w:space="0" w:color="auto"/>
            <w:right w:val="none" w:sz="0" w:space="0" w:color="auto"/>
          </w:divBdr>
        </w:div>
        <w:div w:id="1722824105">
          <w:marLeft w:val="0"/>
          <w:marRight w:val="0"/>
          <w:marTop w:val="0"/>
          <w:marBottom w:val="0"/>
          <w:divBdr>
            <w:top w:val="none" w:sz="0" w:space="0" w:color="auto"/>
            <w:left w:val="none" w:sz="0" w:space="0" w:color="auto"/>
            <w:bottom w:val="none" w:sz="0" w:space="0" w:color="auto"/>
            <w:right w:val="none" w:sz="0" w:space="0" w:color="auto"/>
          </w:divBdr>
        </w:div>
        <w:div w:id="1759869169">
          <w:marLeft w:val="0"/>
          <w:marRight w:val="0"/>
          <w:marTop w:val="0"/>
          <w:marBottom w:val="0"/>
          <w:divBdr>
            <w:top w:val="none" w:sz="0" w:space="0" w:color="auto"/>
            <w:left w:val="none" w:sz="0" w:space="0" w:color="auto"/>
            <w:bottom w:val="none" w:sz="0" w:space="0" w:color="auto"/>
            <w:right w:val="none" w:sz="0" w:space="0" w:color="auto"/>
          </w:divBdr>
        </w:div>
        <w:div w:id="1887139021">
          <w:marLeft w:val="0"/>
          <w:marRight w:val="0"/>
          <w:marTop w:val="0"/>
          <w:marBottom w:val="0"/>
          <w:divBdr>
            <w:top w:val="none" w:sz="0" w:space="0" w:color="auto"/>
            <w:left w:val="none" w:sz="0" w:space="0" w:color="auto"/>
            <w:bottom w:val="none" w:sz="0" w:space="0" w:color="auto"/>
            <w:right w:val="none" w:sz="0" w:space="0" w:color="auto"/>
          </w:divBdr>
        </w:div>
        <w:div w:id="1952467976">
          <w:marLeft w:val="0"/>
          <w:marRight w:val="0"/>
          <w:marTop w:val="0"/>
          <w:marBottom w:val="0"/>
          <w:divBdr>
            <w:top w:val="none" w:sz="0" w:space="0" w:color="auto"/>
            <w:left w:val="none" w:sz="0" w:space="0" w:color="auto"/>
            <w:bottom w:val="none" w:sz="0" w:space="0" w:color="auto"/>
            <w:right w:val="none" w:sz="0" w:space="0" w:color="auto"/>
          </w:divBdr>
        </w:div>
        <w:div w:id="1960717628">
          <w:marLeft w:val="0"/>
          <w:marRight w:val="0"/>
          <w:marTop w:val="0"/>
          <w:marBottom w:val="0"/>
          <w:divBdr>
            <w:top w:val="none" w:sz="0" w:space="0" w:color="auto"/>
            <w:left w:val="none" w:sz="0" w:space="0" w:color="auto"/>
            <w:bottom w:val="none" w:sz="0" w:space="0" w:color="auto"/>
            <w:right w:val="none" w:sz="0" w:space="0" w:color="auto"/>
          </w:divBdr>
        </w:div>
        <w:div w:id="1992637560">
          <w:marLeft w:val="0"/>
          <w:marRight w:val="0"/>
          <w:marTop w:val="0"/>
          <w:marBottom w:val="0"/>
          <w:divBdr>
            <w:top w:val="none" w:sz="0" w:space="0" w:color="auto"/>
            <w:left w:val="none" w:sz="0" w:space="0" w:color="auto"/>
            <w:bottom w:val="none" w:sz="0" w:space="0" w:color="auto"/>
            <w:right w:val="none" w:sz="0" w:space="0" w:color="auto"/>
          </w:divBdr>
        </w:div>
        <w:div w:id="1994138122">
          <w:marLeft w:val="0"/>
          <w:marRight w:val="0"/>
          <w:marTop w:val="0"/>
          <w:marBottom w:val="0"/>
          <w:divBdr>
            <w:top w:val="none" w:sz="0" w:space="0" w:color="auto"/>
            <w:left w:val="none" w:sz="0" w:space="0" w:color="auto"/>
            <w:bottom w:val="none" w:sz="0" w:space="0" w:color="auto"/>
            <w:right w:val="none" w:sz="0" w:space="0" w:color="auto"/>
          </w:divBdr>
        </w:div>
      </w:divsChild>
    </w:div>
    <w:div w:id="1538199124">
      <w:bodyDiv w:val="1"/>
      <w:marLeft w:val="0"/>
      <w:marRight w:val="0"/>
      <w:marTop w:val="0"/>
      <w:marBottom w:val="0"/>
      <w:divBdr>
        <w:top w:val="none" w:sz="0" w:space="0" w:color="auto"/>
        <w:left w:val="none" w:sz="0" w:space="0" w:color="auto"/>
        <w:bottom w:val="none" w:sz="0" w:space="0" w:color="auto"/>
        <w:right w:val="none" w:sz="0" w:space="0" w:color="auto"/>
      </w:divBdr>
    </w:div>
    <w:div w:id="1541550821">
      <w:bodyDiv w:val="1"/>
      <w:marLeft w:val="0"/>
      <w:marRight w:val="0"/>
      <w:marTop w:val="0"/>
      <w:marBottom w:val="0"/>
      <w:divBdr>
        <w:top w:val="none" w:sz="0" w:space="0" w:color="auto"/>
        <w:left w:val="none" w:sz="0" w:space="0" w:color="auto"/>
        <w:bottom w:val="none" w:sz="0" w:space="0" w:color="auto"/>
        <w:right w:val="none" w:sz="0" w:space="0" w:color="auto"/>
      </w:divBdr>
      <w:divsChild>
        <w:div w:id="1048148653">
          <w:marLeft w:val="0"/>
          <w:marRight w:val="0"/>
          <w:marTop w:val="0"/>
          <w:marBottom w:val="0"/>
          <w:divBdr>
            <w:top w:val="none" w:sz="0" w:space="0" w:color="auto"/>
            <w:left w:val="none" w:sz="0" w:space="0" w:color="auto"/>
            <w:bottom w:val="none" w:sz="0" w:space="0" w:color="auto"/>
            <w:right w:val="none" w:sz="0" w:space="0" w:color="auto"/>
          </w:divBdr>
          <w:divsChild>
            <w:div w:id="2093773170">
              <w:marLeft w:val="0"/>
              <w:marRight w:val="0"/>
              <w:marTop w:val="0"/>
              <w:marBottom w:val="0"/>
              <w:divBdr>
                <w:top w:val="none" w:sz="0" w:space="0" w:color="auto"/>
                <w:left w:val="none" w:sz="0" w:space="0" w:color="auto"/>
                <w:bottom w:val="none" w:sz="0" w:space="0" w:color="auto"/>
                <w:right w:val="none" w:sz="0" w:space="0" w:color="auto"/>
              </w:divBdr>
              <w:divsChild>
                <w:div w:id="1420252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789861">
      <w:bodyDiv w:val="1"/>
      <w:marLeft w:val="0"/>
      <w:marRight w:val="0"/>
      <w:marTop w:val="0"/>
      <w:marBottom w:val="0"/>
      <w:divBdr>
        <w:top w:val="none" w:sz="0" w:space="0" w:color="auto"/>
        <w:left w:val="none" w:sz="0" w:space="0" w:color="auto"/>
        <w:bottom w:val="none" w:sz="0" w:space="0" w:color="auto"/>
        <w:right w:val="none" w:sz="0" w:space="0" w:color="auto"/>
      </w:divBdr>
    </w:div>
    <w:div w:id="1542936976">
      <w:bodyDiv w:val="1"/>
      <w:marLeft w:val="0"/>
      <w:marRight w:val="0"/>
      <w:marTop w:val="0"/>
      <w:marBottom w:val="0"/>
      <w:divBdr>
        <w:top w:val="none" w:sz="0" w:space="0" w:color="auto"/>
        <w:left w:val="none" w:sz="0" w:space="0" w:color="auto"/>
        <w:bottom w:val="none" w:sz="0" w:space="0" w:color="auto"/>
        <w:right w:val="none" w:sz="0" w:space="0" w:color="auto"/>
      </w:divBdr>
    </w:div>
    <w:div w:id="1565022169">
      <w:bodyDiv w:val="1"/>
      <w:marLeft w:val="0"/>
      <w:marRight w:val="0"/>
      <w:marTop w:val="0"/>
      <w:marBottom w:val="0"/>
      <w:divBdr>
        <w:top w:val="none" w:sz="0" w:space="0" w:color="auto"/>
        <w:left w:val="none" w:sz="0" w:space="0" w:color="auto"/>
        <w:bottom w:val="none" w:sz="0" w:space="0" w:color="auto"/>
        <w:right w:val="none" w:sz="0" w:space="0" w:color="auto"/>
      </w:divBdr>
    </w:div>
    <w:div w:id="1671987128">
      <w:bodyDiv w:val="1"/>
      <w:marLeft w:val="0"/>
      <w:marRight w:val="0"/>
      <w:marTop w:val="0"/>
      <w:marBottom w:val="0"/>
      <w:divBdr>
        <w:top w:val="none" w:sz="0" w:space="0" w:color="auto"/>
        <w:left w:val="none" w:sz="0" w:space="0" w:color="auto"/>
        <w:bottom w:val="none" w:sz="0" w:space="0" w:color="auto"/>
        <w:right w:val="none" w:sz="0" w:space="0" w:color="auto"/>
      </w:divBdr>
    </w:div>
    <w:div w:id="1676414492">
      <w:bodyDiv w:val="1"/>
      <w:marLeft w:val="0"/>
      <w:marRight w:val="0"/>
      <w:marTop w:val="0"/>
      <w:marBottom w:val="0"/>
      <w:divBdr>
        <w:top w:val="none" w:sz="0" w:space="0" w:color="auto"/>
        <w:left w:val="none" w:sz="0" w:space="0" w:color="auto"/>
        <w:bottom w:val="none" w:sz="0" w:space="0" w:color="auto"/>
        <w:right w:val="none" w:sz="0" w:space="0" w:color="auto"/>
      </w:divBdr>
    </w:div>
    <w:div w:id="1677001554">
      <w:bodyDiv w:val="1"/>
      <w:marLeft w:val="0"/>
      <w:marRight w:val="0"/>
      <w:marTop w:val="0"/>
      <w:marBottom w:val="0"/>
      <w:divBdr>
        <w:top w:val="none" w:sz="0" w:space="0" w:color="auto"/>
        <w:left w:val="none" w:sz="0" w:space="0" w:color="auto"/>
        <w:bottom w:val="none" w:sz="0" w:space="0" w:color="auto"/>
        <w:right w:val="none" w:sz="0" w:space="0" w:color="auto"/>
      </w:divBdr>
      <w:divsChild>
        <w:div w:id="240796851">
          <w:marLeft w:val="0"/>
          <w:marRight w:val="0"/>
          <w:marTop w:val="0"/>
          <w:marBottom w:val="0"/>
          <w:divBdr>
            <w:top w:val="none" w:sz="0" w:space="0" w:color="auto"/>
            <w:left w:val="none" w:sz="0" w:space="0" w:color="auto"/>
            <w:bottom w:val="none" w:sz="0" w:space="0" w:color="auto"/>
            <w:right w:val="none" w:sz="0" w:space="0" w:color="auto"/>
          </w:divBdr>
        </w:div>
        <w:div w:id="316426018">
          <w:marLeft w:val="0"/>
          <w:marRight w:val="0"/>
          <w:marTop w:val="0"/>
          <w:marBottom w:val="0"/>
          <w:divBdr>
            <w:top w:val="none" w:sz="0" w:space="0" w:color="auto"/>
            <w:left w:val="none" w:sz="0" w:space="0" w:color="auto"/>
            <w:bottom w:val="none" w:sz="0" w:space="0" w:color="auto"/>
            <w:right w:val="none" w:sz="0" w:space="0" w:color="auto"/>
          </w:divBdr>
        </w:div>
        <w:div w:id="543099455">
          <w:marLeft w:val="0"/>
          <w:marRight w:val="0"/>
          <w:marTop w:val="0"/>
          <w:marBottom w:val="0"/>
          <w:divBdr>
            <w:top w:val="none" w:sz="0" w:space="0" w:color="auto"/>
            <w:left w:val="none" w:sz="0" w:space="0" w:color="auto"/>
            <w:bottom w:val="none" w:sz="0" w:space="0" w:color="auto"/>
            <w:right w:val="none" w:sz="0" w:space="0" w:color="auto"/>
          </w:divBdr>
        </w:div>
        <w:div w:id="685787631">
          <w:marLeft w:val="0"/>
          <w:marRight w:val="0"/>
          <w:marTop w:val="0"/>
          <w:marBottom w:val="0"/>
          <w:divBdr>
            <w:top w:val="none" w:sz="0" w:space="0" w:color="auto"/>
            <w:left w:val="none" w:sz="0" w:space="0" w:color="auto"/>
            <w:bottom w:val="none" w:sz="0" w:space="0" w:color="auto"/>
            <w:right w:val="none" w:sz="0" w:space="0" w:color="auto"/>
          </w:divBdr>
        </w:div>
        <w:div w:id="887574343">
          <w:marLeft w:val="0"/>
          <w:marRight w:val="0"/>
          <w:marTop w:val="0"/>
          <w:marBottom w:val="0"/>
          <w:divBdr>
            <w:top w:val="none" w:sz="0" w:space="0" w:color="auto"/>
            <w:left w:val="none" w:sz="0" w:space="0" w:color="auto"/>
            <w:bottom w:val="none" w:sz="0" w:space="0" w:color="auto"/>
            <w:right w:val="none" w:sz="0" w:space="0" w:color="auto"/>
          </w:divBdr>
        </w:div>
        <w:div w:id="932975866">
          <w:marLeft w:val="0"/>
          <w:marRight w:val="0"/>
          <w:marTop w:val="0"/>
          <w:marBottom w:val="0"/>
          <w:divBdr>
            <w:top w:val="none" w:sz="0" w:space="0" w:color="auto"/>
            <w:left w:val="none" w:sz="0" w:space="0" w:color="auto"/>
            <w:bottom w:val="none" w:sz="0" w:space="0" w:color="auto"/>
            <w:right w:val="none" w:sz="0" w:space="0" w:color="auto"/>
          </w:divBdr>
        </w:div>
        <w:div w:id="1473018546">
          <w:marLeft w:val="0"/>
          <w:marRight w:val="0"/>
          <w:marTop w:val="0"/>
          <w:marBottom w:val="0"/>
          <w:divBdr>
            <w:top w:val="none" w:sz="0" w:space="0" w:color="auto"/>
            <w:left w:val="none" w:sz="0" w:space="0" w:color="auto"/>
            <w:bottom w:val="none" w:sz="0" w:space="0" w:color="auto"/>
            <w:right w:val="none" w:sz="0" w:space="0" w:color="auto"/>
          </w:divBdr>
        </w:div>
        <w:div w:id="1843157403">
          <w:marLeft w:val="0"/>
          <w:marRight w:val="0"/>
          <w:marTop w:val="0"/>
          <w:marBottom w:val="0"/>
          <w:divBdr>
            <w:top w:val="none" w:sz="0" w:space="0" w:color="auto"/>
            <w:left w:val="none" w:sz="0" w:space="0" w:color="auto"/>
            <w:bottom w:val="none" w:sz="0" w:space="0" w:color="auto"/>
            <w:right w:val="none" w:sz="0" w:space="0" w:color="auto"/>
          </w:divBdr>
        </w:div>
        <w:div w:id="2068458320">
          <w:marLeft w:val="0"/>
          <w:marRight w:val="0"/>
          <w:marTop w:val="0"/>
          <w:marBottom w:val="0"/>
          <w:divBdr>
            <w:top w:val="none" w:sz="0" w:space="0" w:color="auto"/>
            <w:left w:val="none" w:sz="0" w:space="0" w:color="auto"/>
            <w:bottom w:val="none" w:sz="0" w:space="0" w:color="auto"/>
            <w:right w:val="none" w:sz="0" w:space="0" w:color="auto"/>
          </w:divBdr>
        </w:div>
      </w:divsChild>
    </w:div>
    <w:div w:id="1718578904">
      <w:bodyDiv w:val="1"/>
      <w:marLeft w:val="0"/>
      <w:marRight w:val="0"/>
      <w:marTop w:val="0"/>
      <w:marBottom w:val="0"/>
      <w:divBdr>
        <w:top w:val="none" w:sz="0" w:space="0" w:color="auto"/>
        <w:left w:val="none" w:sz="0" w:space="0" w:color="auto"/>
        <w:bottom w:val="none" w:sz="0" w:space="0" w:color="auto"/>
        <w:right w:val="none" w:sz="0" w:space="0" w:color="auto"/>
      </w:divBdr>
    </w:div>
    <w:div w:id="1719820743">
      <w:bodyDiv w:val="1"/>
      <w:marLeft w:val="0"/>
      <w:marRight w:val="0"/>
      <w:marTop w:val="0"/>
      <w:marBottom w:val="0"/>
      <w:divBdr>
        <w:top w:val="none" w:sz="0" w:space="0" w:color="auto"/>
        <w:left w:val="none" w:sz="0" w:space="0" w:color="auto"/>
        <w:bottom w:val="none" w:sz="0" w:space="0" w:color="auto"/>
        <w:right w:val="none" w:sz="0" w:space="0" w:color="auto"/>
      </w:divBdr>
    </w:div>
    <w:div w:id="1780375677">
      <w:bodyDiv w:val="1"/>
      <w:marLeft w:val="0"/>
      <w:marRight w:val="0"/>
      <w:marTop w:val="0"/>
      <w:marBottom w:val="0"/>
      <w:divBdr>
        <w:top w:val="none" w:sz="0" w:space="0" w:color="auto"/>
        <w:left w:val="none" w:sz="0" w:space="0" w:color="auto"/>
        <w:bottom w:val="none" w:sz="0" w:space="0" w:color="auto"/>
        <w:right w:val="none" w:sz="0" w:space="0" w:color="auto"/>
      </w:divBdr>
      <w:divsChild>
        <w:div w:id="2053916796">
          <w:marLeft w:val="-60"/>
          <w:marRight w:val="-80"/>
          <w:marTop w:val="0"/>
          <w:marBottom w:val="0"/>
          <w:divBdr>
            <w:top w:val="none" w:sz="0" w:space="0" w:color="auto"/>
            <w:left w:val="none" w:sz="0" w:space="0" w:color="auto"/>
            <w:bottom w:val="none" w:sz="0" w:space="0" w:color="auto"/>
            <w:right w:val="none" w:sz="0" w:space="0" w:color="auto"/>
          </w:divBdr>
        </w:div>
      </w:divsChild>
    </w:div>
    <w:div w:id="1813910582">
      <w:bodyDiv w:val="1"/>
      <w:marLeft w:val="0"/>
      <w:marRight w:val="0"/>
      <w:marTop w:val="0"/>
      <w:marBottom w:val="0"/>
      <w:divBdr>
        <w:top w:val="none" w:sz="0" w:space="0" w:color="auto"/>
        <w:left w:val="none" w:sz="0" w:space="0" w:color="auto"/>
        <w:bottom w:val="none" w:sz="0" w:space="0" w:color="auto"/>
        <w:right w:val="none" w:sz="0" w:space="0" w:color="auto"/>
      </w:divBdr>
      <w:divsChild>
        <w:div w:id="7686957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4894610">
              <w:marLeft w:val="0"/>
              <w:marRight w:val="0"/>
              <w:marTop w:val="0"/>
              <w:marBottom w:val="0"/>
              <w:divBdr>
                <w:top w:val="none" w:sz="0" w:space="0" w:color="auto"/>
                <w:left w:val="none" w:sz="0" w:space="0" w:color="auto"/>
                <w:bottom w:val="none" w:sz="0" w:space="0" w:color="auto"/>
                <w:right w:val="none" w:sz="0" w:space="0" w:color="auto"/>
              </w:divBdr>
              <w:divsChild>
                <w:div w:id="16228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394872">
      <w:bodyDiv w:val="1"/>
      <w:marLeft w:val="0"/>
      <w:marRight w:val="0"/>
      <w:marTop w:val="0"/>
      <w:marBottom w:val="0"/>
      <w:divBdr>
        <w:top w:val="none" w:sz="0" w:space="0" w:color="auto"/>
        <w:left w:val="none" w:sz="0" w:space="0" w:color="auto"/>
        <w:bottom w:val="none" w:sz="0" w:space="0" w:color="auto"/>
        <w:right w:val="none" w:sz="0" w:space="0" w:color="auto"/>
      </w:divBdr>
    </w:div>
    <w:div w:id="1885755837">
      <w:bodyDiv w:val="1"/>
      <w:marLeft w:val="0"/>
      <w:marRight w:val="0"/>
      <w:marTop w:val="0"/>
      <w:marBottom w:val="0"/>
      <w:divBdr>
        <w:top w:val="none" w:sz="0" w:space="0" w:color="auto"/>
        <w:left w:val="none" w:sz="0" w:space="0" w:color="auto"/>
        <w:bottom w:val="none" w:sz="0" w:space="0" w:color="auto"/>
        <w:right w:val="none" w:sz="0" w:space="0" w:color="auto"/>
      </w:divBdr>
    </w:div>
    <w:div w:id="1888369050">
      <w:bodyDiv w:val="1"/>
      <w:marLeft w:val="0"/>
      <w:marRight w:val="0"/>
      <w:marTop w:val="0"/>
      <w:marBottom w:val="0"/>
      <w:divBdr>
        <w:top w:val="none" w:sz="0" w:space="0" w:color="auto"/>
        <w:left w:val="none" w:sz="0" w:space="0" w:color="auto"/>
        <w:bottom w:val="none" w:sz="0" w:space="0" w:color="auto"/>
        <w:right w:val="none" w:sz="0" w:space="0" w:color="auto"/>
      </w:divBdr>
    </w:div>
    <w:div w:id="1963264083">
      <w:bodyDiv w:val="1"/>
      <w:marLeft w:val="0"/>
      <w:marRight w:val="0"/>
      <w:marTop w:val="0"/>
      <w:marBottom w:val="0"/>
      <w:divBdr>
        <w:top w:val="none" w:sz="0" w:space="0" w:color="auto"/>
        <w:left w:val="none" w:sz="0" w:space="0" w:color="auto"/>
        <w:bottom w:val="none" w:sz="0" w:space="0" w:color="auto"/>
        <w:right w:val="none" w:sz="0" w:space="0" w:color="auto"/>
      </w:divBdr>
    </w:div>
    <w:div w:id="1984305819">
      <w:bodyDiv w:val="1"/>
      <w:marLeft w:val="0"/>
      <w:marRight w:val="0"/>
      <w:marTop w:val="0"/>
      <w:marBottom w:val="0"/>
      <w:divBdr>
        <w:top w:val="none" w:sz="0" w:space="0" w:color="auto"/>
        <w:left w:val="none" w:sz="0" w:space="0" w:color="auto"/>
        <w:bottom w:val="none" w:sz="0" w:space="0" w:color="auto"/>
        <w:right w:val="none" w:sz="0" w:space="0" w:color="auto"/>
      </w:divBdr>
      <w:divsChild>
        <w:div w:id="13651996">
          <w:marLeft w:val="0"/>
          <w:marRight w:val="0"/>
          <w:marTop w:val="0"/>
          <w:marBottom w:val="0"/>
          <w:divBdr>
            <w:top w:val="none" w:sz="0" w:space="0" w:color="auto"/>
            <w:left w:val="none" w:sz="0" w:space="0" w:color="auto"/>
            <w:bottom w:val="none" w:sz="0" w:space="0" w:color="auto"/>
            <w:right w:val="none" w:sz="0" w:space="0" w:color="auto"/>
          </w:divBdr>
        </w:div>
        <w:div w:id="58024045">
          <w:marLeft w:val="0"/>
          <w:marRight w:val="0"/>
          <w:marTop w:val="0"/>
          <w:marBottom w:val="0"/>
          <w:divBdr>
            <w:top w:val="none" w:sz="0" w:space="0" w:color="auto"/>
            <w:left w:val="none" w:sz="0" w:space="0" w:color="auto"/>
            <w:bottom w:val="none" w:sz="0" w:space="0" w:color="auto"/>
            <w:right w:val="none" w:sz="0" w:space="0" w:color="auto"/>
          </w:divBdr>
        </w:div>
        <w:div w:id="116990397">
          <w:marLeft w:val="0"/>
          <w:marRight w:val="0"/>
          <w:marTop w:val="0"/>
          <w:marBottom w:val="0"/>
          <w:divBdr>
            <w:top w:val="none" w:sz="0" w:space="0" w:color="auto"/>
            <w:left w:val="none" w:sz="0" w:space="0" w:color="auto"/>
            <w:bottom w:val="none" w:sz="0" w:space="0" w:color="auto"/>
            <w:right w:val="none" w:sz="0" w:space="0" w:color="auto"/>
          </w:divBdr>
        </w:div>
        <w:div w:id="350107695">
          <w:marLeft w:val="0"/>
          <w:marRight w:val="0"/>
          <w:marTop w:val="0"/>
          <w:marBottom w:val="0"/>
          <w:divBdr>
            <w:top w:val="none" w:sz="0" w:space="0" w:color="auto"/>
            <w:left w:val="none" w:sz="0" w:space="0" w:color="auto"/>
            <w:bottom w:val="none" w:sz="0" w:space="0" w:color="auto"/>
            <w:right w:val="none" w:sz="0" w:space="0" w:color="auto"/>
          </w:divBdr>
        </w:div>
        <w:div w:id="376324540">
          <w:marLeft w:val="0"/>
          <w:marRight w:val="0"/>
          <w:marTop w:val="0"/>
          <w:marBottom w:val="0"/>
          <w:divBdr>
            <w:top w:val="none" w:sz="0" w:space="0" w:color="auto"/>
            <w:left w:val="none" w:sz="0" w:space="0" w:color="auto"/>
            <w:bottom w:val="none" w:sz="0" w:space="0" w:color="auto"/>
            <w:right w:val="none" w:sz="0" w:space="0" w:color="auto"/>
          </w:divBdr>
        </w:div>
        <w:div w:id="435515681">
          <w:marLeft w:val="0"/>
          <w:marRight w:val="0"/>
          <w:marTop w:val="0"/>
          <w:marBottom w:val="0"/>
          <w:divBdr>
            <w:top w:val="none" w:sz="0" w:space="0" w:color="auto"/>
            <w:left w:val="none" w:sz="0" w:space="0" w:color="auto"/>
            <w:bottom w:val="none" w:sz="0" w:space="0" w:color="auto"/>
            <w:right w:val="none" w:sz="0" w:space="0" w:color="auto"/>
          </w:divBdr>
        </w:div>
        <w:div w:id="523906143">
          <w:marLeft w:val="0"/>
          <w:marRight w:val="0"/>
          <w:marTop w:val="0"/>
          <w:marBottom w:val="0"/>
          <w:divBdr>
            <w:top w:val="none" w:sz="0" w:space="0" w:color="auto"/>
            <w:left w:val="none" w:sz="0" w:space="0" w:color="auto"/>
            <w:bottom w:val="none" w:sz="0" w:space="0" w:color="auto"/>
            <w:right w:val="none" w:sz="0" w:space="0" w:color="auto"/>
          </w:divBdr>
        </w:div>
        <w:div w:id="627587700">
          <w:marLeft w:val="0"/>
          <w:marRight w:val="0"/>
          <w:marTop w:val="0"/>
          <w:marBottom w:val="0"/>
          <w:divBdr>
            <w:top w:val="none" w:sz="0" w:space="0" w:color="auto"/>
            <w:left w:val="none" w:sz="0" w:space="0" w:color="auto"/>
            <w:bottom w:val="none" w:sz="0" w:space="0" w:color="auto"/>
            <w:right w:val="none" w:sz="0" w:space="0" w:color="auto"/>
          </w:divBdr>
        </w:div>
        <w:div w:id="677080201">
          <w:marLeft w:val="0"/>
          <w:marRight w:val="0"/>
          <w:marTop w:val="0"/>
          <w:marBottom w:val="0"/>
          <w:divBdr>
            <w:top w:val="none" w:sz="0" w:space="0" w:color="auto"/>
            <w:left w:val="none" w:sz="0" w:space="0" w:color="auto"/>
            <w:bottom w:val="none" w:sz="0" w:space="0" w:color="auto"/>
            <w:right w:val="none" w:sz="0" w:space="0" w:color="auto"/>
          </w:divBdr>
        </w:div>
        <w:div w:id="1009719781">
          <w:marLeft w:val="0"/>
          <w:marRight w:val="0"/>
          <w:marTop w:val="0"/>
          <w:marBottom w:val="0"/>
          <w:divBdr>
            <w:top w:val="none" w:sz="0" w:space="0" w:color="auto"/>
            <w:left w:val="none" w:sz="0" w:space="0" w:color="auto"/>
            <w:bottom w:val="none" w:sz="0" w:space="0" w:color="auto"/>
            <w:right w:val="none" w:sz="0" w:space="0" w:color="auto"/>
          </w:divBdr>
        </w:div>
        <w:div w:id="1112438648">
          <w:marLeft w:val="0"/>
          <w:marRight w:val="0"/>
          <w:marTop w:val="0"/>
          <w:marBottom w:val="0"/>
          <w:divBdr>
            <w:top w:val="none" w:sz="0" w:space="0" w:color="auto"/>
            <w:left w:val="none" w:sz="0" w:space="0" w:color="auto"/>
            <w:bottom w:val="none" w:sz="0" w:space="0" w:color="auto"/>
            <w:right w:val="none" w:sz="0" w:space="0" w:color="auto"/>
          </w:divBdr>
        </w:div>
        <w:div w:id="1215383666">
          <w:marLeft w:val="0"/>
          <w:marRight w:val="0"/>
          <w:marTop w:val="0"/>
          <w:marBottom w:val="0"/>
          <w:divBdr>
            <w:top w:val="none" w:sz="0" w:space="0" w:color="auto"/>
            <w:left w:val="none" w:sz="0" w:space="0" w:color="auto"/>
            <w:bottom w:val="none" w:sz="0" w:space="0" w:color="auto"/>
            <w:right w:val="none" w:sz="0" w:space="0" w:color="auto"/>
          </w:divBdr>
        </w:div>
        <w:div w:id="1316375356">
          <w:marLeft w:val="0"/>
          <w:marRight w:val="0"/>
          <w:marTop w:val="0"/>
          <w:marBottom w:val="0"/>
          <w:divBdr>
            <w:top w:val="none" w:sz="0" w:space="0" w:color="auto"/>
            <w:left w:val="none" w:sz="0" w:space="0" w:color="auto"/>
            <w:bottom w:val="none" w:sz="0" w:space="0" w:color="auto"/>
            <w:right w:val="none" w:sz="0" w:space="0" w:color="auto"/>
          </w:divBdr>
        </w:div>
        <w:div w:id="1371490409">
          <w:marLeft w:val="0"/>
          <w:marRight w:val="0"/>
          <w:marTop w:val="0"/>
          <w:marBottom w:val="0"/>
          <w:divBdr>
            <w:top w:val="none" w:sz="0" w:space="0" w:color="auto"/>
            <w:left w:val="none" w:sz="0" w:space="0" w:color="auto"/>
            <w:bottom w:val="none" w:sz="0" w:space="0" w:color="auto"/>
            <w:right w:val="none" w:sz="0" w:space="0" w:color="auto"/>
          </w:divBdr>
        </w:div>
        <w:div w:id="1552226920">
          <w:marLeft w:val="0"/>
          <w:marRight w:val="0"/>
          <w:marTop w:val="0"/>
          <w:marBottom w:val="0"/>
          <w:divBdr>
            <w:top w:val="none" w:sz="0" w:space="0" w:color="auto"/>
            <w:left w:val="none" w:sz="0" w:space="0" w:color="auto"/>
            <w:bottom w:val="none" w:sz="0" w:space="0" w:color="auto"/>
            <w:right w:val="none" w:sz="0" w:space="0" w:color="auto"/>
          </w:divBdr>
        </w:div>
        <w:div w:id="1595941637">
          <w:marLeft w:val="0"/>
          <w:marRight w:val="0"/>
          <w:marTop w:val="0"/>
          <w:marBottom w:val="0"/>
          <w:divBdr>
            <w:top w:val="none" w:sz="0" w:space="0" w:color="auto"/>
            <w:left w:val="none" w:sz="0" w:space="0" w:color="auto"/>
            <w:bottom w:val="none" w:sz="0" w:space="0" w:color="auto"/>
            <w:right w:val="none" w:sz="0" w:space="0" w:color="auto"/>
          </w:divBdr>
        </w:div>
        <w:div w:id="1651859186">
          <w:marLeft w:val="0"/>
          <w:marRight w:val="0"/>
          <w:marTop w:val="0"/>
          <w:marBottom w:val="0"/>
          <w:divBdr>
            <w:top w:val="none" w:sz="0" w:space="0" w:color="auto"/>
            <w:left w:val="none" w:sz="0" w:space="0" w:color="auto"/>
            <w:bottom w:val="none" w:sz="0" w:space="0" w:color="auto"/>
            <w:right w:val="none" w:sz="0" w:space="0" w:color="auto"/>
          </w:divBdr>
        </w:div>
        <w:div w:id="1770658885">
          <w:marLeft w:val="0"/>
          <w:marRight w:val="0"/>
          <w:marTop w:val="0"/>
          <w:marBottom w:val="0"/>
          <w:divBdr>
            <w:top w:val="none" w:sz="0" w:space="0" w:color="auto"/>
            <w:left w:val="none" w:sz="0" w:space="0" w:color="auto"/>
            <w:bottom w:val="none" w:sz="0" w:space="0" w:color="auto"/>
            <w:right w:val="none" w:sz="0" w:space="0" w:color="auto"/>
          </w:divBdr>
        </w:div>
        <w:div w:id="1922762181">
          <w:marLeft w:val="0"/>
          <w:marRight w:val="0"/>
          <w:marTop w:val="0"/>
          <w:marBottom w:val="0"/>
          <w:divBdr>
            <w:top w:val="none" w:sz="0" w:space="0" w:color="auto"/>
            <w:left w:val="none" w:sz="0" w:space="0" w:color="auto"/>
            <w:bottom w:val="none" w:sz="0" w:space="0" w:color="auto"/>
            <w:right w:val="none" w:sz="0" w:space="0" w:color="auto"/>
          </w:divBdr>
        </w:div>
        <w:div w:id="1946647180">
          <w:marLeft w:val="0"/>
          <w:marRight w:val="0"/>
          <w:marTop w:val="0"/>
          <w:marBottom w:val="0"/>
          <w:divBdr>
            <w:top w:val="none" w:sz="0" w:space="0" w:color="auto"/>
            <w:left w:val="none" w:sz="0" w:space="0" w:color="auto"/>
            <w:bottom w:val="none" w:sz="0" w:space="0" w:color="auto"/>
            <w:right w:val="none" w:sz="0" w:space="0" w:color="auto"/>
          </w:divBdr>
        </w:div>
        <w:div w:id="1995329012">
          <w:marLeft w:val="0"/>
          <w:marRight w:val="0"/>
          <w:marTop w:val="0"/>
          <w:marBottom w:val="0"/>
          <w:divBdr>
            <w:top w:val="none" w:sz="0" w:space="0" w:color="auto"/>
            <w:left w:val="none" w:sz="0" w:space="0" w:color="auto"/>
            <w:bottom w:val="none" w:sz="0" w:space="0" w:color="auto"/>
            <w:right w:val="none" w:sz="0" w:space="0" w:color="auto"/>
          </w:divBdr>
        </w:div>
        <w:div w:id="2068533410">
          <w:marLeft w:val="0"/>
          <w:marRight w:val="0"/>
          <w:marTop w:val="0"/>
          <w:marBottom w:val="0"/>
          <w:divBdr>
            <w:top w:val="none" w:sz="0" w:space="0" w:color="auto"/>
            <w:left w:val="none" w:sz="0" w:space="0" w:color="auto"/>
            <w:bottom w:val="none" w:sz="0" w:space="0" w:color="auto"/>
            <w:right w:val="none" w:sz="0" w:space="0" w:color="auto"/>
          </w:divBdr>
        </w:div>
      </w:divsChild>
    </w:div>
    <w:div w:id="2028872574">
      <w:bodyDiv w:val="1"/>
      <w:marLeft w:val="0"/>
      <w:marRight w:val="0"/>
      <w:marTop w:val="0"/>
      <w:marBottom w:val="0"/>
      <w:divBdr>
        <w:top w:val="none" w:sz="0" w:space="0" w:color="auto"/>
        <w:left w:val="none" w:sz="0" w:space="0" w:color="auto"/>
        <w:bottom w:val="none" w:sz="0" w:space="0" w:color="auto"/>
        <w:right w:val="none" w:sz="0" w:space="0" w:color="auto"/>
      </w:divBdr>
    </w:div>
    <w:div w:id="2038895749">
      <w:bodyDiv w:val="1"/>
      <w:marLeft w:val="0"/>
      <w:marRight w:val="0"/>
      <w:marTop w:val="0"/>
      <w:marBottom w:val="0"/>
      <w:divBdr>
        <w:top w:val="none" w:sz="0" w:space="0" w:color="auto"/>
        <w:left w:val="none" w:sz="0" w:space="0" w:color="auto"/>
        <w:bottom w:val="none" w:sz="0" w:space="0" w:color="auto"/>
        <w:right w:val="none" w:sz="0" w:space="0" w:color="auto"/>
      </w:divBdr>
    </w:div>
    <w:div w:id="2055884127">
      <w:bodyDiv w:val="1"/>
      <w:marLeft w:val="0"/>
      <w:marRight w:val="0"/>
      <w:marTop w:val="0"/>
      <w:marBottom w:val="0"/>
      <w:divBdr>
        <w:top w:val="none" w:sz="0" w:space="0" w:color="auto"/>
        <w:left w:val="none" w:sz="0" w:space="0" w:color="auto"/>
        <w:bottom w:val="none" w:sz="0" w:space="0" w:color="auto"/>
        <w:right w:val="none" w:sz="0" w:space="0" w:color="auto"/>
      </w:divBdr>
    </w:div>
    <w:div w:id="2089227215">
      <w:bodyDiv w:val="1"/>
      <w:marLeft w:val="0"/>
      <w:marRight w:val="0"/>
      <w:marTop w:val="0"/>
      <w:marBottom w:val="0"/>
      <w:divBdr>
        <w:top w:val="none" w:sz="0" w:space="0" w:color="auto"/>
        <w:left w:val="none" w:sz="0" w:space="0" w:color="auto"/>
        <w:bottom w:val="none" w:sz="0" w:space="0" w:color="auto"/>
        <w:right w:val="none" w:sz="0" w:space="0" w:color="auto"/>
      </w:divBdr>
    </w:div>
    <w:div w:id="2105031625">
      <w:bodyDiv w:val="1"/>
      <w:marLeft w:val="0"/>
      <w:marRight w:val="0"/>
      <w:marTop w:val="0"/>
      <w:marBottom w:val="0"/>
      <w:divBdr>
        <w:top w:val="none" w:sz="0" w:space="0" w:color="auto"/>
        <w:left w:val="none" w:sz="0" w:space="0" w:color="auto"/>
        <w:bottom w:val="none" w:sz="0" w:space="0" w:color="auto"/>
        <w:right w:val="none" w:sz="0" w:space="0" w:color="auto"/>
      </w:divBdr>
    </w:div>
    <w:div w:id="2110418984">
      <w:bodyDiv w:val="1"/>
      <w:marLeft w:val="0"/>
      <w:marRight w:val="0"/>
      <w:marTop w:val="0"/>
      <w:marBottom w:val="0"/>
      <w:divBdr>
        <w:top w:val="none" w:sz="0" w:space="0" w:color="auto"/>
        <w:left w:val="none" w:sz="0" w:space="0" w:color="auto"/>
        <w:bottom w:val="none" w:sz="0" w:space="0" w:color="auto"/>
        <w:right w:val="none" w:sz="0" w:space="0" w:color="auto"/>
      </w:divBdr>
    </w:div>
    <w:div w:id="2110925792">
      <w:bodyDiv w:val="1"/>
      <w:marLeft w:val="0"/>
      <w:marRight w:val="0"/>
      <w:marTop w:val="0"/>
      <w:marBottom w:val="0"/>
      <w:divBdr>
        <w:top w:val="none" w:sz="0" w:space="0" w:color="auto"/>
        <w:left w:val="none" w:sz="0" w:space="0" w:color="auto"/>
        <w:bottom w:val="none" w:sz="0" w:space="0" w:color="auto"/>
        <w:right w:val="none" w:sz="0" w:space="0" w:color="auto"/>
      </w:divBdr>
    </w:div>
    <w:div w:id="2121678493">
      <w:bodyDiv w:val="1"/>
      <w:marLeft w:val="0"/>
      <w:marRight w:val="0"/>
      <w:marTop w:val="0"/>
      <w:marBottom w:val="0"/>
      <w:divBdr>
        <w:top w:val="none" w:sz="0" w:space="0" w:color="auto"/>
        <w:left w:val="none" w:sz="0" w:space="0" w:color="auto"/>
        <w:bottom w:val="none" w:sz="0" w:space="0" w:color="auto"/>
        <w:right w:val="none" w:sz="0" w:space="0" w:color="auto"/>
      </w:divBdr>
      <w:divsChild>
        <w:div w:id="164170759">
          <w:marLeft w:val="0"/>
          <w:marRight w:val="0"/>
          <w:marTop w:val="0"/>
          <w:marBottom w:val="0"/>
          <w:divBdr>
            <w:top w:val="none" w:sz="0" w:space="0" w:color="auto"/>
            <w:left w:val="none" w:sz="0" w:space="0" w:color="auto"/>
            <w:bottom w:val="none" w:sz="0" w:space="0" w:color="auto"/>
            <w:right w:val="none" w:sz="0" w:space="0" w:color="auto"/>
          </w:divBdr>
          <w:divsChild>
            <w:div w:id="1332636383">
              <w:marLeft w:val="0"/>
              <w:marRight w:val="0"/>
              <w:marTop w:val="0"/>
              <w:marBottom w:val="0"/>
              <w:divBdr>
                <w:top w:val="none" w:sz="0" w:space="0" w:color="auto"/>
                <w:left w:val="none" w:sz="0" w:space="0" w:color="auto"/>
                <w:bottom w:val="none" w:sz="0" w:space="0" w:color="auto"/>
                <w:right w:val="none" w:sz="0" w:space="0" w:color="auto"/>
              </w:divBdr>
              <w:divsChild>
                <w:div w:id="196203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701470">
      <w:bodyDiv w:val="1"/>
      <w:marLeft w:val="0"/>
      <w:marRight w:val="0"/>
      <w:marTop w:val="0"/>
      <w:marBottom w:val="0"/>
      <w:divBdr>
        <w:top w:val="none" w:sz="0" w:space="0" w:color="auto"/>
        <w:left w:val="none" w:sz="0" w:space="0" w:color="auto"/>
        <w:bottom w:val="none" w:sz="0" w:space="0" w:color="auto"/>
        <w:right w:val="none" w:sz="0" w:space="0" w:color="auto"/>
      </w:divBdr>
      <w:divsChild>
        <w:div w:id="1555508447">
          <w:marLeft w:val="0"/>
          <w:marRight w:val="0"/>
          <w:marTop w:val="0"/>
          <w:marBottom w:val="0"/>
          <w:divBdr>
            <w:top w:val="none" w:sz="0" w:space="0" w:color="auto"/>
            <w:left w:val="none" w:sz="0" w:space="0" w:color="auto"/>
            <w:bottom w:val="none" w:sz="0" w:space="0" w:color="auto"/>
            <w:right w:val="none" w:sz="0" w:space="0" w:color="auto"/>
          </w:divBdr>
          <w:divsChild>
            <w:div w:id="46296054">
              <w:marLeft w:val="0"/>
              <w:marRight w:val="0"/>
              <w:marTop w:val="0"/>
              <w:marBottom w:val="0"/>
              <w:divBdr>
                <w:top w:val="none" w:sz="0" w:space="0" w:color="auto"/>
                <w:left w:val="none" w:sz="0" w:space="0" w:color="auto"/>
                <w:bottom w:val="none" w:sz="0" w:space="0" w:color="auto"/>
                <w:right w:val="none" w:sz="0" w:space="0" w:color="auto"/>
              </w:divBdr>
              <w:divsChild>
                <w:div w:id="2075663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658674">
      <w:bodyDiv w:val="1"/>
      <w:marLeft w:val="0"/>
      <w:marRight w:val="0"/>
      <w:marTop w:val="0"/>
      <w:marBottom w:val="0"/>
      <w:divBdr>
        <w:top w:val="none" w:sz="0" w:space="0" w:color="auto"/>
        <w:left w:val="none" w:sz="0" w:space="0" w:color="auto"/>
        <w:bottom w:val="none" w:sz="0" w:space="0" w:color="auto"/>
        <w:right w:val="none" w:sz="0" w:space="0" w:color="auto"/>
      </w:divBdr>
      <w:divsChild>
        <w:div w:id="451554380">
          <w:marLeft w:val="0"/>
          <w:marRight w:val="0"/>
          <w:marTop w:val="0"/>
          <w:marBottom w:val="0"/>
          <w:divBdr>
            <w:top w:val="none" w:sz="0" w:space="0" w:color="auto"/>
            <w:left w:val="none" w:sz="0" w:space="0" w:color="auto"/>
            <w:bottom w:val="none" w:sz="0" w:space="0" w:color="auto"/>
            <w:right w:val="none" w:sz="0" w:space="0" w:color="auto"/>
          </w:divBdr>
        </w:div>
        <w:div w:id="616371462">
          <w:marLeft w:val="0"/>
          <w:marRight w:val="0"/>
          <w:marTop w:val="0"/>
          <w:marBottom w:val="0"/>
          <w:divBdr>
            <w:top w:val="none" w:sz="0" w:space="0" w:color="auto"/>
            <w:left w:val="none" w:sz="0" w:space="0" w:color="auto"/>
            <w:bottom w:val="none" w:sz="0" w:space="0" w:color="auto"/>
            <w:right w:val="none" w:sz="0" w:space="0" w:color="auto"/>
          </w:divBdr>
        </w:div>
        <w:div w:id="684016173">
          <w:marLeft w:val="0"/>
          <w:marRight w:val="0"/>
          <w:marTop w:val="0"/>
          <w:marBottom w:val="0"/>
          <w:divBdr>
            <w:top w:val="none" w:sz="0" w:space="0" w:color="auto"/>
            <w:left w:val="none" w:sz="0" w:space="0" w:color="auto"/>
            <w:bottom w:val="none" w:sz="0" w:space="0" w:color="auto"/>
            <w:right w:val="none" w:sz="0" w:space="0" w:color="auto"/>
          </w:divBdr>
        </w:div>
        <w:div w:id="1562910821">
          <w:marLeft w:val="0"/>
          <w:marRight w:val="0"/>
          <w:marTop w:val="0"/>
          <w:marBottom w:val="0"/>
          <w:divBdr>
            <w:top w:val="none" w:sz="0" w:space="0" w:color="auto"/>
            <w:left w:val="none" w:sz="0" w:space="0" w:color="auto"/>
            <w:bottom w:val="none" w:sz="0" w:space="0" w:color="auto"/>
            <w:right w:val="none" w:sz="0" w:space="0" w:color="auto"/>
          </w:divBdr>
        </w:div>
        <w:div w:id="1602057879">
          <w:marLeft w:val="0"/>
          <w:marRight w:val="0"/>
          <w:marTop w:val="0"/>
          <w:marBottom w:val="0"/>
          <w:divBdr>
            <w:top w:val="none" w:sz="0" w:space="0" w:color="auto"/>
            <w:left w:val="none" w:sz="0" w:space="0" w:color="auto"/>
            <w:bottom w:val="none" w:sz="0" w:space="0" w:color="auto"/>
            <w:right w:val="none" w:sz="0" w:space="0" w:color="auto"/>
          </w:divBdr>
        </w:div>
        <w:div w:id="1835877045">
          <w:marLeft w:val="0"/>
          <w:marRight w:val="0"/>
          <w:marTop w:val="0"/>
          <w:marBottom w:val="0"/>
          <w:divBdr>
            <w:top w:val="none" w:sz="0" w:space="0" w:color="auto"/>
            <w:left w:val="none" w:sz="0" w:space="0" w:color="auto"/>
            <w:bottom w:val="none" w:sz="0" w:space="0" w:color="auto"/>
            <w:right w:val="none" w:sz="0" w:space="0" w:color="auto"/>
          </w:divBdr>
        </w:div>
      </w:divsChild>
    </w:div>
    <w:div w:id="214712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7037488-ec5d-4aba-84c2-9b1d22638e8e" xsi:nil="true"/>
    <b1b820adfd3e4a078472514c1a5cb5ff xmlns="87037488-ec5d-4aba-84c2-9b1d22638e8e">
      <Terms xmlns="http://schemas.microsoft.com/office/infopath/2007/PartnerControls"/>
    </b1b820adfd3e4a078472514c1a5cb5ff>
    <TaxCatchAllLabel xmlns="87037488-ec5d-4aba-84c2-9b1d22638e8e" xsi:nil="true"/>
    <SharedWithUsers xmlns="d8895ceb-cbab-4b4f-8d6a-bb8883f47a9d">
      <UserInfo>
        <DisplayName/>
        <AccountId xsi:nil="true"/>
        <AccountType/>
      </UserInfo>
    </SharedWithUsers>
    <MediaLengthInSeconds xmlns="5ffcaf07-4451-4998-a298-de348081a5b3" xsi:nil="true"/>
    <lcf76f155ced4ddcb4097134ff3c332f xmlns="5ffcaf07-4451-4998-a298-de348081a5b3">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BF3B9E0355C15C4DB9BC1D3141E26B49" ma:contentTypeVersion="17" ma:contentTypeDescription="Crear nuevo documento." ma:contentTypeScope="" ma:versionID="2ce8673d38b7dd4c7080548c20727ec7">
  <xsd:schema xmlns:xsd="http://www.w3.org/2001/XMLSchema" xmlns:xs="http://www.w3.org/2001/XMLSchema" xmlns:p="http://schemas.microsoft.com/office/2006/metadata/properties" xmlns:ns2="87037488-ec5d-4aba-84c2-9b1d22638e8e" xmlns:ns3="5ffcaf07-4451-4998-a298-de348081a5b3" xmlns:ns4="d8895ceb-cbab-4b4f-8d6a-bb8883f47a9d" targetNamespace="http://schemas.microsoft.com/office/2006/metadata/properties" ma:root="true" ma:fieldsID="cce33b510366c383c79027836bf053ba" ns2:_="" ns3:_="" ns4:_="">
    <xsd:import namespace="87037488-ec5d-4aba-84c2-9b1d22638e8e"/>
    <xsd:import namespace="5ffcaf07-4451-4998-a298-de348081a5b3"/>
    <xsd:import namespace="d8895ceb-cbab-4b4f-8d6a-bb8883f47a9d"/>
    <xsd:element name="properties">
      <xsd:complexType>
        <xsd:sequence>
          <xsd:element name="documentManagement">
            <xsd:complexType>
              <xsd:all>
                <xsd:element ref="ns2:b1b820adfd3e4a078472514c1a5cb5ff" minOccurs="0"/>
                <xsd:element ref="ns2:TaxCatchAll" minOccurs="0"/>
                <xsd:element ref="ns2:TaxCatchAllLabel" minOccurs="0"/>
                <xsd:element ref="ns3:MediaServiceMetadata" minOccurs="0"/>
                <xsd:element ref="ns3:MediaServiceFastMetadata"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lcf76f155ced4ddcb4097134ff3c332f" minOccurs="0"/>
                <xsd:element ref="ns3:MediaServiceObjectDetectorVersions" minOccurs="0"/>
                <xsd:element ref="ns3:MediaServiceSearchProperties"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037488-ec5d-4aba-84c2-9b1d22638e8e" elementFormDefault="qualified">
    <xsd:import namespace="http://schemas.microsoft.com/office/2006/documentManagement/types"/>
    <xsd:import namespace="http://schemas.microsoft.com/office/infopath/2007/PartnerControls"/>
    <xsd:element name="b1b820adfd3e4a078472514c1a5cb5ff" ma:index="8" nillable="true" ma:taxonomy="true" ma:internalName="b1b820adfd3e4a078472514c1a5cb5ff" ma:taxonomyFieldName="Security_x0020_Classification" ma:displayName="Security Classification" ma:default="" ma:fieldId="{b1b820ad-fd3e-4a07-8472-514c1a5cb5ff}" ma:sspId="3bf472f7-a010-4b5a-bb99-a26ed4c99680" ma:termSetId="0c0ba91f-ee81-4a79-83f6-c19eebf2f16f"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3f5f15aa-a993-4bd3-8982-aa73568a7f7c}" ma:internalName="TaxCatchAll" ma:showField="CatchAllData" ma:web="d8895ceb-cbab-4b4f-8d6a-bb8883f47a9d">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3f5f15aa-a993-4bd3-8982-aa73568a7f7c}" ma:internalName="TaxCatchAllLabel" ma:readOnly="true" ma:showField="CatchAllDataLabel" ma:web="d8895ceb-cbab-4b4f-8d6a-bb8883f47a9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fcaf07-4451-4998-a298-de348081a5b3"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3bf472f7-a010-4b5a-bb99-a26ed4c996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DateTaken" ma:index="26" nillable="true" ma:displayName="MediaServiceDateTaken" ma:hidden="true" ma:indexed="true" ma:internalName="MediaServiceDateTaken" ma:readOnly="true">
      <xsd:simpleType>
        <xsd:restriction base="dms:Text"/>
      </xsd:simpleType>
    </xsd:element>
    <xsd:element name="MediaLengthInSeconds" ma:index="27" nillable="true" ma:displayName="MediaLengthInSeconds" ma:hidden="true" ma:internalName="MediaLengthInSeconds" ma:readOnly="true">
      <xsd:simpleType>
        <xsd:restriction base="dms:Unknown"/>
      </xsd:simpleType>
    </xsd:element>
    <xsd:element name="MediaServiceLocation" ma:index="2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895ceb-cbab-4b4f-8d6a-bb8883f47a9d"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b:Source>
    <b:Tag>Int082</b:Tag>
    <b:SourceType>Book</b:SourceType>
    <b:Guid>{E014ED75-F858-4DF2-B85B-2F19033E1B4F}</b:Guid>
    <b:Author>
      <b:Author>
        <b:Corporate>International Electrotechnical Commission</b:Corporate>
      </b:Author>
    </b:Author>
    <b:Title>IEC/TS-60815 – Selection and dimensioning of high-voltage insulators intended for use in polluted conditions – Part 2: Ceramic and glass insulators for a.c. systems.</b:Title>
    <b:Year>2008</b:Year>
    <b:City>Genevè</b:City>
    <b:RefOrder>2</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bf472f7-a010-4b5a-bb99-a26ed4c99680" ContentTypeId="0x0101" PreviousValue="false" LastSyncTimeStamp="2016-03-10T12:45:02.457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EA1DA2B-AAD6-41F0-9EB2-6295F78274FA}">
  <ds:schemaRefs>
    <ds:schemaRef ds:uri="http://schemas.microsoft.com/office/2006/metadata/properties"/>
    <ds:schemaRef ds:uri="http://schemas.microsoft.com/office/infopath/2007/PartnerControls"/>
    <ds:schemaRef ds:uri="87037488-ec5d-4aba-84c2-9b1d22638e8e"/>
    <ds:schemaRef ds:uri="4fea5647-8362-4149-8d28-a19d82e39ab3"/>
    <ds:schemaRef ds:uri="d8a7e5a8-e8a5-42f2-9635-196a2effbcd0"/>
  </ds:schemaRefs>
</ds:datastoreItem>
</file>

<file path=customXml/itemProps2.xml><?xml version="1.0" encoding="utf-8"?>
<ds:datastoreItem xmlns:ds="http://schemas.openxmlformats.org/officeDocument/2006/customXml" ds:itemID="{B91A91FA-FBC2-4DD6-8EAC-AB60B764C882}"/>
</file>

<file path=customXml/itemProps3.xml><?xml version="1.0" encoding="utf-8"?>
<ds:datastoreItem xmlns:ds="http://schemas.openxmlformats.org/officeDocument/2006/customXml" ds:itemID="{CB3B4EEA-9101-403F-B8C5-1003C1DA790B}">
  <ds:schemaRefs>
    <ds:schemaRef ds:uri="http://schemas.openxmlformats.org/officeDocument/2006/bibliography"/>
  </ds:schemaRefs>
</ds:datastoreItem>
</file>

<file path=customXml/itemProps4.xml><?xml version="1.0" encoding="utf-8"?>
<ds:datastoreItem xmlns:ds="http://schemas.openxmlformats.org/officeDocument/2006/customXml" ds:itemID="{B1B69F02-E451-47D3-83F5-700D8E388055}">
  <ds:schemaRefs>
    <ds:schemaRef ds:uri="http://schemas.microsoft.com/sharepoint/v3/contenttype/forms"/>
  </ds:schemaRefs>
</ds:datastoreItem>
</file>

<file path=customXml/itemProps5.xml><?xml version="1.0" encoding="utf-8"?>
<ds:datastoreItem xmlns:ds="http://schemas.openxmlformats.org/officeDocument/2006/customXml" ds:itemID="{BA6A0547-A17F-4A4E-966B-0C49AE8ADDA9}"/>
</file>

<file path=customXml/itemProps6.xml><?xml version="1.0" encoding="utf-8"?>
<ds:datastoreItem xmlns:ds="http://schemas.openxmlformats.org/officeDocument/2006/customXml" ds:itemID="{C638537C-212D-4203-B2AA-AFA9C0B9037B}"/>
</file>

<file path=docMetadata/LabelInfo.xml><?xml version="1.0" encoding="utf-8"?>
<clbl:labelList xmlns:clbl="http://schemas.microsoft.com/office/2020/mipLabelMetadata">
  <clbl:label id="{0a9b9e15-83d2-4075-9282-a04e05c6580a}" enabled="1" method="Standard" siteId="{24139d14-c62c-4c47-8bdd-ce71ea1d50cf}" removed="0"/>
</clbl:labelList>
</file>

<file path=docProps/app.xml><?xml version="1.0" encoding="utf-8"?>
<Properties xmlns="http://schemas.openxmlformats.org/officeDocument/2006/extended-properties" xmlns:vt="http://schemas.openxmlformats.org/officeDocument/2006/docPropsVTypes">
  <Template>Normal</Template>
  <TotalTime>16</TotalTime>
  <Pages>61</Pages>
  <Words>22751</Words>
  <Characters>125133</Characters>
  <Application>Microsoft Office Word</Application>
  <DocSecurity>0</DocSecurity>
  <Lines>1042</Lines>
  <Paragraphs>295</Paragraphs>
  <ScaleCrop>false</ScaleCrop>
  <HeadingPairs>
    <vt:vector size="2" baseType="variant">
      <vt:variant>
        <vt:lpstr>Título</vt:lpstr>
      </vt:variant>
      <vt:variant>
        <vt:i4>1</vt:i4>
      </vt:variant>
    </vt:vector>
  </HeadingPairs>
  <TitlesOfParts>
    <vt:vector size="1" baseType="lpstr">
      <vt:lpstr>ENG-OA-RON-SE-IG-ET-004(0)</vt:lpstr>
    </vt:vector>
  </TitlesOfParts>
  <Company/>
  <LinksUpToDate>false</LinksUpToDate>
  <CharactersWithSpaces>147589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ENG-OA-RON-SE-IG-ET-004(0)</dc:title>
  <dc:subject/>
  <dc:creator>"Ingenieria Especializada  S.A"</dc:creator>
  <cp:keywords/>
  <dc:description/>
  <cp:lastModifiedBy>Daniel Fernando Rodríguez Rodríguez</cp:lastModifiedBy>
  <cp:revision>28</cp:revision>
  <cp:lastPrinted>2025-03-11T15:46:00Z</cp:lastPrinted>
  <dcterms:created xsi:type="dcterms:W3CDTF">2025-01-24T16:57:00Z</dcterms:created>
  <dcterms:modified xsi:type="dcterms:W3CDTF">2025-03-11T15:46:00Z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0x010100BF3B9E0355C15C4DB9BC1D3141E26B49</vt:lpwstr>
  </property>
  <property fmtid="{D5CDD505-2E9C-101B-9397-08002B2CF9AE}" pid="3" name="Security Classification">
    <vt:lpwstr/>
  </property>
  <property fmtid="{D5CDD505-2E9C-101B-9397-08002B2CF9AE}" pid="4" name="Order">
    <vt:r8>9408000</vt:r8>
  </property>
  <property fmtid="{D5CDD505-2E9C-101B-9397-08002B2CF9AE}" pid="5" name="TriggerFlowInfo">
    <vt:lpwstr/>
  </property>
  <property fmtid="{D5CDD505-2E9C-101B-9397-08002B2CF9AE}" pid="6" name="ComplianceAssetId">
    <vt:lpwstr/>
  </property>
  <property fmtid="{D5CDD505-2E9C-101B-9397-08002B2CF9AE}" pid="7" name="_ExtendedDescription">
    <vt:lpwstr/>
  </property>
  <property fmtid="{D5CDD505-2E9C-101B-9397-08002B2CF9AE}" pid="8" name="MediaServiceImageTags">
    <vt:lpwstr/>
  </property>
  <property fmtid="{D5CDD505-2E9C-101B-9397-08002B2CF9AE}" pid="9" name="Security_x0020_Classification">
    <vt:lpwstr/>
  </property>
  <property fmtid="{D5CDD505-2E9C-101B-9397-08002B2CF9AE}" pid="10" name="_dlc_DocIdItemGuid">
    <vt:lpwstr>c8468c11-3db2-477f-9059-60969f0eda8b</vt:lpwstr>
  </property>
</Properties>
</file>